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72DF" w:rsidRDefault="0045303F">
      <w:pPr>
        <w:pStyle w:val="Title"/>
        <w:spacing w:before="0" w:after="0"/>
        <w:contextualSpacing w:val="0"/>
      </w:pPr>
      <w:bookmarkStart w:id="0" w:name="h.2rpmfidby8v6" w:colFirst="0" w:colLast="0"/>
      <w:bookmarkEnd w:id="0"/>
      <w:r>
        <w:rPr>
          <w:rFonts w:ascii="Roboto" w:eastAsia="Roboto" w:hAnsi="Roboto" w:cs="Roboto"/>
          <w:color w:val="2E3747"/>
          <w:sz w:val="42"/>
          <w:szCs w:val="42"/>
        </w:rPr>
        <w:t>Summarize Sources</w:t>
      </w:r>
    </w:p>
    <w:p w:rsidR="00A472DF" w:rsidRDefault="0045303F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A472DF" w:rsidRDefault="00A472DF">
      <w:pPr>
        <w:pBdr>
          <w:top w:val="single" w:sz="4" w:space="1" w:color="auto"/>
        </w:pBdr>
      </w:pPr>
    </w:p>
    <w:p w:rsidR="00E86491" w:rsidRDefault="00E86491" w:rsidP="00E86491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A472DF" w:rsidRDefault="00A472DF">
      <w:bookmarkStart w:id="2" w:name="_GoBack"/>
      <w:bookmarkEnd w:id="2"/>
    </w:p>
    <w:p w:rsidR="00A472DF" w:rsidRDefault="0045303F">
      <w:pPr>
        <w:pStyle w:val="Heading1"/>
        <w:spacing w:before="0" w:after="0"/>
        <w:contextualSpacing w:val="0"/>
      </w:pPr>
      <w:bookmarkStart w:id="3" w:name="h.jgnd9gf4ykur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A472DF" w:rsidRDefault="0045303F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Whether we are writing a report, recapping a story, telling our friends or family about the latest episode of our favourite TV show, or paraphrasing someone’s words, we </w:t>
      </w:r>
      <w:r>
        <w:rPr>
          <w:rFonts w:ascii="Roboto" w:eastAsia="Roboto" w:hAnsi="Roboto" w:cs="Roboto"/>
          <w:sz w:val="24"/>
          <w:szCs w:val="24"/>
        </w:rPr>
        <w:t>all summarize information. In the workplace, an employee might write a summary or recommendation report, or a business letter. So much information is available at our fingertips; therefore, summarizing information has become a critical skill. As you summar</w:t>
      </w:r>
      <w:r>
        <w:rPr>
          <w:rFonts w:ascii="Roboto" w:eastAsia="Roboto" w:hAnsi="Roboto" w:cs="Roboto"/>
          <w:sz w:val="24"/>
          <w:szCs w:val="24"/>
        </w:rPr>
        <w:t>ize information, using your sources ethically—without infringing copyright or plagiarizing information—is critical.</w:t>
      </w:r>
    </w:p>
    <w:p w:rsidR="00A472DF" w:rsidRDefault="00A472DF">
      <w:pPr>
        <w:spacing w:line="360" w:lineRule="auto"/>
      </w:pPr>
    </w:p>
    <w:p w:rsidR="00A472DF" w:rsidRDefault="0045303F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In this activity you will summarize information from a variety of text-based sources. You will respond to and summarize information without</w:t>
      </w:r>
      <w:r>
        <w:rPr>
          <w:rFonts w:ascii="Roboto" w:eastAsia="Roboto" w:hAnsi="Roboto" w:cs="Roboto"/>
          <w:sz w:val="24"/>
          <w:szCs w:val="24"/>
        </w:rPr>
        <w:t xml:space="preserve"> having to write an essay. Your objective will be to summarize the ideas of others ethically without infringing copyright or plagiarizing. This activity builds upon the </w:t>
      </w:r>
      <w:hyperlink r:id="rId8" w:anchor="heading=h.5jd3ba57ep3s">
        <w:r>
          <w:rPr>
            <w:rFonts w:ascii="Roboto" w:eastAsia="Roboto" w:hAnsi="Roboto" w:cs="Roboto"/>
            <w:color w:val="00C5B9"/>
            <w:sz w:val="24"/>
            <w:szCs w:val="24"/>
            <w:u w:val="single"/>
          </w:rPr>
          <w:t>plain language chapter</w:t>
        </w:r>
      </w:hyperlink>
      <w:r>
        <w:rPr>
          <w:rFonts w:ascii="Roboto" w:eastAsia="Roboto" w:hAnsi="Roboto" w:cs="Roboto"/>
          <w:sz w:val="24"/>
          <w:szCs w:val="24"/>
        </w:rPr>
        <w:t xml:space="preserve"> in the Foundations Module, as well as the </w:t>
      </w:r>
      <w:hyperlink r:id="rId9" w:anchor="heading=h.yadq0t9oy4ls">
        <w:r>
          <w:rPr>
            <w:rFonts w:ascii="Roboto" w:eastAsia="Roboto" w:hAnsi="Roboto" w:cs="Roboto"/>
            <w:color w:val="00C5B9"/>
            <w:sz w:val="24"/>
            <w:szCs w:val="24"/>
            <w:u w:val="single"/>
          </w:rPr>
          <w:t>grammar and pu</w:t>
        </w:r>
        <w:r>
          <w:rPr>
            <w:rFonts w:ascii="Roboto" w:eastAsia="Roboto" w:hAnsi="Roboto" w:cs="Roboto"/>
            <w:color w:val="00C5B9"/>
            <w:sz w:val="24"/>
            <w:szCs w:val="24"/>
            <w:u w:val="single"/>
          </w:rPr>
          <w:t>nctuation chapter</w:t>
        </w:r>
      </w:hyperlink>
      <w:r>
        <w:rPr>
          <w:rFonts w:ascii="Roboto" w:eastAsia="Roboto" w:hAnsi="Roboto" w:cs="Roboto"/>
          <w:sz w:val="24"/>
          <w:szCs w:val="24"/>
        </w:rPr>
        <w:t xml:space="preserve"> in the Writing Module.</w:t>
      </w:r>
    </w:p>
    <w:p w:rsidR="00A472DF" w:rsidRDefault="00A472DF">
      <w:pPr>
        <w:pStyle w:val="Heading1"/>
        <w:spacing w:before="0" w:after="0" w:line="360" w:lineRule="auto"/>
        <w:contextualSpacing w:val="0"/>
      </w:pPr>
      <w:bookmarkStart w:id="4" w:name="h.n7nia3kcb2jb" w:colFirst="0" w:colLast="0"/>
      <w:bookmarkEnd w:id="4"/>
    </w:p>
    <w:p w:rsidR="00A472DF" w:rsidRDefault="0045303F">
      <w:pPr>
        <w:pStyle w:val="Heading1"/>
        <w:spacing w:before="0" w:after="0" w:line="360" w:lineRule="auto"/>
        <w:contextualSpacing w:val="0"/>
      </w:pPr>
      <w:bookmarkStart w:id="5" w:name="h.7u5qdir1mb7e" w:colFirst="0" w:colLast="0"/>
      <w:bookmarkEnd w:id="5"/>
      <w:r>
        <w:rPr>
          <w:rFonts w:ascii="Roboto" w:eastAsia="Roboto" w:hAnsi="Roboto" w:cs="Roboto"/>
          <w:b w:val="0"/>
          <w:sz w:val="32"/>
          <w:szCs w:val="32"/>
        </w:rPr>
        <w:t xml:space="preserve">Instructions for Summarizing Content (Take-Home Assignment </w:t>
      </w:r>
      <w:proofErr w:type="gramStart"/>
      <w:r>
        <w:rPr>
          <w:rFonts w:ascii="Roboto" w:eastAsia="Roboto" w:hAnsi="Roboto" w:cs="Roboto"/>
          <w:b w:val="0"/>
          <w:sz w:val="32"/>
          <w:szCs w:val="32"/>
        </w:rPr>
        <w:t>Before</w:t>
      </w:r>
      <w:proofErr w:type="gramEnd"/>
      <w:r>
        <w:rPr>
          <w:rFonts w:ascii="Roboto" w:eastAsia="Roboto" w:hAnsi="Roboto" w:cs="Roboto"/>
          <w:b w:val="0"/>
          <w:sz w:val="32"/>
          <w:szCs w:val="32"/>
        </w:rPr>
        <w:t xml:space="preserve"> Class)</w:t>
      </w:r>
    </w:p>
    <w:p w:rsidR="00A472DF" w:rsidRDefault="0045303F">
      <w:pPr>
        <w:widowControl w:val="0"/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Find </w:t>
      </w:r>
      <w:r>
        <w:rPr>
          <w:rFonts w:ascii="Roboto" w:eastAsia="Roboto" w:hAnsi="Roboto" w:cs="Roboto"/>
          <w:sz w:val="24"/>
          <w:szCs w:val="24"/>
          <w:u w:val="single"/>
        </w:rPr>
        <w:t>one to three</w:t>
      </w:r>
      <w:r>
        <w:rPr>
          <w:rFonts w:ascii="Roboto" w:eastAsia="Roboto" w:hAnsi="Roboto" w:cs="Roboto"/>
          <w:sz w:val="24"/>
          <w:szCs w:val="24"/>
        </w:rPr>
        <w:t xml:space="preserve"> articles online to read and summarize using the table below.</w:t>
      </w:r>
    </w:p>
    <w:p w:rsidR="00A472DF" w:rsidRDefault="0045303F">
      <w:pPr>
        <w:widowControl w:val="0"/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Consider both the message and the primary audience. Identify t</w:t>
      </w:r>
      <w:r>
        <w:rPr>
          <w:rFonts w:ascii="Roboto" w:eastAsia="Roboto" w:hAnsi="Roboto" w:cs="Roboto"/>
          <w:sz w:val="24"/>
          <w:szCs w:val="24"/>
        </w:rPr>
        <w:t>he primary audience and purpose of the message in the table provided.</w:t>
      </w:r>
    </w:p>
    <w:p w:rsidR="00A472DF" w:rsidRDefault="0045303F">
      <w:pPr>
        <w:widowControl w:val="0"/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List the key points from the paragraphs in the table provided.</w:t>
      </w:r>
    </w:p>
    <w:p w:rsidR="00A472DF" w:rsidRDefault="0045303F">
      <w:pPr>
        <w:widowControl w:val="0"/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Summarize the ideas in the readings using direct quotations when necessary.</w:t>
      </w:r>
    </w:p>
    <w:p w:rsidR="00A472DF" w:rsidRDefault="0045303F">
      <w:pPr>
        <w:widowControl w:val="0"/>
        <w:numPr>
          <w:ilvl w:val="1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Be sure to consider the principles of plain lan</w:t>
      </w:r>
      <w:r>
        <w:rPr>
          <w:rFonts w:ascii="Roboto" w:eastAsia="Roboto" w:hAnsi="Roboto" w:cs="Roboto"/>
          <w:sz w:val="24"/>
          <w:szCs w:val="24"/>
        </w:rPr>
        <w:t xml:space="preserve">guage (see </w:t>
      </w:r>
      <w:r>
        <w:rPr>
          <w:rFonts w:ascii="Roboto" w:eastAsia="Roboto" w:hAnsi="Roboto" w:cs="Roboto"/>
          <w:i/>
          <w:sz w:val="24"/>
          <w:szCs w:val="24"/>
        </w:rPr>
        <w:t xml:space="preserve">Professional </w:t>
      </w:r>
      <w:r>
        <w:rPr>
          <w:rFonts w:ascii="Roboto" w:eastAsia="Roboto" w:hAnsi="Roboto" w:cs="Roboto"/>
          <w:i/>
          <w:sz w:val="24"/>
          <w:szCs w:val="24"/>
        </w:rPr>
        <w:lastRenderedPageBreak/>
        <w:t>Communication: Foundations</w:t>
      </w:r>
      <w:r>
        <w:rPr>
          <w:rFonts w:ascii="Roboto" w:eastAsia="Roboto" w:hAnsi="Roboto" w:cs="Roboto"/>
          <w:sz w:val="24"/>
          <w:szCs w:val="24"/>
        </w:rPr>
        <w:t>)</w:t>
      </w:r>
    </w:p>
    <w:p w:rsidR="00A472DF" w:rsidRDefault="0045303F">
      <w:pPr>
        <w:widowControl w:val="0"/>
        <w:numPr>
          <w:ilvl w:val="1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The verbs you use in your summary suggest the author’s purpose. Be careful your verbs do not confuse the message or pass judgement on it. </w:t>
      </w:r>
    </w:p>
    <w:p w:rsidR="00A472DF" w:rsidRDefault="0045303F">
      <w:pPr>
        <w:widowControl w:val="0"/>
        <w:numPr>
          <w:ilvl w:val="1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Examples of verbs and what they may imply:</w:t>
      </w:r>
    </w:p>
    <w:p w:rsidR="00A472DF" w:rsidRDefault="0045303F">
      <w:pPr>
        <w:widowControl w:val="0"/>
        <w:numPr>
          <w:ilvl w:val="2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Tells (suggests the au</w:t>
      </w:r>
      <w:r>
        <w:rPr>
          <w:rFonts w:ascii="Roboto" w:eastAsia="Roboto" w:hAnsi="Roboto" w:cs="Roboto"/>
          <w:sz w:val="24"/>
          <w:szCs w:val="24"/>
        </w:rPr>
        <w:t>thor’s purpose is to explain or narrate)</w:t>
      </w:r>
    </w:p>
    <w:p w:rsidR="00A472DF" w:rsidRDefault="0045303F">
      <w:pPr>
        <w:widowControl w:val="0"/>
        <w:numPr>
          <w:ilvl w:val="2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Claims (suggests the author is trying to persuade, but also implies you do not buy into it)</w:t>
      </w:r>
    </w:p>
    <w:p w:rsidR="00A472DF" w:rsidRDefault="0045303F">
      <w:pPr>
        <w:widowControl w:val="0"/>
        <w:numPr>
          <w:ilvl w:val="2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Exposes (suggests author’s purpose is to investigate something hidden)</w:t>
      </w:r>
    </w:p>
    <w:p w:rsidR="00A472DF" w:rsidRDefault="0045303F">
      <w:pPr>
        <w:widowControl w:val="0"/>
        <w:numPr>
          <w:ilvl w:val="2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Relates (suggests author’s purpose is to explain through comparison)</w:t>
      </w:r>
    </w:p>
    <w:p w:rsidR="00A472DF" w:rsidRDefault="0045303F">
      <w:pPr>
        <w:widowControl w:val="0"/>
        <w:numPr>
          <w:ilvl w:val="2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Compares (suggests author’s purpose is to draw similarities or highlight differences between topics)</w:t>
      </w:r>
    </w:p>
    <w:p w:rsidR="00A472DF" w:rsidRDefault="0045303F">
      <w:pPr>
        <w:widowControl w:val="0"/>
        <w:numPr>
          <w:ilvl w:val="2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Warns (suggests author’s purpose is to persuade through caution)</w:t>
      </w:r>
    </w:p>
    <w:p w:rsidR="00A472DF" w:rsidRDefault="0045303F">
      <w:pPr>
        <w:widowControl w:val="0"/>
        <w:numPr>
          <w:ilvl w:val="2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Implies (suggests per</w:t>
      </w:r>
      <w:r>
        <w:rPr>
          <w:rFonts w:ascii="Roboto" w:eastAsia="Roboto" w:hAnsi="Roboto" w:cs="Roboto"/>
          <w:sz w:val="24"/>
          <w:szCs w:val="24"/>
        </w:rPr>
        <w:t>suasive writing; further suggests you’re skeptical about the author’s motivations and/or implications)</w:t>
      </w:r>
    </w:p>
    <w:p w:rsidR="00A472DF" w:rsidRDefault="0045303F">
      <w:pPr>
        <w:widowControl w:val="0"/>
        <w:numPr>
          <w:ilvl w:val="1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Your summary is </w:t>
      </w:r>
      <w:r>
        <w:rPr>
          <w:rFonts w:ascii="Roboto" w:eastAsia="Roboto" w:hAnsi="Roboto" w:cs="Roboto"/>
          <w:b/>
          <w:sz w:val="24"/>
          <w:szCs w:val="24"/>
        </w:rPr>
        <w:t>not</w:t>
      </w:r>
      <w:r>
        <w:rPr>
          <w:rFonts w:ascii="Roboto" w:eastAsia="Roboto" w:hAnsi="Roboto" w:cs="Roboto"/>
          <w:sz w:val="24"/>
          <w:szCs w:val="24"/>
        </w:rPr>
        <w:t xml:space="preserve"> meant to entice the reader into thinking something interesting is coming—such as would be the case with a movie trailer. Rather, the </w:t>
      </w:r>
      <w:r>
        <w:rPr>
          <w:rFonts w:ascii="Roboto" w:eastAsia="Roboto" w:hAnsi="Roboto" w:cs="Roboto"/>
          <w:sz w:val="24"/>
          <w:szCs w:val="24"/>
        </w:rPr>
        <w:t xml:space="preserve">purpose of a summary is to clearly and succinctly explain what the interesting ideas in a work are. </w:t>
      </w:r>
    </w:p>
    <w:p w:rsidR="00A472DF" w:rsidRDefault="0045303F">
      <w:pPr>
        <w:widowControl w:val="0"/>
        <w:numPr>
          <w:ilvl w:val="1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Your summary should be much shorter than the original work. If you read a three-paragraph letter, you should be able to summarize the main ideas in one or </w:t>
      </w:r>
      <w:r>
        <w:rPr>
          <w:rFonts w:ascii="Roboto" w:eastAsia="Roboto" w:hAnsi="Roboto" w:cs="Roboto"/>
          <w:sz w:val="24"/>
          <w:szCs w:val="24"/>
        </w:rPr>
        <w:t xml:space="preserve">two sentences. </w:t>
      </w:r>
    </w:p>
    <w:p w:rsidR="00A472DF" w:rsidRDefault="0045303F">
      <w:pPr>
        <w:widowControl w:val="0"/>
        <w:numPr>
          <w:ilvl w:val="1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Make sure you include the sources you are summarizing information from. Also, when incorporating direct quotations, use proper citations.</w:t>
      </w:r>
    </w:p>
    <w:p w:rsidR="00A472DF" w:rsidRDefault="0045303F">
      <w:pPr>
        <w:widowControl w:val="0"/>
        <w:numPr>
          <w:ilvl w:val="0"/>
          <w:numId w:val="2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Bring your rewritten paragraphs to the (next class) for discussion</w:t>
      </w:r>
    </w:p>
    <w:p w:rsidR="00A472DF" w:rsidRDefault="0045303F">
      <w:r>
        <w:br w:type="page"/>
      </w:r>
    </w:p>
    <w:p w:rsidR="00A472DF" w:rsidRDefault="00A472DF">
      <w:pPr>
        <w:pStyle w:val="Heading1"/>
        <w:spacing w:before="0" w:after="0" w:line="360" w:lineRule="auto"/>
        <w:contextualSpacing w:val="0"/>
      </w:pPr>
      <w:bookmarkStart w:id="6" w:name="h.54npz229b9sb" w:colFirst="0" w:colLast="0"/>
      <w:bookmarkEnd w:id="6"/>
    </w:p>
    <w:p w:rsidR="00A472DF" w:rsidRDefault="0045303F">
      <w:pPr>
        <w:pStyle w:val="Heading1"/>
        <w:spacing w:before="0" w:after="0" w:line="360" w:lineRule="auto"/>
        <w:contextualSpacing w:val="0"/>
      </w:pPr>
      <w:bookmarkStart w:id="7" w:name="h.vhxjoqiq5g8m" w:colFirst="0" w:colLast="0"/>
      <w:bookmarkEnd w:id="7"/>
      <w:r>
        <w:rPr>
          <w:rFonts w:ascii="Roboto" w:eastAsia="Roboto" w:hAnsi="Roboto" w:cs="Roboto"/>
          <w:b w:val="0"/>
          <w:sz w:val="32"/>
          <w:szCs w:val="32"/>
        </w:rPr>
        <w:t>Instructions for Follow-Up In-Cl</w:t>
      </w:r>
      <w:r>
        <w:rPr>
          <w:rFonts w:ascii="Roboto" w:eastAsia="Roboto" w:hAnsi="Roboto" w:cs="Roboto"/>
          <w:b w:val="0"/>
          <w:sz w:val="32"/>
          <w:szCs w:val="32"/>
        </w:rPr>
        <w:t>ass Activity on Summarizing Content</w:t>
      </w:r>
    </w:p>
    <w:p w:rsidR="00A472DF" w:rsidRDefault="0045303F">
      <w:pPr>
        <w:widowControl w:val="0"/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Exchange your summary with one of your classmates.</w:t>
      </w:r>
    </w:p>
    <w:p w:rsidR="00A472DF" w:rsidRDefault="0045303F">
      <w:pPr>
        <w:widowControl w:val="0"/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Read his or her summary carefully, and provide feedback.</w:t>
      </w:r>
    </w:p>
    <w:p w:rsidR="00A472DF" w:rsidRDefault="0045303F">
      <w:pPr>
        <w:widowControl w:val="0"/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Exchange feedback with your classmate when you have both had a chance to review and comment on each other’s summ</w:t>
      </w:r>
      <w:r>
        <w:rPr>
          <w:rFonts w:ascii="Roboto" w:eastAsia="Roboto" w:hAnsi="Roboto" w:cs="Roboto"/>
          <w:sz w:val="24"/>
          <w:szCs w:val="24"/>
        </w:rPr>
        <w:t>aries.</w:t>
      </w:r>
    </w:p>
    <w:p w:rsidR="00A472DF" w:rsidRDefault="0045303F">
      <w:pPr>
        <w:widowControl w:val="0"/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Discuss your feedback comments.</w:t>
      </w:r>
    </w:p>
    <w:p w:rsidR="00A472DF" w:rsidRDefault="00A472DF">
      <w:pPr>
        <w:pStyle w:val="Title"/>
        <w:spacing w:before="0" w:after="0"/>
        <w:contextualSpacing w:val="0"/>
        <w:jc w:val="center"/>
      </w:pPr>
      <w:bookmarkStart w:id="8" w:name="h.tj9z9hwonqou" w:colFirst="0" w:colLast="0"/>
      <w:bookmarkEnd w:id="8"/>
    </w:p>
    <w:p w:rsidR="00A472DF" w:rsidRDefault="0045303F">
      <w:r>
        <w:br w:type="page"/>
      </w:r>
    </w:p>
    <w:p w:rsidR="00A472DF" w:rsidRDefault="00A472DF">
      <w:pPr>
        <w:pStyle w:val="Title"/>
        <w:spacing w:before="0" w:after="0"/>
        <w:contextualSpacing w:val="0"/>
        <w:jc w:val="center"/>
      </w:pPr>
      <w:bookmarkStart w:id="9" w:name="h.ykxkzmay38et" w:colFirst="0" w:colLast="0"/>
      <w:bookmarkEnd w:id="9"/>
    </w:p>
    <w:p w:rsidR="00A472DF" w:rsidRDefault="0045303F">
      <w:pPr>
        <w:pStyle w:val="Title"/>
        <w:spacing w:before="0" w:after="0"/>
        <w:contextualSpacing w:val="0"/>
        <w:jc w:val="center"/>
      </w:pPr>
      <w:bookmarkStart w:id="10" w:name="h.7st8u1wbjtml" w:colFirst="0" w:colLast="0"/>
      <w:bookmarkEnd w:id="10"/>
      <w:r>
        <w:rPr>
          <w:rFonts w:ascii="Roboto" w:eastAsia="Roboto" w:hAnsi="Roboto" w:cs="Roboto"/>
          <w:color w:val="434A54"/>
          <w:sz w:val="42"/>
          <w:szCs w:val="42"/>
        </w:rPr>
        <w:t>Summarizing in Plain Language Worksheet</w:t>
      </w:r>
    </w:p>
    <w:p w:rsidR="00A472DF" w:rsidRDefault="00A472DF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95"/>
        <w:gridCol w:w="5865"/>
      </w:tblGrid>
      <w:tr w:rsidR="00A472DF">
        <w:trPr>
          <w:trHeight w:val="420"/>
        </w:trPr>
        <w:tc>
          <w:tcPr>
            <w:tcW w:w="93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45303F">
            <w:pPr>
              <w:widowControl w:val="0"/>
            </w:pPr>
            <w:r>
              <w:rPr>
                <w:b/>
              </w:rPr>
              <w:t xml:space="preserve">Student Name: </w:t>
            </w:r>
          </w:p>
        </w:tc>
      </w:tr>
      <w:tr w:rsidR="00A472DF">
        <w:tc>
          <w:tcPr>
            <w:tcW w:w="349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1" w:name="h.92e19cqhdr1j" w:colFirst="0" w:colLast="0"/>
            <w:bookmarkEnd w:id="11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Source 1</w:t>
            </w:r>
          </w:p>
          <w:p w:rsidR="00A472DF" w:rsidRDefault="0045303F">
            <w:pPr>
              <w:jc w:val="center"/>
            </w:pPr>
            <w:r>
              <w:rPr>
                <w:rFonts w:ascii="Roboto" w:eastAsia="Roboto" w:hAnsi="Roboto" w:cs="Roboto"/>
                <w:color w:val="FFFFFF"/>
                <w:sz w:val="24"/>
                <w:szCs w:val="24"/>
              </w:rPr>
              <w:t>Title and URL</w:t>
            </w:r>
          </w:p>
        </w:tc>
        <w:tc>
          <w:tcPr>
            <w:tcW w:w="586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2" w:name="h.8mgvl51745f" w:colFirst="0" w:colLast="0"/>
            <w:bookmarkEnd w:id="12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Main Idea and Supporting Detail</w:t>
            </w:r>
          </w:p>
        </w:tc>
      </w:tr>
      <w:tr w:rsidR="00A472DF">
        <w:tc>
          <w:tcPr>
            <w:tcW w:w="3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widowControl w:val="0"/>
            </w:pP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widowControl w:val="0"/>
            </w:pPr>
          </w:p>
          <w:p w:rsidR="00A472DF" w:rsidRDefault="00A472DF">
            <w:pPr>
              <w:widowControl w:val="0"/>
            </w:pPr>
          </w:p>
        </w:tc>
      </w:tr>
      <w:tr w:rsidR="00A472DF">
        <w:tc>
          <w:tcPr>
            <w:tcW w:w="9360" w:type="dxa"/>
            <w:gridSpan w:val="2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3" w:name="h.opyef6wtd466" w:colFirst="0" w:colLast="0"/>
            <w:bookmarkEnd w:id="13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Summary of Information</w:t>
            </w:r>
          </w:p>
        </w:tc>
      </w:tr>
      <w:tr w:rsidR="00A472DF">
        <w:tc>
          <w:tcPr>
            <w:tcW w:w="93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4" w:name="h.3i8hxbctugp" w:colFirst="0" w:colLast="0"/>
            <w:bookmarkEnd w:id="14"/>
          </w:p>
          <w:p w:rsidR="00A472DF" w:rsidRDefault="00A472DF"/>
          <w:p w:rsidR="00A472DF" w:rsidRDefault="00A472DF"/>
        </w:tc>
      </w:tr>
      <w:tr w:rsidR="00A472DF">
        <w:tc>
          <w:tcPr>
            <w:tcW w:w="349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5" w:name="h.24mdpvdf32si" w:colFirst="0" w:colLast="0"/>
            <w:bookmarkEnd w:id="15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Source 2</w:t>
            </w:r>
          </w:p>
          <w:p w:rsidR="00A472DF" w:rsidRDefault="0045303F">
            <w:pPr>
              <w:jc w:val="center"/>
            </w:pPr>
            <w:r>
              <w:rPr>
                <w:rFonts w:ascii="Roboto" w:eastAsia="Roboto" w:hAnsi="Roboto" w:cs="Roboto"/>
                <w:color w:val="FFFFFF"/>
                <w:sz w:val="24"/>
                <w:szCs w:val="24"/>
              </w:rPr>
              <w:t>Title and URL</w:t>
            </w:r>
          </w:p>
        </w:tc>
        <w:tc>
          <w:tcPr>
            <w:tcW w:w="586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6" w:name="h.bhkau5wtwik7" w:colFirst="0" w:colLast="0"/>
            <w:bookmarkEnd w:id="16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Main Idea and Supporting Detail</w:t>
            </w:r>
          </w:p>
        </w:tc>
      </w:tr>
      <w:tr w:rsidR="00A472DF">
        <w:tc>
          <w:tcPr>
            <w:tcW w:w="3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widowControl w:val="0"/>
            </w:pP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widowControl w:val="0"/>
            </w:pPr>
          </w:p>
          <w:p w:rsidR="00A472DF" w:rsidRDefault="00A472DF">
            <w:pPr>
              <w:widowControl w:val="0"/>
            </w:pPr>
          </w:p>
        </w:tc>
      </w:tr>
      <w:tr w:rsidR="00A472DF">
        <w:tc>
          <w:tcPr>
            <w:tcW w:w="9360" w:type="dxa"/>
            <w:gridSpan w:val="2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7" w:name="h.orrvd7pcw4xb" w:colFirst="0" w:colLast="0"/>
            <w:bookmarkEnd w:id="17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Summary of Information</w:t>
            </w:r>
          </w:p>
        </w:tc>
      </w:tr>
      <w:tr w:rsidR="00A472DF">
        <w:tc>
          <w:tcPr>
            <w:tcW w:w="93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8" w:name="h.sudo4f1wj359" w:colFirst="0" w:colLast="0"/>
            <w:bookmarkEnd w:id="18"/>
          </w:p>
          <w:p w:rsidR="00A472DF" w:rsidRDefault="00A472DF"/>
          <w:p w:rsidR="00A472DF" w:rsidRDefault="00A472DF"/>
        </w:tc>
      </w:tr>
      <w:tr w:rsidR="00A472DF">
        <w:tc>
          <w:tcPr>
            <w:tcW w:w="349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19" w:name="h.kpxf9bvd3g72" w:colFirst="0" w:colLast="0"/>
            <w:bookmarkEnd w:id="19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Source 3</w:t>
            </w:r>
          </w:p>
          <w:p w:rsidR="00A472DF" w:rsidRDefault="0045303F">
            <w:pPr>
              <w:jc w:val="center"/>
            </w:pPr>
            <w:r>
              <w:rPr>
                <w:rFonts w:ascii="Roboto" w:eastAsia="Roboto" w:hAnsi="Roboto" w:cs="Roboto"/>
                <w:color w:val="FFFFFF"/>
                <w:sz w:val="24"/>
                <w:szCs w:val="24"/>
              </w:rPr>
              <w:t>Title and URL</w:t>
            </w:r>
          </w:p>
        </w:tc>
        <w:tc>
          <w:tcPr>
            <w:tcW w:w="586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20" w:name="h.vwx3i545l22i" w:colFirst="0" w:colLast="0"/>
            <w:bookmarkEnd w:id="20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Main Idea and Supporting Detail</w:t>
            </w:r>
          </w:p>
        </w:tc>
      </w:tr>
      <w:tr w:rsidR="00A472DF">
        <w:tc>
          <w:tcPr>
            <w:tcW w:w="3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widowControl w:val="0"/>
            </w:pP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widowControl w:val="0"/>
            </w:pPr>
          </w:p>
          <w:p w:rsidR="00A472DF" w:rsidRDefault="00A472DF">
            <w:pPr>
              <w:widowControl w:val="0"/>
            </w:pPr>
          </w:p>
        </w:tc>
      </w:tr>
      <w:tr w:rsidR="00A472DF">
        <w:tc>
          <w:tcPr>
            <w:tcW w:w="9360" w:type="dxa"/>
            <w:gridSpan w:val="2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45303F">
            <w:pPr>
              <w:pStyle w:val="Heading1"/>
              <w:widowControl w:val="0"/>
              <w:spacing w:before="0" w:after="0"/>
              <w:contextualSpacing w:val="0"/>
              <w:jc w:val="center"/>
            </w:pPr>
            <w:bookmarkStart w:id="21" w:name="h.bjx6b7g0ybaz" w:colFirst="0" w:colLast="0"/>
            <w:bookmarkEnd w:id="21"/>
            <w:r>
              <w:rPr>
                <w:rFonts w:ascii="Roboto" w:eastAsia="Roboto" w:hAnsi="Roboto" w:cs="Roboto"/>
                <w:b w:val="0"/>
                <w:color w:val="FFFFFF"/>
                <w:sz w:val="32"/>
                <w:szCs w:val="32"/>
              </w:rPr>
              <w:t>Summary of Information</w:t>
            </w:r>
          </w:p>
        </w:tc>
      </w:tr>
      <w:tr w:rsidR="00A472DF">
        <w:trPr>
          <w:trHeight w:val="420"/>
        </w:trPr>
        <w:tc>
          <w:tcPr>
            <w:tcW w:w="93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72DF" w:rsidRDefault="00A472DF">
            <w:pPr>
              <w:widowControl w:val="0"/>
            </w:pPr>
          </w:p>
          <w:p w:rsidR="00A472DF" w:rsidRDefault="00A472DF">
            <w:pPr>
              <w:widowControl w:val="0"/>
            </w:pPr>
          </w:p>
          <w:p w:rsidR="00A472DF" w:rsidRDefault="00A472DF">
            <w:pPr>
              <w:widowControl w:val="0"/>
            </w:pPr>
          </w:p>
        </w:tc>
      </w:tr>
    </w:tbl>
    <w:p w:rsidR="00A472DF" w:rsidRDefault="00A472DF"/>
    <w:sectPr w:rsidR="00A472DF">
      <w:footerReference w:type="default" r:id="rId10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3F" w:rsidRDefault="0045303F">
      <w:r>
        <w:separator/>
      </w:r>
    </w:p>
  </w:endnote>
  <w:endnote w:type="continuationSeparator" w:id="0">
    <w:p w:rsidR="0045303F" w:rsidRDefault="0045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DF" w:rsidRDefault="00A472DF"/>
  <w:tbl>
    <w:tblPr>
      <w:tblStyle w:val="a0"/>
      <w:tblW w:w="12225" w:type="dxa"/>
      <w:tblInd w:w="-1440" w:type="dxa"/>
      <w:tblLayout w:type="fixed"/>
      <w:tblLook w:val="0600" w:firstRow="0" w:lastRow="0" w:firstColumn="0" w:lastColumn="0" w:noHBand="1" w:noVBand="1"/>
    </w:tblPr>
    <w:tblGrid>
      <w:gridCol w:w="3330"/>
      <w:gridCol w:w="6915"/>
      <w:gridCol w:w="360"/>
      <w:gridCol w:w="1620"/>
    </w:tblGrid>
    <w:tr w:rsidR="00A472DF">
      <w:trPr>
        <w:trHeight w:val="80"/>
      </w:trPr>
      <w:tc>
        <w:tcPr>
          <w:tcW w:w="333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A472DF" w:rsidRDefault="0045303F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A472DF" w:rsidRDefault="0045303F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91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A472DF" w:rsidRDefault="0045303F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Summarizing in Plain Language</w:t>
          </w:r>
        </w:p>
        <w:p w:rsidR="00A472DF" w:rsidRDefault="0045303F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A472DF" w:rsidRDefault="00A472DF">
          <w:pPr>
            <w:widowControl w:val="0"/>
          </w:pPr>
        </w:p>
      </w:tc>
      <w:tc>
        <w:tcPr>
          <w:tcW w:w="162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A472DF" w:rsidRDefault="0045303F">
          <w:pPr>
            <w:widowControl w:val="0"/>
            <w:jc w:val="right"/>
          </w:pPr>
          <w:r>
            <w:rPr>
              <w:b/>
              <w:color w:val="FFFFFF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86491">
            <w:rPr>
              <w:noProof/>
            </w:rPr>
            <w:t>2</w:t>
          </w:r>
          <w:r>
            <w:fldChar w:fldCharType="end"/>
          </w:r>
          <w:r>
            <w:rPr>
              <w:b/>
              <w:color w:val="FFFFFF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86491">
            <w:rPr>
              <w:noProof/>
            </w:rPr>
            <w:t>5</w:t>
          </w:r>
          <w:r>
            <w:fldChar w:fldCharType="end"/>
          </w:r>
        </w:p>
      </w:tc>
    </w:tr>
  </w:tbl>
  <w:p w:rsidR="00A472DF" w:rsidRDefault="00A472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3F" w:rsidRDefault="0045303F">
      <w:r>
        <w:separator/>
      </w:r>
    </w:p>
  </w:footnote>
  <w:footnote w:type="continuationSeparator" w:id="0">
    <w:p w:rsidR="0045303F" w:rsidRDefault="00453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04ED9"/>
    <w:multiLevelType w:val="multilevel"/>
    <w:tmpl w:val="4B58EC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70A24226"/>
    <w:multiLevelType w:val="multilevel"/>
    <w:tmpl w:val="D2DC014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472DF"/>
    <w:rsid w:val="0045303F"/>
    <w:rsid w:val="00A472DF"/>
    <w:rsid w:val="00E8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TczeyBBBtCjKzyLwKhiWTvwvj-DMsEvCsY8r4jGeaoo/ed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fdpsj-6XRy-RNYDnzjGZmFRSxRRc5bz2x22kHxUYMEU/ed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605</Words>
  <Characters>3449</Characters>
  <Application>Microsoft Office Word</Application>
  <DocSecurity>0</DocSecurity>
  <Lines>28</Lines>
  <Paragraphs>8</Paragraphs>
  <ScaleCrop>false</ScaleCrop>
  <Company>Hewlett-Packard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2016-12-05T17:40:00Z</dcterms:created>
  <dcterms:modified xsi:type="dcterms:W3CDTF">2016-12-05T17:40:00Z</dcterms:modified>
</cp:coreProperties>
</file>