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595C50" w:rsidRDefault="00BE1C0B">
      <w:pPr>
        <w:pStyle w:val="Title"/>
        <w:spacing w:before="480" w:after="120" w:line="240" w:lineRule="auto"/>
        <w:contextualSpacing w:val="0"/>
      </w:pPr>
      <w:bookmarkStart w:id="0" w:name="h.yk8qpgys2exf" w:colFirst="0" w:colLast="0"/>
      <w:bookmarkEnd w:id="0"/>
      <w:r>
        <w:rPr>
          <w:rFonts w:ascii="Roboto" w:eastAsia="Roboto" w:hAnsi="Roboto" w:cs="Roboto"/>
          <w:b/>
        </w:rPr>
        <w:t>Professional Communication (eTextbook)</w:t>
      </w:r>
    </w:p>
    <w:p w:rsidR="00595C50" w:rsidRDefault="00BE1C0B">
      <w:pPr>
        <w:pStyle w:val="Subtitle"/>
        <w:spacing w:after="0" w:line="276" w:lineRule="auto"/>
        <w:contextualSpacing w:val="0"/>
      </w:pPr>
      <w:bookmarkStart w:id="1" w:name="h.3rabwnbreq5u" w:colFirst="0" w:colLast="0"/>
      <w:bookmarkEnd w:id="1"/>
      <w:r>
        <w:rPr>
          <w:rFonts w:ascii="Roboto" w:eastAsia="Roboto" w:hAnsi="Roboto" w:cs="Roboto"/>
          <w:color w:val="00C5B9"/>
          <w:sz w:val="36"/>
          <w:szCs w:val="36"/>
        </w:rPr>
        <w:t>Professional Communications OER</w:t>
      </w:r>
    </w:p>
    <w:p w:rsidR="00595C50" w:rsidRDefault="00595C50">
      <w:pPr>
        <w:pBdr>
          <w:top w:val="single" w:sz="4" w:space="1" w:color="auto"/>
        </w:pBdr>
      </w:pPr>
    </w:p>
    <w:p w:rsidR="00BE1597" w:rsidRDefault="00BE1597" w:rsidP="00BE1597">
      <w:pPr>
        <w:widowControl w:val="0"/>
      </w:pPr>
      <w:r>
        <w:t>This project/resource was funded by the Alberta Open Educational Resources (ABOER) Initiative, which is made possible through an investment from the Alberta government</w:t>
      </w:r>
    </w:p>
    <w:p w:rsidR="00BE1597" w:rsidRDefault="00BE1597" w:rsidP="00BE1597">
      <w:pPr>
        <w:widowControl w:val="0"/>
        <w:rPr>
          <w:color w:val="FFFFFF"/>
          <w:sz w:val="16"/>
          <w:szCs w:val="16"/>
        </w:rPr>
      </w:pPr>
    </w:p>
    <w:p w:rsidR="00BE1597" w:rsidRDefault="00BE1597" w:rsidP="00BE1597">
      <w:pPr>
        <w:widowControl w:val="0"/>
        <w:rPr>
          <w:color w:val="FFFFFF"/>
          <w:sz w:val="16"/>
          <w:szCs w:val="16"/>
        </w:rPr>
      </w:pPr>
    </w:p>
    <w:p w:rsidR="00BE1597" w:rsidRDefault="00BE1597" w:rsidP="00BE1597">
      <w:pPr>
        <w:widowControl w:val="0"/>
        <w:rPr>
          <w:color w:val="00C5B9"/>
          <w:sz w:val="16"/>
          <w:szCs w:val="16"/>
          <w:u w:val="single"/>
        </w:rPr>
      </w:pPr>
      <w:r>
        <w:rPr>
          <w:noProof/>
        </w:rPr>
        <w:drawing>
          <wp:inline distT="114300" distB="114300" distL="114300" distR="114300" wp14:anchorId="6D78DC51" wp14:editId="50A90D74">
            <wp:extent cx="991577" cy="190500"/>
            <wp:effectExtent l="0" t="0" r="0" b="0"/>
            <wp:docPr id="48" name="image01.png" descr="http://mirrors.creativecommons.org/presskit/buttons/80x15/png/by.png"/>
            <wp:cNvGraphicFramePr/>
            <a:graphic xmlns:a="http://schemas.openxmlformats.org/drawingml/2006/main">
              <a:graphicData uri="http://schemas.openxmlformats.org/drawingml/2006/picture">
                <pic:pic xmlns:pic="http://schemas.openxmlformats.org/drawingml/2006/picture">
                  <pic:nvPicPr>
                    <pic:cNvPr id="0" name="image01.png" descr="http://mirrors.creativecommons.org/presskit/buttons/80x15/png/by.png"/>
                    <pic:cNvPicPr preferRelativeResize="0"/>
                  </pic:nvPicPr>
                  <pic:blipFill>
                    <a:blip r:embed="rId8"/>
                    <a:srcRect/>
                    <a:stretch>
                      <a:fillRect/>
                    </a:stretch>
                  </pic:blipFill>
                  <pic:spPr>
                    <a:xfrm>
                      <a:off x="0" y="0"/>
                      <a:ext cx="991577" cy="190500"/>
                    </a:xfrm>
                    <a:prstGeom prst="rect">
                      <a:avLst/>
                    </a:prstGeom>
                    <a:ln/>
                  </pic:spPr>
                </pic:pic>
              </a:graphicData>
            </a:graphic>
          </wp:inline>
        </w:drawing>
      </w:r>
      <w:r>
        <w:rPr>
          <w:color w:val="FFFFFF"/>
          <w:sz w:val="16"/>
          <w:szCs w:val="16"/>
        </w:rPr>
        <w:t xml:space="preserve"> </w:t>
      </w:r>
      <w:hyperlink r:id="rId9">
        <w:r>
          <w:rPr>
            <w:color w:val="00C5B9"/>
            <w:sz w:val="16"/>
            <w:szCs w:val="16"/>
            <w:u w:val="single"/>
          </w:rPr>
          <w:t>Creative Commons Attribution 4.0 License</w:t>
        </w:r>
      </w:hyperlink>
    </w:p>
    <w:p w:rsidR="00595C50" w:rsidRDefault="00595C50">
      <w:bookmarkStart w:id="2" w:name="_GoBack"/>
      <w:bookmarkEnd w:id="2"/>
    </w:p>
    <w:p w:rsidR="00595C50" w:rsidRDefault="00BE1C0B">
      <w:pPr>
        <w:spacing w:line="240" w:lineRule="auto"/>
      </w:pPr>
      <w:r>
        <w:rPr>
          <w:sz w:val="24"/>
          <w:szCs w:val="24"/>
        </w:rPr>
        <w:t xml:space="preserve">Unless otherwise noted, this book and its ancillaries is released under a </w:t>
      </w:r>
      <w:hyperlink r:id="rId10">
        <w:r>
          <w:rPr>
            <w:color w:val="00C5B9"/>
            <w:sz w:val="24"/>
            <w:szCs w:val="24"/>
            <w:u w:val="single"/>
          </w:rPr>
          <w:t>Creative Commons Attribution 4.0 Unported License</w:t>
        </w:r>
      </w:hyperlink>
      <w:r>
        <w:rPr>
          <w:sz w:val="24"/>
          <w:szCs w:val="24"/>
        </w:rPr>
        <w:t xml:space="preserve"> also known as a CC-BY license. This means you are free to copy, redistribute, modify or adapt this book and its ancillaries. Under this license, anyone who redistributes or modifies this textbook, in whole </w:t>
      </w:r>
      <w:r>
        <w:rPr>
          <w:sz w:val="24"/>
          <w:szCs w:val="24"/>
        </w:rPr>
        <w:t>or in part, can do so for free providing they properly attribute the book as follows:</w:t>
      </w:r>
    </w:p>
    <w:p w:rsidR="00595C50" w:rsidRDefault="00595C50">
      <w:pPr>
        <w:spacing w:line="240" w:lineRule="auto"/>
      </w:pPr>
    </w:p>
    <w:tbl>
      <w:tblPr>
        <w:tblStyle w:val="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tcMar>
              <w:top w:w="100" w:type="dxa"/>
              <w:left w:w="100" w:type="dxa"/>
              <w:bottom w:w="100" w:type="dxa"/>
              <w:right w:w="100" w:type="dxa"/>
            </w:tcMar>
          </w:tcPr>
          <w:p w:rsidR="00595C50" w:rsidRDefault="00BE1C0B">
            <w:pPr>
              <w:widowControl w:val="0"/>
              <w:spacing w:line="240" w:lineRule="auto"/>
            </w:pPr>
            <w:hyperlink r:id="rId11">
              <w:r>
                <w:rPr>
                  <w:color w:val="00C5B9"/>
                  <w:sz w:val="24"/>
                  <w:szCs w:val="24"/>
                  <w:u w:val="single"/>
                </w:rPr>
                <w:t>Professional Communications OER</w:t>
              </w:r>
            </w:hyperlink>
            <w:r>
              <w:rPr>
                <w:sz w:val="24"/>
                <w:szCs w:val="24"/>
              </w:rPr>
              <w:t xml:space="preserve"> by the Olds College OER Development Team  used under a </w:t>
            </w:r>
            <w:hyperlink r:id="rId12">
              <w:r>
                <w:rPr>
                  <w:color w:val="00C5B9"/>
                  <w:sz w:val="24"/>
                  <w:szCs w:val="24"/>
                  <w:u w:val="single"/>
                </w:rPr>
                <w:t>CC-BY 4.0 international license.</w:t>
              </w:r>
            </w:hyperlink>
          </w:p>
        </w:tc>
      </w:tr>
    </w:tbl>
    <w:p w:rsidR="00595C50" w:rsidRDefault="00595C50">
      <w:pPr>
        <w:spacing w:line="240" w:lineRule="auto"/>
      </w:pPr>
    </w:p>
    <w:p w:rsidR="00595C50" w:rsidRDefault="00BE1C0B">
      <w:pPr>
        <w:spacing w:line="240" w:lineRule="auto"/>
      </w:pPr>
      <w:r>
        <w:rPr>
          <w:sz w:val="24"/>
          <w:szCs w:val="24"/>
        </w:rPr>
        <w:t>Additionally, if you redistribute this textbook, in whole or in part, in either a print or digital format, then you must retain on every physical and/or electronic page the following attribution:</w:t>
      </w:r>
    </w:p>
    <w:p w:rsidR="00595C50" w:rsidRDefault="00595C50">
      <w:pPr>
        <w:spacing w:line="240" w:lineRule="auto"/>
      </w:pPr>
    </w:p>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tcMar>
              <w:top w:w="100" w:type="dxa"/>
              <w:left w:w="100" w:type="dxa"/>
              <w:bottom w:w="100" w:type="dxa"/>
              <w:right w:w="100" w:type="dxa"/>
            </w:tcMar>
          </w:tcPr>
          <w:p w:rsidR="00595C50" w:rsidRDefault="00BE1C0B">
            <w:pPr>
              <w:widowControl w:val="0"/>
              <w:spacing w:line="240" w:lineRule="auto"/>
            </w:pPr>
            <w:r>
              <w:rPr>
                <w:b/>
                <w:sz w:val="24"/>
                <w:szCs w:val="24"/>
              </w:rPr>
              <w:t xml:space="preserve">Download this book for free at </w:t>
            </w:r>
            <w:hyperlink r:id="rId13">
              <w:r>
                <w:rPr>
                  <w:b/>
                  <w:color w:val="00C5B9"/>
                  <w:sz w:val="24"/>
                  <w:szCs w:val="24"/>
                  <w:u w:val="single"/>
                </w:rPr>
                <w:t>http://www.procomoer.org/</w:t>
              </w:r>
            </w:hyperlink>
            <w:r>
              <w:rPr>
                <w:b/>
                <w:color w:val="00C5B9"/>
                <w:sz w:val="24"/>
                <w:szCs w:val="24"/>
              </w:rPr>
              <w:t xml:space="preserve"> </w:t>
            </w:r>
          </w:p>
        </w:tc>
      </w:tr>
    </w:tbl>
    <w:p w:rsidR="00595C50" w:rsidRDefault="00595C50">
      <w:pPr>
        <w:spacing w:line="240" w:lineRule="auto"/>
      </w:pPr>
    </w:p>
    <w:p w:rsidR="00595C50" w:rsidRDefault="00BE1C0B">
      <w:pPr>
        <w:spacing w:line="240" w:lineRule="auto"/>
      </w:pPr>
      <w:r>
        <w:rPr>
          <w:sz w:val="24"/>
          <w:szCs w:val="24"/>
        </w:rPr>
        <w:t>If you use this textbook as a bibliographic reference, then you can cite the book as follows:</w:t>
      </w:r>
    </w:p>
    <w:p w:rsidR="00595C50" w:rsidRDefault="00595C50">
      <w:pPr>
        <w:spacing w:line="240" w:lineRule="auto"/>
      </w:pPr>
    </w:p>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tcMar>
              <w:top w:w="100" w:type="dxa"/>
              <w:left w:w="100" w:type="dxa"/>
              <w:bottom w:w="100" w:type="dxa"/>
              <w:right w:w="100" w:type="dxa"/>
            </w:tcMar>
          </w:tcPr>
          <w:p w:rsidR="00595C50" w:rsidRDefault="00BE1C0B">
            <w:pPr>
              <w:widowControl w:val="0"/>
              <w:spacing w:line="240" w:lineRule="auto"/>
            </w:pPr>
            <w:r>
              <w:rPr>
                <w:sz w:val="24"/>
                <w:szCs w:val="24"/>
              </w:rPr>
              <w:t xml:space="preserve">Olds College OER Development Team. (2015). Professional Communications OER. Olds, Alberta: Campus Alberta. Retrieved from </w:t>
            </w:r>
            <w:hyperlink r:id="rId14">
              <w:r>
                <w:rPr>
                  <w:color w:val="00C5B9"/>
                  <w:sz w:val="24"/>
                  <w:szCs w:val="24"/>
                  <w:u w:val="single"/>
                </w:rPr>
                <w:t>http://www.procomoer.org/</w:t>
              </w:r>
            </w:hyperlink>
            <w:r>
              <w:rPr>
                <w:color w:val="00C5B9"/>
                <w:sz w:val="24"/>
                <w:szCs w:val="24"/>
              </w:rPr>
              <w:t xml:space="preserve"> </w:t>
            </w:r>
          </w:p>
        </w:tc>
      </w:tr>
    </w:tbl>
    <w:p w:rsidR="00595C50" w:rsidRDefault="00595C50">
      <w:pPr>
        <w:spacing w:line="240" w:lineRule="auto"/>
      </w:pPr>
    </w:p>
    <w:p w:rsidR="00595C50" w:rsidRDefault="00BE1C0B">
      <w:pPr>
        <w:spacing w:line="240" w:lineRule="auto"/>
      </w:pPr>
      <w:r>
        <w:rPr>
          <w:sz w:val="24"/>
          <w:szCs w:val="24"/>
        </w:rPr>
        <w:t xml:space="preserve">For questions regarding this licensing, please contact </w:t>
      </w:r>
      <w:hyperlink r:id="rId15">
        <w:r>
          <w:rPr>
            <w:color w:val="00C5B9"/>
            <w:sz w:val="24"/>
            <w:szCs w:val="24"/>
            <w:u w:val="single"/>
          </w:rPr>
          <w:t>info@albertaoer.com</w:t>
        </w:r>
      </w:hyperlink>
      <w:r>
        <w:rPr>
          <w:sz w:val="24"/>
          <w:szCs w:val="24"/>
        </w:rPr>
        <w:t xml:space="preserve">. To learn more about the Campus Alberta OER Initiative, visit </w:t>
      </w:r>
      <w:hyperlink r:id="rId16">
        <w:r>
          <w:rPr>
            <w:color w:val="00C5B9"/>
            <w:sz w:val="24"/>
            <w:szCs w:val="24"/>
            <w:u w:val="single"/>
          </w:rPr>
          <w:t>http://albertaoer.com/</w:t>
        </w:r>
      </w:hyperlink>
      <w:r>
        <w:rPr>
          <w:color w:val="00C5B9"/>
          <w:sz w:val="24"/>
          <w:szCs w:val="24"/>
        </w:rPr>
        <w:t xml:space="preserve"> </w:t>
      </w:r>
    </w:p>
    <w:p w:rsidR="00595C50" w:rsidRDefault="00595C50">
      <w:pPr>
        <w:spacing w:line="240" w:lineRule="auto"/>
      </w:pPr>
    </w:p>
    <w:p w:rsidR="00595C50" w:rsidRDefault="00BE1C0B">
      <w:pPr>
        <w:spacing w:line="240" w:lineRule="auto"/>
        <w:jc w:val="center"/>
      </w:pPr>
      <w:r>
        <w:rPr>
          <w:noProof/>
        </w:rPr>
        <w:drawing>
          <wp:inline distT="114300" distB="114300" distL="114300" distR="114300">
            <wp:extent cx="977737" cy="341538"/>
            <wp:effectExtent l="0" t="0" r="0" b="0"/>
            <wp:docPr id="31" name="image75.png"/>
            <wp:cNvGraphicFramePr/>
            <a:graphic xmlns:a="http://schemas.openxmlformats.org/drawingml/2006/main">
              <a:graphicData uri="http://schemas.openxmlformats.org/drawingml/2006/picture">
                <pic:pic xmlns:pic="http://schemas.openxmlformats.org/drawingml/2006/picture">
                  <pic:nvPicPr>
                    <pic:cNvPr id="0" name="image75.png"/>
                    <pic:cNvPicPr preferRelativeResize="0"/>
                  </pic:nvPicPr>
                  <pic:blipFill>
                    <a:blip r:embed="rId17"/>
                    <a:srcRect/>
                    <a:stretch>
                      <a:fillRect/>
                    </a:stretch>
                  </pic:blipFill>
                  <pic:spPr>
                    <a:xfrm>
                      <a:off x="0" y="0"/>
                      <a:ext cx="977737" cy="341538"/>
                    </a:xfrm>
                    <a:prstGeom prst="rect">
                      <a:avLst/>
                    </a:prstGeom>
                    <a:ln/>
                  </pic:spPr>
                </pic:pic>
              </a:graphicData>
            </a:graphic>
          </wp:inline>
        </w:drawing>
      </w:r>
    </w:p>
    <w:p w:rsidR="00595C50" w:rsidRDefault="00BE1C0B">
      <w:pPr>
        <w:spacing w:line="240" w:lineRule="auto"/>
        <w:jc w:val="center"/>
      </w:pPr>
      <w:r>
        <w:rPr>
          <w:sz w:val="24"/>
          <w:szCs w:val="24"/>
        </w:rPr>
        <w:lastRenderedPageBreak/>
        <w:t>Professional Communications OER by JR Dingwall, Chuck Labrie, TK</w:t>
      </w:r>
      <w:r>
        <w:rPr>
          <w:sz w:val="24"/>
          <w:szCs w:val="24"/>
        </w:rPr>
        <w:t xml:space="preserve"> McLennon, Laura Underwood is licensed under a </w:t>
      </w:r>
      <w:hyperlink r:id="rId18">
        <w:r>
          <w:rPr>
            <w:color w:val="00C5B9"/>
            <w:sz w:val="24"/>
            <w:szCs w:val="24"/>
            <w:u w:val="single"/>
          </w:rPr>
          <w:t>Creative Commons Attribution 4.0 International License</w:t>
        </w:r>
      </w:hyperlink>
      <w:r>
        <w:rPr>
          <w:sz w:val="24"/>
          <w:szCs w:val="24"/>
        </w:rPr>
        <w:t>, except where otherwise noted</w:t>
      </w:r>
    </w:p>
    <w:p w:rsidR="00595C50" w:rsidRDefault="00BE1C0B">
      <w:r>
        <w:br w:type="page"/>
      </w:r>
    </w:p>
    <w:p w:rsidR="00595C50" w:rsidRDefault="00595C50">
      <w:pPr>
        <w:pStyle w:val="Title"/>
        <w:spacing w:after="80"/>
        <w:contextualSpacing w:val="0"/>
      </w:pPr>
      <w:bookmarkStart w:id="3" w:name="h.blv49099bpw0" w:colFirst="0" w:colLast="0"/>
      <w:bookmarkEnd w:id="3"/>
    </w:p>
    <w:p w:rsidR="00595C50" w:rsidRDefault="00BE1C0B">
      <w:pPr>
        <w:pStyle w:val="Title"/>
        <w:spacing w:after="80"/>
        <w:contextualSpacing w:val="0"/>
      </w:pPr>
      <w:bookmarkStart w:id="4" w:name="h.gtpfsn1w9mo6" w:colFirst="0" w:colLast="0"/>
      <w:bookmarkEnd w:id="4"/>
      <w:r>
        <w:rPr>
          <w:rFonts w:ascii="Roboto" w:eastAsia="Roboto" w:hAnsi="Roboto" w:cs="Roboto"/>
          <w:b/>
        </w:rPr>
        <w:t>1. Foundations of Professional Communication</w:t>
      </w:r>
    </w:p>
    <w:p w:rsidR="00595C50" w:rsidRDefault="00595C50"/>
    <w:p w:rsidR="00595C50" w:rsidRDefault="00BE1C0B">
      <w:pPr>
        <w:jc w:val="center"/>
      </w:pPr>
      <w:r>
        <w:rPr>
          <w:sz w:val="24"/>
          <w:szCs w:val="24"/>
        </w:rPr>
        <w:t>Developed by</w:t>
      </w:r>
    </w:p>
    <w:p w:rsidR="00595C50" w:rsidRDefault="00BE1C0B">
      <w:pPr>
        <w:jc w:val="center"/>
      </w:pPr>
      <w:r>
        <w:rPr>
          <w:sz w:val="24"/>
          <w:szCs w:val="24"/>
        </w:rPr>
        <w:t>JR Dingwall, Chuck Labrie, TK McLennon, and Laura Underwood for Olds College</w:t>
      </w:r>
    </w:p>
    <w:p w:rsidR="00595C50" w:rsidRDefault="00BE1C0B">
      <w:pPr>
        <w:jc w:val="center"/>
      </w:pPr>
      <w:r>
        <w:rPr>
          <w:sz w:val="24"/>
          <w:szCs w:val="24"/>
        </w:rPr>
        <w:t>Edited by Vesna Mirkovich</w:t>
      </w:r>
    </w:p>
    <w:p w:rsidR="00595C50" w:rsidRDefault="00595C50">
      <w:pPr>
        <w:widowControl w:val="0"/>
      </w:pPr>
    </w:p>
    <w:tbl>
      <w:tblPr>
        <w:tblStyle w:val="a2"/>
        <w:tblW w:w="1222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225"/>
      </w:tblGrid>
      <w:tr w:rsidR="00595C50">
        <w:trPr>
          <w:trHeight w:val="640"/>
        </w:trPr>
        <w:tc>
          <w:tcPr>
            <w:tcW w:w="12225" w:type="dxa"/>
            <w:shd w:val="clear" w:color="auto" w:fill="2E3747"/>
            <w:tcMar>
              <w:top w:w="100" w:type="dxa"/>
              <w:left w:w="100" w:type="dxa"/>
              <w:bottom w:w="100" w:type="dxa"/>
              <w:right w:w="100" w:type="dxa"/>
            </w:tcMar>
          </w:tcPr>
          <w:p w:rsidR="00595C50" w:rsidRDefault="00BE1C0B">
            <w:pPr>
              <w:pStyle w:val="Heading1"/>
              <w:contextualSpacing w:val="0"/>
            </w:pPr>
            <w:bookmarkStart w:id="5" w:name="h.1u9h7mksih60" w:colFirst="0" w:colLast="0"/>
            <w:bookmarkEnd w:id="5"/>
            <w:r>
              <w:t>MODULE OVERVIEW</w:t>
            </w:r>
          </w:p>
        </w:tc>
      </w:tr>
    </w:tbl>
    <w:p w:rsidR="00595C50" w:rsidRDefault="00BE1C0B">
      <w:pPr>
        <w:pStyle w:val="Heading2"/>
        <w:contextualSpacing w:val="0"/>
      </w:pPr>
      <w:bookmarkStart w:id="6" w:name="h.to5ib2veam54" w:colFirst="0" w:colLast="0"/>
      <w:bookmarkEnd w:id="6"/>
      <w:r>
        <w:t>Module Chapters</w:t>
      </w:r>
    </w:p>
    <w:p w:rsidR="00595C50" w:rsidRDefault="00BE1C0B">
      <w:r>
        <w:rPr>
          <w:sz w:val="24"/>
          <w:szCs w:val="24"/>
        </w:rPr>
        <w:t>The chapters in this module include:</w:t>
      </w:r>
    </w:p>
    <w:p w:rsidR="00595C50" w:rsidRDefault="00BE1C0B">
      <w:pPr>
        <w:numPr>
          <w:ilvl w:val="0"/>
          <w:numId w:val="192"/>
        </w:numPr>
        <w:ind w:hanging="360"/>
        <w:contextualSpacing/>
        <w:rPr>
          <w:color w:val="00C5B9"/>
          <w:sz w:val="24"/>
          <w:szCs w:val="24"/>
        </w:rPr>
      </w:pPr>
      <w:hyperlink w:anchor="h.qz5875ak9560">
        <w:r>
          <w:rPr>
            <w:color w:val="00C5B9"/>
            <w:sz w:val="24"/>
            <w:szCs w:val="24"/>
            <w:u w:val="single"/>
          </w:rPr>
          <w:t>Introduction to Communication</w:t>
        </w:r>
      </w:hyperlink>
    </w:p>
    <w:p w:rsidR="00595C50" w:rsidRDefault="00BE1C0B">
      <w:pPr>
        <w:numPr>
          <w:ilvl w:val="0"/>
          <w:numId w:val="192"/>
        </w:numPr>
        <w:ind w:hanging="360"/>
        <w:contextualSpacing/>
        <w:rPr>
          <w:color w:val="00C5B9"/>
          <w:sz w:val="24"/>
          <w:szCs w:val="24"/>
        </w:rPr>
      </w:pPr>
      <w:hyperlink w:anchor="h.kxcdwt8nixgo">
        <w:r>
          <w:rPr>
            <w:color w:val="00C5B9"/>
            <w:sz w:val="24"/>
            <w:szCs w:val="24"/>
            <w:u w:val="single"/>
          </w:rPr>
          <w:t>Getting to Know Your Audience</w:t>
        </w:r>
      </w:hyperlink>
    </w:p>
    <w:p w:rsidR="00595C50" w:rsidRDefault="00BE1C0B">
      <w:pPr>
        <w:numPr>
          <w:ilvl w:val="0"/>
          <w:numId w:val="192"/>
        </w:numPr>
        <w:ind w:hanging="360"/>
        <w:contextualSpacing/>
        <w:rPr>
          <w:color w:val="00C5B9"/>
          <w:sz w:val="24"/>
          <w:szCs w:val="24"/>
        </w:rPr>
      </w:pPr>
      <w:hyperlink w:anchor="h.mrvduv1qg2iw">
        <w:r>
          <w:rPr>
            <w:color w:val="00C5B9"/>
            <w:sz w:val="24"/>
            <w:szCs w:val="24"/>
            <w:u w:val="single"/>
          </w:rPr>
          <w:t>Choosing a Communications Channel</w:t>
        </w:r>
      </w:hyperlink>
    </w:p>
    <w:p w:rsidR="00595C50" w:rsidRDefault="00BE1C0B">
      <w:pPr>
        <w:numPr>
          <w:ilvl w:val="0"/>
          <w:numId w:val="192"/>
        </w:numPr>
        <w:ind w:hanging="360"/>
        <w:contextualSpacing/>
        <w:rPr>
          <w:color w:val="00C5B9"/>
          <w:sz w:val="24"/>
          <w:szCs w:val="24"/>
        </w:rPr>
      </w:pPr>
      <w:hyperlink w:anchor="h.d5j5biyavqtz">
        <w:r>
          <w:rPr>
            <w:color w:val="00C5B9"/>
            <w:sz w:val="24"/>
            <w:szCs w:val="24"/>
            <w:u w:val="single"/>
          </w:rPr>
          <w:t>Crafting Your Message with Plain Language</w:t>
        </w:r>
      </w:hyperlink>
    </w:p>
    <w:p w:rsidR="00595C50" w:rsidRDefault="00BE1C0B">
      <w:pPr>
        <w:numPr>
          <w:ilvl w:val="0"/>
          <w:numId w:val="192"/>
        </w:numPr>
        <w:ind w:hanging="360"/>
        <w:contextualSpacing/>
        <w:rPr>
          <w:color w:val="00C5B9"/>
          <w:sz w:val="24"/>
          <w:szCs w:val="24"/>
        </w:rPr>
      </w:pPr>
      <w:hyperlink w:anchor="h.wzplcwpi6mi6">
        <w:r>
          <w:rPr>
            <w:color w:val="00C5B9"/>
            <w:sz w:val="24"/>
            <w:szCs w:val="24"/>
            <w:u w:val="single"/>
          </w:rPr>
          <w:t>A Picture Is Wor</w:t>
        </w:r>
        <w:r>
          <w:rPr>
            <w:color w:val="00C5B9"/>
            <w:sz w:val="24"/>
            <w:szCs w:val="24"/>
            <w:u w:val="single"/>
          </w:rPr>
          <w:t>th 1,000 Words: Using Visuals</w:t>
        </w:r>
      </w:hyperlink>
    </w:p>
    <w:p w:rsidR="00595C50" w:rsidRDefault="00BE1C0B">
      <w:pPr>
        <w:numPr>
          <w:ilvl w:val="0"/>
          <w:numId w:val="192"/>
        </w:numPr>
        <w:ind w:hanging="360"/>
        <w:contextualSpacing/>
        <w:rPr>
          <w:color w:val="00C5B9"/>
          <w:sz w:val="24"/>
          <w:szCs w:val="24"/>
        </w:rPr>
      </w:pPr>
      <w:hyperlink w:anchor="h.j12wkg75v5s4">
        <w:r>
          <w:rPr>
            <w:color w:val="00C5B9"/>
            <w:sz w:val="24"/>
            <w:szCs w:val="24"/>
            <w:u w:val="single"/>
          </w:rPr>
          <w:t>From Shotgun to Boomerang: Using Feedback</w:t>
        </w:r>
      </w:hyperlink>
    </w:p>
    <w:p w:rsidR="00595C50" w:rsidRDefault="00BE1C0B">
      <w:pPr>
        <w:pStyle w:val="Heading2"/>
        <w:contextualSpacing w:val="0"/>
      </w:pPr>
      <w:bookmarkStart w:id="7" w:name="h.psfulvr9rdh9" w:colFirst="0" w:colLast="0"/>
      <w:bookmarkEnd w:id="7"/>
      <w:r>
        <w:t>Module Summary</w:t>
      </w:r>
    </w:p>
    <w:p w:rsidR="00595C50" w:rsidRDefault="00BE1C0B">
      <w:r>
        <w:rPr>
          <w:sz w:val="24"/>
          <w:szCs w:val="24"/>
        </w:rPr>
        <w:t>The focus of this module is on establishing important foundational skills to address the complexities of communicating in the modern-day professional environment. Although work contexts and technology are continually changing, the key principles of communi</w:t>
      </w:r>
      <w:r>
        <w:rPr>
          <w:sz w:val="24"/>
          <w:szCs w:val="24"/>
        </w:rPr>
        <w:t>cation remain the same and as relevant as ever.</w:t>
      </w:r>
    </w:p>
    <w:p w:rsidR="00595C50" w:rsidRDefault="00595C50"/>
    <w:p w:rsidR="00595C50" w:rsidRDefault="00BE1C0B">
      <w:r>
        <w:rPr>
          <w:sz w:val="24"/>
          <w:szCs w:val="24"/>
        </w:rPr>
        <w:t xml:space="preserve">By completing this module, you should understand how audience characteristics and choice of words and/or images affect the crafting of meaningful messages. You should </w:t>
      </w:r>
      <w:r>
        <w:rPr>
          <w:sz w:val="24"/>
          <w:szCs w:val="24"/>
        </w:rPr>
        <w:lastRenderedPageBreak/>
        <w:t>learn how to choose an appropriate deliv</w:t>
      </w:r>
      <w:r>
        <w:rPr>
          <w:sz w:val="24"/>
          <w:szCs w:val="24"/>
        </w:rPr>
        <w:t>ery method for your message and how to use feedback to measure and improve its success. This module will stress key principles of professional communication.</w:t>
      </w:r>
    </w:p>
    <w:p w:rsidR="00595C50" w:rsidRDefault="00595C50"/>
    <w:p w:rsidR="00595C50" w:rsidRDefault="00BE1C0B">
      <w:r>
        <w:rPr>
          <w:sz w:val="24"/>
          <w:szCs w:val="24"/>
        </w:rPr>
        <w:t>You can apply the knowledge and skills developed in this module to a variety of communication con</w:t>
      </w:r>
      <w:r>
        <w:rPr>
          <w:sz w:val="24"/>
          <w:szCs w:val="24"/>
        </w:rPr>
        <w:t>texts.</w:t>
      </w:r>
    </w:p>
    <w:p w:rsidR="00595C50" w:rsidRDefault="00BE1C0B">
      <w:pPr>
        <w:pStyle w:val="Heading2"/>
        <w:contextualSpacing w:val="0"/>
      </w:pPr>
      <w:bookmarkStart w:id="8" w:name="h.mz1xjp47s7qg" w:colFirst="0" w:colLast="0"/>
      <w:bookmarkEnd w:id="8"/>
      <w:r>
        <w:t>Relevance to Practice</w:t>
      </w:r>
    </w:p>
    <w:p w:rsidR="00595C50" w:rsidRDefault="00BE1C0B">
      <w:r>
        <w:rPr>
          <w:sz w:val="24"/>
          <w:szCs w:val="24"/>
        </w:rPr>
        <w:t>Communication is key to your success—in relationships, at work, as a citizen of your country, and throughout your lifetime. Your ability to communicate comes from experience, and experience can be an effective teacher. This mod</w:t>
      </w:r>
      <w:r>
        <w:rPr>
          <w:sz w:val="24"/>
          <w:szCs w:val="24"/>
        </w:rPr>
        <w:t>ule, and the related communication course it is part of, will provide you with some experiences to help you communicate effectively in a professional context where change is rapid and you are expected to keep up. Whether you are (re-)entering the workforce</w:t>
      </w:r>
      <w:r>
        <w:rPr>
          <w:sz w:val="24"/>
          <w:szCs w:val="24"/>
        </w:rPr>
        <w:t xml:space="preserve"> or feel the need to brush up on your communication skills, this module should help you understand professional communication fundamentals that you can apply to your own context.</w:t>
      </w:r>
    </w:p>
    <w:p w:rsidR="00595C50" w:rsidRDefault="00595C50"/>
    <w:p w:rsidR="00595C50" w:rsidRDefault="00BE1C0B">
      <w:r>
        <w:rPr>
          <w:sz w:val="24"/>
          <w:szCs w:val="24"/>
        </w:rPr>
        <w:t xml:space="preserve">You did not learn to text in a day and did not learn all the shorthand—from </w:t>
      </w:r>
      <w:r>
        <w:rPr>
          <w:sz w:val="24"/>
          <w:szCs w:val="24"/>
        </w:rPr>
        <w:t>LOL (laugh out loud) to BRB (be right back)—right away. In the same way, learning to communicate well requires you to observe and get to know how others have expressed themselves, then adapt what you have learned to your current task—whether it’s texting a</w:t>
      </w:r>
      <w:r>
        <w:rPr>
          <w:sz w:val="24"/>
          <w:szCs w:val="24"/>
        </w:rPr>
        <w:t xml:space="preserve"> brief message to a friend, presenting your qualifications in a job interview, or writing a business report.</w:t>
      </w:r>
    </w:p>
    <w:p w:rsidR="00595C50" w:rsidRDefault="00595C50"/>
    <w:p w:rsidR="00595C50" w:rsidRDefault="00BE1C0B">
      <w:r>
        <w:rPr>
          <w:sz w:val="24"/>
          <w:szCs w:val="24"/>
        </w:rPr>
        <w:t>Effective communication takes preparation, practice, and persistence. There are many ways to learn communication skills. The school of “hard knock</w:t>
      </w:r>
      <w:r>
        <w:rPr>
          <w:sz w:val="24"/>
          <w:szCs w:val="24"/>
        </w:rPr>
        <w:t>s”  is one of them. But in the business environment, a “knock” (or lesson learned) may come at the expense of your credibility through a blown presentation to a client.</w:t>
      </w:r>
    </w:p>
    <w:p w:rsidR="00595C50" w:rsidRDefault="00595C50"/>
    <w:p w:rsidR="00595C50" w:rsidRDefault="00BE1C0B">
      <w:r>
        <w:rPr>
          <w:sz w:val="24"/>
          <w:szCs w:val="24"/>
        </w:rPr>
        <w:lastRenderedPageBreak/>
        <w:t>This module contains a compilation of information and resources, such as readings, art</w:t>
      </w:r>
      <w:r>
        <w:rPr>
          <w:sz w:val="24"/>
          <w:szCs w:val="24"/>
        </w:rPr>
        <w:t>icles, activities, videos, and infographics, offering you a trial run that allows you to try out new ideas and skills before you have to use them in “real life.” Listening to yourself or perhaps the comments of others may help you reflect on new ways to pr</w:t>
      </w:r>
      <w:r>
        <w:rPr>
          <w:sz w:val="24"/>
          <w:szCs w:val="24"/>
        </w:rPr>
        <w:t>esent or perceive thoughts, ideas, and concepts. The net result is your growth; ultimately, your ability to communicate in business will improve, opening more doors than you might anticipate.</w:t>
      </w:r>
    </w:p>
    <w:p w:rsidR="00595C50" w:rsidRDefault="00BE1C0B">
      <w:pPr>
        <w:pStyle w:val="Heading2"/>
        <w:contextualSpacing w:val="0"/>
      </w:pPr>
      <w:bookmarkStart w:id="9" w:name="h.16szb9lon3z1" w:colFirst="0" w:colLast="0"/>
      <w:bookmarkEnd w:id="9"/>
      <w:r>
        <w:t>Learning Goals</w:t>
      </w:r>
    </w:p>
    <w:p w:rsidR="00595C50" w:rsidRDefault="00BE1C0B">
      <w:r>
        <w:rPr>
          <w:sz w:val="24"/>
          <w:szCs w:val="24"/>
        </w:rPr>
        <w:t xml:space="preserve">Chapters within this eText centre on overarching </w:t>
      </w:r>
      <w:r>
        <w:rPr>
          <w:sz w:val="24"/>
          <w:szCs w:val="24"/>
        </w:rPr>
        <w:t>learning goals. Goals are further described in terms of (a) specific knowledge, skills, and attitudes required to achieve the goals, and (b) specific learning outcomes that serve as evidence of achieving learning goals. The learning goals in this module ar</w:t>
      </w:r>
      <w:r>
        <w:rPr>
          <w:sz w:val="24"/>
          <w:szCs w:val="24"/>
        </w:rPr>
        <w:t xml:space="preserve">e at an introductory level and are relevant to introductory communication tasks. </w:t>
      </w:r>
    </w:p>
    <w:p w:rsidR="00595C50" w:rsidRDefault="00595C50"/>
    <w:p w:rsidR="00595C50" w:rsidRDefault="00BE1C0B">
      <w:r>
        <w:rPr>
          <w:sz w:val="24"/>
          <w:szCs w:val="24"/>
        </w:rPr>
        <w:t>The learning goals for this module are that upon completing the readings and activities presented in this module, you should be able to do the following:</w:t>
      </w:r>
    </w:p>
    <w:p w:rsidR="00595C50" w:rsidRDefault="00BE1C0B">
      <w:pPr>
        <w:numPr>
          <w:ilvl w:val="0"/>
          <w:numId w:val="165"/>
        </w:numPr>
        <w:ind w:hanging="360"/>
        <w:contextualSpacing/>
        <w:rPr>
          <w:sz w:val="24"/>
          <w:szCs w:val="24"/>
        </w:rPr>
      </w:pPr>
      <w:r>
        <w:rPr>
          <w:sz w:val="24"/>
          <w:szCs w:val="24"/>
        </w:rPr>
        <w:t>Analyze an audience for an intended message</w:t>
      </w:r>
    </w:p>
    <w:p w:rsidR="00595C50" w:rsidRDefault="00BE1C0B">
      <w:pPr>
        <w:numPr>
          <w:ilvl w:val="0"/>
          <w:numId w:val="165"/>
        </w:numPr>
        <w:ind w:hanging="360"/>
        <w:contextualSpacing/>
        <w:rPr>
          <w:sz w:val="24"/>
          <w:szCs w:val="24"/>
        </w:rPr>
      </w:pPr>
      <w:r>
        <w:rPr>
          <w:sz w:val="24"/>
          <w:szCs w:val="24"/>
        </w:rPr>
        <w:t>Select an appropriate communication channel by analyzing the purpose of your message and the characteristics of your audience</w:t>
      </w:r>
    </w:p>
    <w:p w:rsidR="00595C50" w:rsidRDefault="00BE1C0B">
      <w:pPr>
        <w:numPr>
          <w:ilvl w:val="0"/>
          <w:numId w:val="165"/>
        </w:numPr>
        <w:ind w:hanging="360"/>
        <w:contextualSpacing/>
        <w:rPr>
          <w:sz w:val="24"/>
          <w:szCs w:val="24"/>
        </w:rPr>
      </w:pPr>
      <w:r>
        <w:rPr>
          <w:sz w:val="24"/>
          <w:szCs w:val="24"/>
        </w:rPr>
        <w:t>Demonstrate the use of plain-language principles</w:t>
      </w:r>
    </w:p>
    <w:p w:rsidR="00595C50" w:rsidRDefault="00BE1C0B">
      <w:pPr>
        <w:numPr>
          <w:ilvl w:val="0"/>
          <w:numId w:val="165"/>
        </w:numPr>
        <w:ind w:hanging="360"/>
        <w:contextualSpacing/>
        <w:rPr>
          <w:sz w:val="24"/>
          <w:szCs w:val="24"/>
        </w:rPr>
      </w:pPr>
      <w:r>
        <w:rPr>
          <w:sz w:val="24"/>
          <w:szCs w:val="24"/>
        </w:rPr>
        <w:t>Select and use/insert visuals to enha</w:t>
      </w:r>
      <w:r>
        <w:rPr>
          <w:sz w:val="24"/>
          <w:szCs w:val="24"/>
        </w:rPr>
        <w:t>nce communication</w:t>
      </w:r>
    </w:p>
    <w:p w:rsidR="00595C50" w:rsidRDefault="00BE1C0B">
      <w:pPr>
        <w:numPr>
          <w:ilvl w:val="0"/>
          <w:numId w:val="165"/>
        </w:numPr>
        <w:ind w:hanging="360"/>
        <w:contextualSpacing/>
        <w:rPr>
          <w:sz w:val="24"/>
          <w:szCs w:val="24"/>
        </w:rPr>
      </w:pPr>
      <w:r>
        <w:rPr>
          <w:sz w:val="24"/>
          <w:szCs w:val="24"/>
        </w:rPr>
        <w:t>Use feedback to evaluate the effectiveness of a message</w:t>
      </w:r>
    </w:p>
    <w:p w:rsidR="00595C50" w:rsidRDefault="00595C50">
      <w:pPr>
        <w:pStyle w:val="Heading3"/>
        <w:contextualSpacing w:val="0"/>
      </w:pPr>
      <w:bookmarkStart w:id="10" w:name="h.nljj57toy26h" w:colFirst="0" w:colLast="0"/>
      <w:bookmarkEnd w:id="10"/>
    </w:p>
    <w:p w:rsidR="00595C50" w:rsidRDefault="00BE1C0B">
      <w:pPr>
        <w:pStyle w:val="Heading3"/>
        <w:contextualSpacing w:val="0"/>
      </w:pPr>
      <w:bookmarkStart w:id="11" w:name="h.w2soc113954" w:colFirst="0" w:colLast="0"/>
      <w:bookmarkEnd w:id="11"/>
      <w:r>
        <w:rPr>
          <w:color w:val="000000"/>
        </w:rPr>
        <w:t>Developmental Attributes</w:t>
      </w:r>
      <w:r>
        <w:rPr>
          <w:color w:val="000000"/>
        </w:rPr>
        <w:t xml:space="preserve"> </w:t>
      </w:r>
    </w:p>
    <w:p w:rsidR="00595C50" w:rsidRDefault="00BE1C0B">
      <w:r>
        <w:rPr>
          <w:sz w:val="24"/>
          <w:szCs w:val="24"/>
        </w:rPr>
        <w:t xml:space="preserve">Upon successfully </w:t>
      </w:r>
      <w:r>
        <w:rPr>
          <w:sz w:val="24"/>
          <w:szCs w:val="24"/>
        </w:rPr>
        <w:t xml:space="preserve">completing </w:t>
      </w:r>
      <w:r>
        <w:rPr>
          <w:sz w:val="24"/>
          <w:szCs w:val="24"/>
        </w:rPr>
        <w:t>this module, you should:</w:t>
      </w:r>
    </w:p>
    <w:p w:rsidR="00595C50" w:rsidRDefault="00595C50"/>
    <w:p w:rsidR="00595C50" w:rsidRDefault="00BE1C0B">
      <w:r>
        <w:rPr>
          <w:i/>
          <w:sz w:val="24"/>
          <w:szCs w:val="24"/>
        </w:rPr>
        <w:t>U</w:t>
      </w:r>
      <w:r>
        <w:rPr>
          <w:i/>
          <w:sz w:val="24"/>
          <w:szCs w:val="24"/>
        </w:rPr>
        <w:t>nderstand</w:t>
      </w:r>
      <w:r>
        <w:rPr>
          <w:sz w:val="24"/>
          <w:szCs w:val="24"/>
        </w:rPr>
        <w:t xml:space="preserve"> the following:</w:t>
      </w:r>
    </w:p>
    <w:p w:rsidR="00595C50" w:rsidRDefault="00BE1C0B">
      <w:pPr>
        <w:numPr>
          <w:ilvl w:val="0"/>
          <w:numId w:val="191"/>
        </w:numPr>
        <w:ind w:hanging="360"/>
        <w:contextualSpacing/>
        <w:rPr>
          <w:sz w:val="24"/>
          <w:szCs w:val="24"/>
        </w:rPr>
      </w:pPr>
      <w:r>
        <w:rPr>
          <w:sz w:val="24"/>
          <w:szCs w:val="24"/>
        </w:rPr>
        <w:lastRenderedPageBreak/>
        <w:t>That g</w:t>
      </w:r>
      <w:r>
        <w:rPr>
          <w:sz w:val="24"/>
          <w:szCs w:val="24"/>
        </w:rPr>
        <w:t>ood communicators choose a form and organizational pattern based on audience and purpose.</w:t>
      </w:r>
    </w:p>
    <w:p w:rsidR="00595C50" w:rsidRDefault="00BE1C0B">
      <w:pPr>
        <w:numPr>
          <w:ilvl w:val="0"/>
          <w:numId w:val="191"/>
        </w:numPr>
        <w:ind w:hanging="360"/>
        <w:contextualSpacing/>
        <w:rPr>
          <w:sz w:val="24"/>
          <w:szCs w:val="24"/>
        </w:rPr>
      </w:pPr>
      <w:r>
        <w:rPr>
          <w:sz w:val="24"/>
          <w:szCs w:val="24"/>
        </w:rPr>
        <w:t>That the c</w:t>
      </w:r>
      <w:r>
        <w:rPr>
          <w:sz w:val="24"/>
          <w:szCs w:val="24"/>
        </w:rPr>
        <w:t>hoice of words, images, and medium sets a tone and defines a message.</w:t>
      </w:r>
    </w:p>
    <w:p w:rsidR="00595C50" w:rsidRDefault="00BE1C0B">
      <w:pPr>
        <w:numPr>
          <w:ilvl w:val="0"/>
          <w:numId w:val="191"/>
        </w:numPr>
        <w:ind w:hanging="360"/>
        <w:contextualSpacing/>
        <w:rPr>
          <w:sz w:val="24"/>
          <w:szCs w:val="24"/>
        </w:rPr>
      </w:pPr>
      <w:r>
        <w:rPr>
          <w:sz w:val="24"/>
          <w:szCs w:val="24"/>
        </w:rPr>
        <w:t>That f</w:t>
      </w:r>
      <w:r>
        <w:rPr>
          <w:sz w:val="24"/>
          <w:szCs w:val="24"/>
        </w:rPr>
        <w:t>eedback loops help communicators convey their message and clarify their thinking</w:t>
      </w:r>
      <w:r>
        <w:rPr>
          <w:sz w:val="24"/>
          <w:szCs w:val="24"/>
        </w:rPr>
        <w:t>.</w:t>
      </w:r>
    </w:p>
    <w:p w:rsidR="00595C50" w:rsidRDefault="00595C50"/>
    <w:p w:rsidR="00595C50" w:rsidRDefault="00BE1C0B">
      <w:r>
        <w:rPr>
          <w:i/>
          <w:sz w:val="24"/>
          <w:szCs w:val="24"/>
        </w:rPr>
        <w:t>K</w:t>
      </w:r>
      <w:r>
        <w:rPr>
          <w:i/>
          <w:sz w:val="24"/>
          <w:szCs w:val="24"/>
        </w:rPr>
        <w:t>now</w:t>
      </w:r>
      <w:r>
        <w:rPr>
          <w:sz w:val="24"/>
          <w:szCs w:val="24"/>
        </w:rPr>
        <w:t xml:space="preserve"> the following:</w:t>
      </w:r>
    </w:p>
    <w:p w:rsidR="00595C50" w:rsidRDefault="00BE1C0B">
      <w:pPr>
        <w:numPr>
          <w:ilvl w:val="0"/>
          <w:numId w:val="191"/>
        </w:numPr>
        <w:ind w:hanging="360"/>
        <w:contextualSpacing/>
        <w:rPr>
          <w:sz w:val="24"/>
          <w:szCs w:val="24"/>
        </w:rPr>
      </w:pPr>
      <w:r>
        <w:rPr>
          <w:sz w:val="24"/>
          <w:szCs w:val="24"/>
        </w:rPr>
        <w:t>K</w:t>
      </w:r>
      <w:r>
        <w:rPr>
          <w:sz w:val="24"/>
          <w:szCs w:val="24"/>
        </w:rPr>
        <w:t>ey principles of plain language communication</w:t>
      </w:r>
    </w:p>
    <w:p w:rsidR="00595C50" w:rsidRDefault="00BE1C0B">
      <w:pPr>
        <w:numPr>
          <w:ilvl w:val="0"/>
          <w:numId w:val="191"/>
        </w:numPr>
        <w:ind w:hanging="360"/>
        <w:contextualSpacing/>
        <w:rPr>
          <w:sz w:val="24"/>
          <w:szCs w:val="24"/>
        </w:rPr>
      </w:pPr>
      <w:r>
        <w:rPr>
          <w:sz w:val="24"/>
          <w:szCs w:val="24"/>
        </w:rPr>
        <w:t>The c</w:t>
      </w:r>
      <w:r>
        <w:rPr>
          <w:sz w:val="24"/>
          <w:szCs w:val="24"/>
        </w:rPr>
        <w:t>haracteristics that define an audience</w:t>
      </w:r>
    </w:p>
    <w:p w:rsidR="00595C50" w:rsidRDefault="00BE1C0B">
      <w:pPr>
        <w:numPr>
          <w:ilvl w:val="0"/>
          <w:numId w:val="191"/>
        </w:numPr>
        <w:ind w:hanging="360"/>
        <w:contextualSpacing/>
        <w:rPr>
          <w:sz w:val="24"/>
          <w:szCs w:val="24"/>
        </w:rPr>
      </w:pPr>
      <w:r>
        <w:rPr>
          <w:sz w:val="24"/>
          <w:szCs w:val="24"/>
        </w:rPr>
        <w:t>The s</w:t>
      </w:r>
      <w:r>
        <w:rPr>
          <w:sz w:val="24"/>
          <w:szCs w:val="24"/>
        </w:rPr>
        <w:t xml:space="preserve">imilarities and differences </w:t>
      </w:r>
      <w:r>
        <w:rPr>
          <w:sz w:val="24"/>
          <w:szCs w:val="24"/>
        </w:rPr>
        <w:t>between</w:t>
      </w:r>
      <w:r>
        <w:rPr>
          <w:sz w:val="24"/>
          <w:szCs w:val="24"/>
        </w:rPr>
        <w:t xml:space="preserve"> several communication channels</w:t>
      </w:r>
    </w:p>
    <w:p w:rsidR="00595C50" w:rsidRDefault="00BE1C0B">
      <w:pPr>
        <w:numPr>
          <w:ilvl w:val="0"/>
          <w:numId w:val="191"/>
        </w:numPr>
        <w:ind w:hanging="360"/>
        <w:contextualSpacing/>
        <w:rPr>
          <w:sz w:val="24"/>
          <w:szCs w:val="24"/>
        </w:rPr>
      </w:pPr>
      <w:r>
        <w:rPr>
          <w:sz w:val="24"/>
          <w:szCs w:val="24"/>
        </w:rPr>
        <w:t>P</w:t>
      </w:r>
      <w:r>
        <w:rPr>
          <w:sz w:val="24"/>
          <w:szCs w:val="24"/>
        </w:rPr>
        <w:t>rinciples that influence visual style</w:t>
      </w:r>
    </w:p>
    <w:p w:rsidR="00595C50" w:rsidRDefault="00BE1C0B">
      <w:pPr>
        <w:numPr>
          <w:ilvl w:val="0"/>
          <w:numId w:val="191"/>
        </w:numPr>
        <w:ind w:hanging="360"/>
        <w:contextualSpacing/>
        <w:rPr>
          <w:sz w:val="24"/>
          <w:szCs w:val="24"/>
        </w:rPr>
      </w:pPr>
      <w:r>
        <w:rPr>
          <w:sz w:val="24"/>
          <w:szCs w:val="24"/>
        </w:rPr>
        <w:t>T</w:t>
      </w:r>
      <w:r>
        <w:rPr>
          <w:sz w:val="24"/>
          <w:szCs w:val="24"/>
        </w:rPr>
        <w:t>he forms and function of messa</w:t>
      </w:r>
      <w:r>
        <w:rPr>
          <w:sz w:val="24"/>
          <w:szCs w:val="24"/>
        </w:rPr>
        <w:t>ge feedback</w:t>
      </w:r>
    </w:p>
    <w:p w:rsidR="00595C50" w:rsidRDefault="00595C50"/>
    <w:p w:rsidR="00595C50" w:rsidRDefault="00BE1C0B">
      <w:r>
        <w:rPr>
          <w:i/>
          <w:sz w:val="24"/>
          <w:szCs w:val="24"/>
        </w:rPr>
        <w:t>B</w:t>
      </w:r>
      <w:r>
        <w:rPr>
          <w:i/>
          <w:sz w:val="24"/>
          <w:szCs w:val="24"/>
        </w:rPr>
        <w:t>e able</w:t>
      </w:r>
      <w:r>
        <w:rPr>
          <w:sz w:val="24"/>
          <w:szCs w:val="24"/>
        </w:rPr>
        <w:t xml:space="preserve"> t</w:t>
      </w:r>
      <w:r>
        <w:rPr>
          <w:sz w:val="24"/>
          <w:szCs w:val="24"/>
        </w:rPr>
        <w:t>o do the following:</w:t>
      </w:r>
    </w:p>
    <w:p w:rsidR="00595C50" w:rsidRDefault="00BE1C0B">
      <w:pPr>
        <w:numPr>
          <w:ilvl w:val="0"/>
          <w:numId w:val="191"/>
        </w:numPr>
        <w:ind w:hanging="360"/>
        <w:contextualSpacing/>
        <w:rPr>
          <w:sz w:val="24"/>
          <w:szCs w:val="24"/>
        </w:rPr>
      </w:pPr>
      <w:r>
        <w:rPr>
          <w:sz w:val="24"/>
          <w:szCs w:val="24"/>
        </w:rPr>
        <w:t>T</w:t>
      </w:r>
      <w:r>
        <w:rPr>
          <w:sz w:val="24"/>
          <w:szCs w:val="24"/>
        </w:rPr>
        <w:t>ailor messages to the level, experience, and expectation of an audience</w:t>
      </w:r>
    </w:p>
    <w:p w:rsidR="00595C50" w:rsidRDefault="00BE1C0B">
      <w:pPr>
        <w:numPr>
          <w:ilvl w:val="0"/>
          <w:numId w:val="191"/>
        </w:numPr>
        <w:ind w:hanging="360"/>
        <w:contextualSpacing/>
        <w:rPr>
          <w:sz w:val="24"/>
          <w:szCs w:val="24"/>
        </w:rPr>
      </w:pPr>
      <w:r>
        <w:rPr>
          <w:sz w:val="24"/>
          <w:szCs w:val="24"/>
        </w:rPr>
        <w:t>E</w:t>
      </w:r>
      <w:r>
        <w:rPr>
          <w:sz w:val="24"/>
          <w:szCs w:val="24"/>
        </w:rPr>
        <w:t>xpress and organize ideas clearly, concisely, and logically</w:t>
      </w:r>
    </w:p>
    <w:p w:rsidR="00595C50" w:rsidRDefault="00BE1C0B">
      <w:pPr>
        <w:numPr>
          <w:ilvl w:val="0"/>
          <w:numId w:val="191"/>
        </w:numPr>
        <w:ind w:hanging="360"/>
        <w:contextualSpacing/>
        <w:rPr>
          <w:sz w:val="24"/>
          <w:szCs w:val="24"/>
        </w:rPr>
      </w:pPr>
      <w:r>
        <w:rPr>
          <w:sz w:val="24"/>
          <w:szCs w:val="24"/>
        </w:rPr>
        <w:t>I</w:t>
      </w:r>
      <w:r>
        <w:rPr>
          <w:sz w:val="24"/>
          <w:szCs w:val="24"/>
        </w:rPr>
        <w:t>ncorporate graphics to help convey the intended message</w:t>
      </w:r>
    </w:p>
    <w:p w:rsidR="00595C50" w:rsidRDefault="00BE1C0B">
      <w:pPr>
        <w:numPr>
          <w:ilvl w:val="0"/>
          <w:numId w:val="191"/>
        </w:numPr>
        <w:ind w:hanging="360"/>
        <w:contextualSpacing/>
        <w:rPr>
          <w:sz w:val="24"/>
          <w:szCs w:val="24"/>
        </w:rPr>
      </w:pPr>
      <w:r>
        <w:rPr>
          <w:sz w:val="24"/>
          <w:szCs w:val="24"/>
        </w:rPr>
        <w:t>S</w:t>
      </w:r>
      <w:r>
        <w:rPr>
          <w:sz w:val="24"/>
          <w:szCs w:val="24"/>
        </w:rPr>
        <w:t>elect the channel(s) t</w:t>
      </w:r>
      <w:r>
        <w:rPr>
          <w:sz w:val="24"/>
          <w:szCs w:val="24"/>
        </w:rPr>
        <w:t>hat best suit</w:t>
      </w:r>
      <w:r>
        <w:rPr>
          <w:sz w:val="24"/>
          <w:szCs w:val="24"/>
        </w:rPr>
        <w:t>(s)</w:t>
      </w:r>
      <w:r>
        <w:rPr>
          <w:sz w:val="24"/>
          <w:szCs w:val="24"/>
        </w:rPr>
        <w:t xml:space="preserve"> the message</w:t>
      </w:r>
    </w:p>
    <w:p w:rsidR="00595C50" w:rsidRDefault="00BE1C0B">
      <w:pPr>
        <w:numPr>
          <w:ilvl w:val="0"/>
          <w:numId w:val="191"/>
        </w:numPr>
        <w:ind w:hanging="360"/>
        <w:contextualSpacing/>
        <w:rPr>
          <w:sz w:val="24"/>
          <w:szCs w:val="24"/>
        </w:rPr>
      </w:pPr>
      <w:r>
        <w:rPr>
          <w:sz w:val="24"/>
          <w:szCs w:val="24"/>
        </w:rPr>
        <w:t>E</w:t>
      </w:r>
      <w:r>
        <w:rPr>
          <w:sz w:val="24"/>
          <w:szCs w:val="24"/>
        </w:rPr>
        <w:t>licit feedback to measure the success of the messag</w:t>
      </w:r>
      <w:r>
        <w:rPr>
          <w:sz w:val="24"/>
          <w:szCs w:val="24"/>
        </w:rPr>
        <w:t>e</w:t>
      </w:r>
    </w:p>
    <w:p w:rsidR="00595C50" w:rsidRDefault="00595C50">
      <w:pPr>
        <w:pStyle w:val="Heading3"/>
        <w:contextualSpacing w:val="0"/>
      </w:pPr>
      <w:bookmarkStart w:id="12" w:name="h.pc0fq49k5cwn" w:colFirst="0" w:colLast="0"/>
      <w:bookmarkEnd w:id="12"/>
    </w:p>
    <w:p w:rsidR="00595C50" w:rsidRDefault="00BE1C0B">
      <w:pPr>
        <w:pStyle w:val="Heading3"/>
        <w:contextualSpacing w:val="0"/>
      </w:pPr>
      <w:bookmarkStart w:id="13" w:name="h.8bz93tyzv154" w:colFirst="0" w:colLast="0"/>
      <w:bookmarkEnd w:id="13"/>
      <w:r>
        <w:rPr>
          <w:color w:val="000000"/>
        </w:rPr>
        <w:t xml:space="preserve">Learning Outcomes for </w:t>
      </w:r>
      <w:r>
        <w:rPr>
          <w:color w:val="000000"/>
        </w:rPr>
        <w:t>t</w:t>
      </w:r>
      <w:r>
        <w:rPr>
          <w:color w:val="000000"/>
        </w:rPr>
        <w:t xml:space="preserve">his Module </w:t>
      </w:r>
    </w:p>
    <w:p w:rsidR="00595C50" w:rsidRDefault="00BE1C0B">
      <w:r>
        <w:rPr>
          <w:sz w:val="24"/>
          <w:szCs w:val="24"/>
        </w:rPr>
        <w:t>Upon successfully completing this module, you should be able to:</w:t>
      </w:r>
    </w:p>
    <w:p w:rsidR="00595C50" w:rsidRDefault="00BE1C0B">
      <w:pPr>
        <w:numPr>
          <w:ilvl w:val="0"/>
          <w:numId w:val="182"/>
        </w:numPr>
        <w:ind w:hanging="360"/>
        <w:contextualSpacing/>
        <w:rPr>
          <w:sz w:val="24"/>
          <w:szCs w:val="24"/>
        </w:rPr>
      </w:pPr>
      <w:r>
        <w:rPr>
          <w:sz w:val="24"/>
          <w:szCs w:val="24"/>
        </w:rPr>
        <w:t>apply principles of plain language to produce professional communication that is effective and concise;</w:t>
      </w:r>
    </w:p>
    <w:p w:rsidR="00595C50" w:rsidRDefault="00BE1C0B">
      <w:pPr>
        <w:numPr>
          <w:ilvl w:val="0"/>
          <w:numId w:val="182"/>
        </w:numPr>
        <w:ind w:hanging="360"/>
        <w:contextualSpacing/>
        <w:rPr>
          <w:sz w:val="24"/>
          <w:szCs w:val="24"/>
        </w:rPr>
      </w:pPr>
      <w:r>
        <w:rPr>
          <w:sz w:val="24"/>
          <w:szCs w:val="24"/>
        </w:rPr>
        <w:t>select appropriate types of visual aids to enhance the purpose or function of messages;</w:t>
      </w:r>
    </w:p>
    <w:p w:rsidR="00595C50" w:rsidRDefault="00BE1C0B">
      <w:pPr>
        <w:numPr>
          <w:ilvl w:val="0"/>
          <w:numId w:val="182"/>
        </w:numPr>
        <w:ind w:hanging="360"/>
        <w:contextualSpacing/>
        <w:rPr>
          <w:sz w:val="24"/>
          <w:szCs w:val="24"/>
        </w:rPr>
      </w:pPr>
      <w:r>
        <w:rPr>
          <w:sz w:val="24"/>
          <w:szCs w:val="24"/>
        </w:rPr>
        <w:lastRenderedPageBreak/>
        <w:t>describe conditions for appropriate use of different feedback ty</w:t>
      </w:r>
      <w:r>
        <w:rPr>
          <w:sz w:val="24"/>
          <w:szCs w:val="24"/>
        </w:rPr>
        <w:t>pes and related tools;</w:t>
      </w:r>
    </w:p>
    <w:p w:rsidR="00595C50" w:rsidRDefault="00BE1C0B">
      <w:pPr>
        <w:numPr>
          <w:ilvl w:val="0"/>
          <w:numId w:val="182"/>
        </w:numPr>
        <w:ind w:hanging="360"/>
        <w:contextualSpacing/>
        <w:rPr>
          <w:sz w:val="24"/>
          <w:szCs w:val="24"/>
        </w:rPr>
      </w:pPr>
      <w:r>
        <w:rPr>
          <w:sz w:val="24"/>
          <w:szCs w:val="24"/>
        </w:rPr>
        <w:t>outline characteristics of an audience using an audience analysis tool;</w:t>
      </w:r>
    </w:p>
    <w:p w:rsidR="00595C50" w:rsidRDefault="00BE1C0B">
      <w:pPr>
        <w:numPr>
          <w:ilvl w:val="0"/>
          <w:numId w:val="182"/>
        </w:numPr>
        <w:ind w:hanging="360"/>
        <w:contextualSpacing/>
        <w:rPr>
          <w:sz w:val="24"/>
          <w:szCs w:val="24"/>
        </w:rPr>
      </w:pPr>
      <w:r>
        <w:rPr>
          <w:sz w:val="24"/>
          <w:szCs w:val="24"/>
        </w:rPr>
        <w:t>select appropriate channel(s) for workplace communication based on the audience and intended message.</w:t>
      </w:r>
    </w:p>
    <w:p w:rsidR="00595C50" w:rsidRDefault="00BE1C0B">
      <w:pPr>
        <w:pStyle w:val="Heading2"/>
        <w:contextualSpacing w:val="0"/>
      </w:pPr>
      <w:bookmarkStart w:id="14" w:name="h.5z67e2umthbp" w:colFirst="0" w:colLast="0"/>
      <w:bookmarkEnd w:id="14"/>
      <w:r>
        <w:t>Attribution Statement (Module Overview)</w:t>
      </w:r>
    </w:p>
    <w:p w:rsidR="00595C50" w:rsidRDefault="00BE1C0B">
      <w:r>
        <w:rPr>
          <w:sz w:val="24"/>
          <w:szCs w:val="24"/>
        </w:rPr>
        <w:t>This overview is a remix containing content from a variety of sources published under a variety of open licenses, including the following:</w:t>
      </w:r>
    </w:p>
    <w:p w:rsidR="00595C50" w:rsidRDefault="00BE1C0B">
      <w:pPr>
        <w:numPr>
          <w:ilvl w:val="0"/>
          <w:numId w:val="117"/>
        </w:numPr>
        <w:ind w:hanging="360"/>
        <w:contextualSpacing/>
        <w:rPr>
          <w:color w:val="404040"/>
          <w:sz w:val="24"/>
          <w:szCs w:val="24"/>
        </w:rPr>
      </w:pPr>
      <w:r>
        <w:rPr>
          <w:color w:val="404040"/>
          <w:sz w:val="24"/>
          <w:szCs w:val="24"/>
        </w:rPr>
        <w:t>Original content contributed by the Olds College OER Development Team, of Olds College to Professional Communications</w:t>
      </w:r>
      <w:r>
        <w:rPr>
          <w:color w:val="404040"/>
          <w:sz w:val="24"/>
          <w:szCs w:val="24"/>
        </w:rPr>
        <w:t xml:space="preserve"> Open Curriculum under a </w:t>
      </w:r>
      <w:hyperlink r:id="rId19">
        <w:r>
          <w:rPr>
            <w:color w:val="00C5B9"/>
            <w:sz w:val="24"/>
            <w:szCs w:val="24"/>
            <w:u w:val="single"/>
          </w:rPr>
          <w:t>CC-BY 4.0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Derivative work of content created by Anonymous for </w:t>
      </w:r>
      <w:r>
        <w:rPr>
          <w:i/>
          <w:color w:val="404040"/>
          <w:sz w:val="24"/>
          <w:szCs w:val="24"/>
        </w:rPr>
        <w:t xml:space="preserve">Effective Business Communication, </w:t>
      </w:r>
      <w:r>
        <w:rPr>
          <w:color w:val="404040"/>
          <w:sz w:val="24"/>
          <w:szCs w:val="24"/>
        </w:rPr>
        <w:t xml:space="preserve">in </w:t>
      </w:r>
      <w:r>
        <w:rPr>
          <w:i/>
          <w:color w:val="404040"/>
          <w:sz w:val="24"/>
          <w:szCs w:val="24"/>
        </w:rPr>
        <w:t>Communication for Business Success</w:t>
      </w:r>
      <w:r>
        <w:rPr>
          <w:color w:val="404040"/>
          <w:sz w:val="24"/>
          <w:szCs w:val="24"/>
        </w:rPr>
        <w:t xml:space="preserve">, published at </w:t>
      </w:r>
      <w:hyperlink r:id="rId20">
        <w:r>
          <w:rPr>
            <w:color w:val="00C5B9"/>
            <w:sz w:val="24"/>
            <w:szCs w:val="24"/>
            <w:u w:val="single"/>
          </w:rPr>
          <w:t>http://2012books.lardbucket.org/books/communication-for-business-success/s05-00-effective-business-communicati.html</w:t>
        </w:r>
      </w:hyperlink>
      <w:r>
        <w:rPr>
          <w:color w:val="00C5B9"/>
          <w:sz w:val="24"/>
          <w:szCs w:val="24"/>
        </w:rPr>
        <w:t xml:space="preserve"> </w:t>
      </w:r>
      <w:r>
        <w:rPr>
          <w:color w:val="404040"/>
          <w:sz w:val="24"/>
          <w:szCs w:val="24"/>
        </w:rPr>
        <w:t xml:space="preserve">under a </w:t>
      </w:r>
      <w:hyperlink r:id="rId21">
        <w:r>
          <w:rPr>
            <w:color w:val="00C5B9"/>
            <w:sz w:val="24"/>
            <w:szCs w:val="24"/>
            <w:u w:val="single"/>
          </w:rPr>
          <w:t>CC BY-NC-SA 3.0 license</w:t>
        </w:r>
      </w:hyperlink>
    </w:p>
    <w:p w:rsidR="00595C50" w:rsidRDefault="00595C50">
      <w:pPr>
        <w:widowControl w:val="0"/>
      </w:pPr>
    </w:p>
    <w:tbl>
      <w:tblPr>
        <w:tblStyle w:val="a5"/>
        <w:tblW w:w="1222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225"/>
      </w:tblGrid>
      <w:tr w:rsidR="00595C50">
        <w:trPr>
          <w:trHeight w:val="640"/>
        </w:trPr>
        <w:tc>
          <w:tcPr>
            <w:tcW w:w="12225" w:type="dxa"/>
            <w:shd w:val="clear" w:color="auto" w:fill="2E3747"/>
            <w:tcMar>
              <w:top w:w="100" w:type="dxa"/>
              <w:left w:w="100" w:type="dxa"/>
              <w:bottom w:w="100" w:type="dxa"/>
              <w:right w:w="100" w:type="dxa"/>
            </w:tcMar>
          </w:tcPr>
          <w:p w:rsidR="00595C50" w:rsidRDefault="00BE1C0B">
            <w:pPr>
              <w:pStyle w:val="Heading1"/>
              <w:contextualSpacing w:val="0"/>
            </w:pPr>
            <w:bookmarkStart w:id="15" w:name="h.7orpkjyfu36h" w:colFirst="0" w:colLast="0"/>
            <w:bookmarkEnd w:id="15"/>
            <w:r>
              <w:t>LEARNING MATERIALS</w:t>
            </w:r>
          </w:p>
        </w:tc>
      </w:tr>
    </w:tbl>
    <w:p w:rsidR="00595C50" w:rsidRDefault="00595C50">
      <w:pPr>
        <w:pStyle w:val="Heading2"/>
        <w:contextualSpacing w:val="0"/>
      </w:pPr>
      <w:bookmarkStart w:id="16" w:name="h.88ga7v4eh91s" w:colFirst="0" w:colLast="0"/>
      <w:bookmarkEnd w:id="16"/>
    </w:p>
    <w:p w:rsidR="00595C50" w:rsidRDefault="00BE1C0B">
      <w:pPr>
        <w:pStyle w:val="Title"/>
        <w:contextualSpacing w:val="0"/>
      </w:pPr>
      <w:bookmarkStart w:id="17" w:name="h.a0u2a413ywyf" w:colFirst="0" w:colLast="0"/>
      <w:bookmarkEnd w:id="17"/>
      <w:r>
        <w:rPr>
          <w:rFonts w:ascii="Roboto" w:eastAsia="Roboto" w:hAnsi="Roboto" w:cs="Roboto"/>
          <w:b/>
        </w:rPr>
        <w:t>Introduction to Communication</w:t>
      </w:r>
    </w:p>
    <w:tbl>
      <w:tblPr>
        <w:tblStyle w:val="a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18" w:name="h.yadq0t9oy4ls" w:colFirst="0" w:colLast="0"/>
            <w:bookmarkEnd w:id="18"/>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 xml:space="preserve">Upon completing this </w:t>
            </w:r>
            <w:r>
              <w:rPr>
                <w:sz w:val="24"/>
                <w:szCs w:val="24"/>
              </w:rPr>
              <w:t>chapter,</w:t>
            </w:r>
            <w:r>
              <w:rPr>
                <w:sz w:val="24"/>
                <w:szCs w:val="24"/>
              </w:rPr>
              <w:t xml:space="preserve"> </w:t>
            </w:r>
            <w:r>
              <w:rPr>
                <w:sz w:val="24"/>
                <w:szCs w:val="24"/>
              </w:rPr>
              <w:t>you</w:t>
            </w:r>
            <w:r>
              <w:rPr>
                <w:sz w:val="24"/>
                <w:szCs w:val="24"/>
              </w:rPr>
              <w:t xml:space="preserve"> should be able to</w:t>
            </w:r>
          </w:p>
          <w:p w:rsidR="00595C50" w:rsidRDefault="00BE1C0B">
            <w:pPr>
              <w:widowControl w:val="0"/>
              <w:numPr>
                <w:ilvl w:val="0"/>
                <w:numId w:val="259"/>
              </w:numPr>
              <w:ind w:hanging="360"/>
              <w:contextualSpacing/>
              <w:rPr>
                <w:sz w:val="24"/>
                <w:szCs w:val="24"/>
              </w:rPr>
            </w:pPr>
            <w:r>
              <w:rPr>
                <w:sz w:val="24"/>
                <w:szCs w:val="24"/>
              </w:rPr>
              <w:lastRenderedPageBreak/>
              <w:t>describe</w:t>
            </w:r>
            <w:r>
              <w:rPr>
                <w:sz w:val="24"/>
                <w:szCs w:val="24"/>
              </w:rPr>
              <w:t xml:space="preserve"> the communication process and the </w:t>
            </w:r>
            <w:r>
              <w:rPr>
                <w:sz w:val="24"/>
                <w:szCs w:val="24"/>
              </w:rPr>
              <w:t>eight</w:t>
            </w:r>
            <w:r>
              <w:rPr>
                <w:sz w:val="24"/>
                <w:szCs w:val="24"/>
              </w:rPr>
              <w:t xml:space="preserve"> elements of communication </w:t>
            </w:r>
            <w:r>
              <w:rPr>
                <w:sz w:val="24"/>
                <w:szCs w:val="24"/>
              </w:rPr>
              <w:t>listed</w:t>
            </w:r>
            <w:r>
              <w:rPr>
                <w:sz w:val="24"/>
                <w:szCs w:val="24"/>
              </w:rPr>
              <w:t xml:space="preserve"> in this </w:t>
            </w:r>
            <w:r>
              <w:rPr>
                <w:sz w:val="24"/>
                <w:szCs w:val="24"/>
              </w:rPr>
              <w:t>chapter, and</w:t>
            </w:r>
          </w:p>
          <w:p w:rsidR="00595C50" w:rsidRDefault="00BE1C0B">
            <w:pPr>
              <w:widowControl w:val="0"/>
              <w:numPr>
                <w:ilvl w:val="0"/>
                <w:numId w:val="259"/>
              </w:numPr>
              <w:ind w:hanging="360"/>
              <w:contextualSpacing/>
              <w:rPr>
                <w:sz w:val="24"/>
                <w:szCs w:val="24"/>
              </w:rPr>
            </w:pPr>
            <w:r>
              <w:rPr>
                <w:sz w:val="24"/>
                <w:szCs w:val="24"/>
              </w:rPr>
              <w:t>categorize given premises as one of the eight elements of communication.</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19" w:name="h.ofgpdvn6k064" w:colFirst="0" w:colLast="0"/>
            <w:bookmarkEnd w:id="19"/>
            <w:r>
              <w:lastRenderedPageBreak/>
              <w:t>Topics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256"/>
              </w:numPr>
              <w:ind w:hanging="360"/>
              <w:contextualSpacing/>
              <w:rPr>
                <w:sz w:val="24"/>
                <w:szCs w:val="24"/>
              </w:rPr>
            </w:pPr>
            <w:r>
              <w:rPr>
                <w:sz w:val="24"/>
                <w:szCs w:val="24"/>
              </w:rPr>
              <w:t>D</w:t>
            </w:r>
            <w:r>
              <w:rPr>
                <w:sz w:val="24"/>
                <w:szCs w:val="24"/>
              </w:rPr>
              <w:t>efining communication</w:t>
            </w:r>
          </w:p>
          <w:p w:rsidR="00595C50" w:rsidRDefault="00BE1C0B">
            <w:pPr>
              <w:widowControl w:val="0"/>
              <w:numPr>
                <w:ilvl w:val="0"/>
                <w:numId w:val="256"/>
              </w:numPr>
              <w:ind w:hanging="360"/>
              <w:contextualSpacing/>
              <w:rPr>
                <w:sz w:val="24"/>
                <w:szCs w:val="24"/>
              </w:rPr>
            </w:pPr>
            <w:r>
              <w:rPr>
                <w:sz w:val="24"/>
                <w:szCs w:val="24"/>
              </w:rPr>
              <w:t>The communication process</w:t>
            </w:r>
          </w:p>
        </w:tc>
      </w:tr>
    </w:tbl>
    <w:p w:rsidR="00595C50" w:rsidRDefault="00595C50"/>
    <w:p w:rsidR="00595C50" w:rsidRDefault="00BE1C0B">
      <w:pPr>
        <w:pStyle w:val="Heading2"/>
        <w:contextualSpacing w:val="0"/>
      </w:pPr>
      <w:bookmarkStart w:id="20" w:name="h.qz5875ak9560" w:colFirst="0" w:colLast="0"/>
      <w:bookmarkEnd w:id="20"/>
      <w:r>
        <w:t>Introduction</w:t>
      </w:r>
    </w:p>
    <w:p w:rsidR="00595C50" w:rsidRDefault="00BE1C0B">
      <w:r>
        <w:rPr>
          <w:sz w:val="24"/>
          <w:szCs w:val="24"/>
        </w:rPr>
        <w:t>Think about communication in your daily life. When you make a phone call, send a text message, or like a post on Facebook, what is the purpose of that activity? Have you ever felt confused by what someone is</w:t>
      </w:r>
      <w:r>
        <w:rPr>
          <w:sz w:val="24"/>
          <w:szCs w:val="24"/>
        </w:rPr>
        <w:t xml:space="preserve"> telling you</w:t>
      </w:r>
      <w:r>
        <w:rPr>
          <w:sz w:val="24"/>
          <w:szCs w:val="24"/>
        </w:rPr>
        <w:t xml:space="preserve"> or </w:t>
      </w:r>
      <w:r>
        <w:rPr>
          <w:sz w:val="24"/>
          <w:szCs w:val="24"/>
        </w:rPr>
        <w:t>argued</w:t>
      </w:r>
      <w:r>
        <w:rPr>
          <w:sz w:val="24"/>
          <w:szCs w:val="24"/>
        </w:rPr>
        <w:t xml:space="preserve"> over a misunderstood email</w:t>
      </w:r>
      <w:r>
        <w:rPr>
          <w:sz w:val="24"/>
          <w:szCs w:val="24"/>
        </w:rPr>
        <w:t xml:space="preserve">? The underlying issue may very well be a communication deficiency. </w:t>
      </w:r>
      <w:r>
        <w:rPr>
          <w:sz w:val="24"/>
          <w:szCs w:val="24"/>
        </w:rPr>
        <w:br/>
      </w:r>
    </w:p>
    <w:p w:rsidR="00595C50" w:rsidRDefault="00BE1C0B">
      <w:r>
        <w:rPr>
          <w:sz w:val="24"/>
          <w:szCs w:val="24"/>
        </w:rPr>
        <w:t xml:space="preserve">There are many current models and theories </w:t>
      </w:r>
      <w:r>
        <w:rPr>
          <w:sz w:val="24"/>
          <w:szCs w:val="24"/>
        </w:rPr>
        <w:t>that</w:t>
      </w:r>
      <w:r>
        <w:rPr>
          <w:sz w:val="24"/>
          <w:szCs w:val="24"/>
        </w:rPr>
        <w:t xml:space="preserve"> explain, plan, and predict communication processes and their successes or failures. In the workplace, we might be more concerned about pra</w:t>
      </w:r>
      <w:r>
        <w:rPr>
          <w:sz w:val="24"/>
          <w:szCs w:val="24"/>
        </w:rPr>
        <w:t xml:space="preserve">ctical knowledge and skills than theory. However, good practice is built on a solid foundation of understanding and skill. For this reason this module will help you develop foundational skills in key areas of communication, </w:t>
      </w:r>
      <w:r>
        <w:rPr>
          <w:sz w:val="24"/>
          <w:szCs w:val="24"/>
        </w:rPr>
        <w:t>with a focus on applying</w:t>
      </w:r>
      <w:r>
        <w:rPr>
          <w:sz w:val="24"/>
          <w:szCs w:val="24"/>
        </w:rPr>
        <w:t xml:space="preserve"> theory </w:t>
      </w:r>
      <w:r>
        <w:rPr>
          <w:sz w:val="24"/>
          <w:szCs w:val="24"/>
        </w:rPr>
        <w:t xml:space="preserve">and providing opportunities for practice. </w:t>
      </w:r>
    </w:p>
    <w:p w:rsidR="00595C50" w:rsidRDefault="00BE1C0B">
      <w:pPr>
        <w:pStyle w:val="Heading2"/>
        <w:contextualSpacing w:val="0"/>
      </w:pPr>
      <w:bookmarkStart w:id="21" w:name="h.94g166wqzraz" w:colFirst="0" w:colLast="0"/>
      <w:bookmarkEnd w:id="21"/>
      <w:r>
        <w:t>Defining Communication</w:t>
      </w:r>
    </w:p>
    <w:p w:rsidR="00595C50" w:rsidRDefault="00BE1C0B">
      <w:r>
        <w:rPr>
          <w:sz w:val="24"/>
          <w:szCs w:val="24"/>
        </w:rPr>
        <w:t xml:space="preserve">The word </w:t>
      </w:r>
      <w:r>
        <w:rPr>
          <w:b/>
          <w:sz w:val="24"/>
          <w:szCs w:val="24"/>
        </w:rPr>
        <w:t>communication</w:t>
      </w:r>
      <w:r>
        <w:rPr>
          <w:sz w:val="24"/>
          <w:szCs w:val="24"/>
        </w:rPr>
        <w:t xml:space="preserve"> is derived from a Latin word meaning “to share.” Communication can be defined as “purposefully and activ</w:t>
      </w:r>
      <w:r>
        <w:rPr>
          <w:sz w:val="24"/>
          <w:szCs w:val="24"/>
        </w:rPr>
        <w:t>ely</w:t>
      </w:r>
      <w:r>
        <w:rPr>
          <w:sz w:val="24"/>
          <w:szCs w:val="24"/>
        </w:rPr>
        <w:t xml:space="preserve"> </w:t>
      </w:r>
      <w:r>
        <w:rPr>
          <w:sz w:val="24"/>
          <w:szCs w:val="24"/>
        </w:rPr>
        <w:t>exchanging</w:t>
      </w:r>
      <w:r>
        <w:rPr>
          <w:sz w:val="24"/>
          <w:szCs w:val="24"/>
        </w:rPr>
        <w:t xml:space="preserve"> information between two or more p</w:t>
      </w:r>
      <w:r>
        <w:rPr>
          <w:sz w:val="24"/>
          <w:szCs w:val="24"/>
        </w:rPr>
        <w:t>eople</w:t>
      </w:r>
      <w:r>
        <w:rPr>
          <w:sz w:val="24"/>
          <w:szCs w:val="24"/>
        </w:rPr>
        <w:t xml:space="preserve"> to convey</w:t>
      </w:r>
      <w:r>
        <w:rPr>
          <w:sz w:val="24"/>
          <w:szCs w:val="24"/>
        </w:rPr>
        <w:t xml:space="preserve"> or receive the intended meanings through a shared system of signs and </w:t>
      </w:r>
      <w:r>
        <w:rPr>
          <w:sz w:val="24"/>
          <w:szCs w:val="24"/>
        </w:rPr>
        <w:t>(symbols)</w:t>
      </w:r>
      <w:r>
        <w:rPr>
          <w:sz w:val="24"/>
          <w:szCs w:val="24"/>
        </w:rPr>
        <w:t>” (</w:t>
      </w:r>
      <w:r>
        <w:rPr>
          <w:sz w:val="24"/>
          <w:szCs w:val="24"/>
        </w:rPr>
        <w:t>“Communication,” 2015, para. 1</w:t>
      </w:r>
      <w:r>
        <w:rPr>
          <w:sz w:val="24"/>
          <w:szCs w:val="24"/>
        </w:rPr>
        <w:t>).</w:t>
      </w:r>
    </w:p>
    <w:p w:rsidR="00595C50" w:rsidRDefault="00595C50"/>
    <w:p w:rsidR="00595C50" w:rsidRDefault="00BE1C0B">
      <w:r>
        <w:rPr>
          <w:sz w:val="24"/>
          <w:szCs w:val="24"/>
        </w:rPr>
        <w:lastRenderedPageBreak/>
        <w:t>Let</w:t>
      </w:r>
      <w:r>
        <w:rPr>
          <w:sz w:val="24"/>
          <w:szCs w:val="24"/>
        </w:rPr>
        <w:t xml:space="preserve"> us</w:t>
      </w:r>
      <w:r>
        <w:rPr>
          <w:sz w:val="24"/>
          <w:szCs w:val="24"/>
        </w:rPr>
        <w:t xml:space="preserve"> break this definition</w:t>
      </w:r>
      <w:r>
        <w:rPr>
          <w:sz w:val="24"/>
          <w:szCs w:val="24"/>
        </w:rPr>
        <w:t xml:space="preserve"> down</w:t>
      </w:r>
      <w:r>
        <w:rPr>
          <w:sz w:val="24"/>
          <w:szCs w:val="24"/>
        </w:rPr>
        <w:t xml:space="preserve"> by way of example. Imagine you are in a coffee shop with a friend, and they are telling you a story about</w:t>
      </w:r>
      <w:r>
        <w:rPr>
          <w:sz w:val="24"/>
          <w:szCs w:val="24"/>
        </w:rPr>
        <w:t xml:space="preserve"> the first goal they scored in hockey as a child. What images come to mind </w:t>
      </w:r>
      <w:r>
        <w:rPr>
          <w:sz w:val="24"/>
          <w:szCs w:val="24"/>
        </w:rPr>
        <w:t>as</w:t>
      </w:r>
      <w:r>
        <w:rPr>
          <w:sz w:val="24"/>
          <w:szCs w:val="24"/>
        </w:rPr>
        <w:t xml:space="preserve"> you hear their story? Is your friend using words you understand to describe the situation? Are they speaking in long, complicated sentences or short, descriptive sentences? Are t</w:t>
      </w:r>
      <w:r>
        <w:rPr>
          <w:sz w:val="24"/>
          <w:szCs w:val="24"/>
        </w:rPr>
        <w:t>hey leaning back in their chair and speaking calmly, or can you tell they are excited? Are they using words to describe the events leading up to their big goal, or did they draw a diagram of the rink and positions of the players on a napkin? Did your frien</w:t>
      </w:r>
      <w:r>
        <w:rPr>
          <w:sz w:val="24"/>
          <w:szCs w:val="24"/>
        </w:rPr>
        <w:t>d pause and wait for you to to comment throughout their story or just blast right through? Did you have trouble hearing your friend at any point in the story because other people were talking or</w:t>
      </w:r>
      <w:r>
        <w:rPr>
          <w:sz w:val="24"/>
          <w:szCs w:val="24"/>
        </w:rPr>
        <w:t xml:space="preserve"> because</w:t>
      </w:r>
      <w:r>
        <w:rPr>
          <w:sz w:val="24"/>
          <w:szCs w:val="24"/>
        </w:rPr>
        <w:t xml:space="preserve"> the milk steamer in the coffee shop was whistling?</w:t>
      </w:r>
    </w:p>
    <w:p w:rsidR="00595C50" w:rsidRDefault="00595C50"/>
    <w:p w:rsidR="00595C50" w:rsidRDefault="00BE1C0B">
      <w:r>
        <w:rPr>
          <w:sz w:val="24"/>
          <w:szCs w:val="24"/>
        </w:rPr>
        <w:t>A</w:t>
      </w:r>
      <w:r>
        <w:rPr>
          <w:sz w:val="24"/>
          <w:szCs w:val="24"/>
        </w:rPr>
        <w:t>ll of t</w:t>
      </w:r>
      <w:r>
        <w:rPr>
          <w:sz w:val="24"/>
          <w:szCs w:val="24"/>
        </w:rPr>
        <w:t>hese questions directly relate to the considerations for communication in this module:</w:t>
      </w:r>
    </w:p>
    <w:p w:rsidR="00595C50" w:rsidRDefault="00BE1C0B">
      <w:pPr>
        <w:numPr>
          <w:ilvl w:val="0"/>
          <w:numId w:val="45"/>
        </w:numPr>
        <w:ind w:hanging="360"/>
        <w:contextualSpacing/>
        <w:rPr>
          <w:sz w:val="24"/>
          <w:szCs w:val="24"/>
        </w:rPr>
      </w:pPr>
      <w:r>
        <w:rPr>
          <w:sz w:val="24"/>
          <w:szCs w:val="24"/>
        </w:rPr>
        <w:t>A</w:t>
      </w:r>
      <w:r>
        <w:rPr>
          <w:sz w:val="24"/>
          <w:szCs w:val="24"/>
        </w:rPr>
        <w:t>nalyzing</w:t>
      </w:r>
      <w:r>
        <w:rPr>
          <w:sz w:val="24"/>
          <w:szCs w:val="24"/>
        </w:rPr>
        <w:t xml:space="preserve"> the Audience</w:t>
      </w:r>
    </w:p>
    <w:p w:rsidR="00595C50" w:rsidRDefault="00BE1C0B">
      <w:pPr>
        <w:numPr>
          <w:ilvl w:val="0"/>
          <w:numId w:val="45"/>
        </w:numPr>
        <w:ind w:hanging="360"/>
        <w:contextualSpacing/>
        <w:rPr>
          <w:sz w:val="24"/>
          <w:szCs w:val="24"/>
        </w:rPr>
      </w:pPr>
      <w:r>
        <w:rPr>
          <w:sz w:val="24"/>
          <w:szCs w:val="24"/>
        </w:rPr>
        <w:t>Cho</w:t>
      </w:r>
      <w:r>
        <w:rPr>
          <w:sz w:val="24"/>
          <w:szCs w:val="24"/>
        </w:rPr>
        <w:t>osing</w:t>
      </w:r>
      <w:r>
        <w:rPr>
          <w:sz w:val="24"/>
          <w:szCs w:val="24"/>
        </w:rPr>
        <w:t xml:space="preserve"> </w:t>
      </w:r>
      <w:r>
        <w:rPr>
          <w:sz w:val="24"/>
          <w:szCs w:val="24"/>
        </w:rPr>
        <w:t xml:space="preserve">a </w:t>
      </w:r>
      <w:r>
        <w:rPr>
          <w:sz w:val="24"/>
          <w:szCs w:val="24"/>
        </w:rPr>
        <w:t>Communications Channel</w:t>
      </w:r>
    </w:p>
    <w:p w:rsidR="00595C50" w:rsidRDefault="00BE1C0B">
      <w:pPr>
        <w:numPr>
          <w:ilvl w:val="0"/>
          <w:numId w:val="45"/>
        </w:numPr>
        <w:ind w:hanging="360"/>
        <w:contextualSpacing/>
        <w:rPr>
          <w:sz w:val="24"/>
          <w:szCs w:val="24"/>
        </w:rPr>
      </w:pPr>
      <w:r>
        <w:rPr>
          <w:sz w:val="24"/>
          <w:szCs w:val="24"/>
        </w:rPr>
        <w:t>Using Plain Language</w:t>
      </w:r>
    </w:p>
    <w:p w:rsidR="00595C50" w:rsidRDefault="00BE1C0B">
      <w:pPr>
        <w:numPr>
          <w:ilvl w:val="0"/>
          <w:numId w:val="45"/>
        </w:numPr>
        <w:ind w:hanging="360"/>
        <w:contextualSpacing/>
        <w:rPr>
          <w:sz w:val="24"/>
          <w:szCs w:val="24"/>
        </w:rPr>
      </w:pPr>
      <w:r>
        <w:rPr>
          <w:sz w:val="24"/>
          <w:szCs w:val="24"/>
        </w:rPr>
        <w:t>Us</w:t>
      </w:r>
      <w:r>
        <w:rPr>
          <w:sz w:val="24"/>
          <w:szCs w:val="24"/>
        </w:rPr>
        <w:t>ing</w:t>
      </w:r>
      <w:r>
        <w:rPr>
          <w:sz w:val="24"/>
          <w:szCs w:val="24"/>
        </w:rPr>
        <w:t xml:space="preserve"> Visual Aids</w:t>
      </w:r>
    </w:p>
    <w:p w:rsidR="00595C50" w:rsidRDefault="00BE1C0B">
      <w:pPr>
        <w:numPr>
          <w:ilvl w:val="0"/>
          <w:numId w:val="45"/>
        </w:numPr>
        <w:ind w:hanging="360"/>
        <w:contextualSpacing/>
        <w:rPr>
          <w:sz w:val="24"/>
          <w:szCs w:val="24"/>
        </w:rPr>
      </w:pPr>
      <w:r>
        <w:rPr>
          <w:sz w:val="24"/>
          <w:szCs w:val="24"/>
        </w:rPr>
        <w:t xml:space="preserve">Evaluating Communication via </w:t>
      </w:r>
      <w:r>
        <w:rPr>
          <w:sz w:val="24"/>
          <w:szCs w:val="24"/>
        </w:rPr>
        <w:t>Feedback</w:t>
      </w:r>
    </w:p>
    <w:p w:rsidR="00595C50" w:rsidRDefault="00595C50"/>
    <w:p w:rsidR="00595C50" w:rsidRDefault="00BE1C0B">
      <w:r>
        <w:rPr>
          <w:sz w:val="24"/>
          <w:szCs w:val="24"/>
        </w:rPr>
        <w:t xml:space="preserve">Before we examine each of these considerations in more detail, we should consider the elements of the communication process. </w:t>
      </w:r>
    </w:p>
    <w:p w:rsidR="00595C50" w:rsidRDefault="00BE1C0B">
      <w:pPr>
        <w:pStyle w:val="Heading2"/>
        <w:contextualSpacing w:val="0"/>
      </w:pPr>
      <w:bookmarkStart w:id="22" w:name="h.olc4138kre2h" w:colFirst="0" w:colLast="0"/>
      <w:bookmarkEnd w:id="22"/>
      <w:r>
        <w:lastRenderedPageBreak/>
        <w:t>The Communication Process</w:t>
      </w:r>
    </w:p>
    <w:p w:rsidR="00595C50" w:rsidRDefault="00BE1C0B">
      <w:r>
        <w:rPr>
          <w:noProof/>
        </w:rPr>
        <w:drawing>
          <wp:inline distT="114300" distB="114300" distL="114300" distR="114300">
            <wp:extent cx="5776913" cy="3209396"/>
            <wp:effectExtent l="0" t="0" r="0" b="0"/>
            <wp:docPr id="10" name="image50.png" descr="communication-process.png"/>
            <wp:cNvGraphicFramePr/>
            <a:graphic xmlns:a="http://schemas.openxmlformats.org/drawingml/2006/main">
              <a:graphicData uri="http://schemas.openxmlformats.org/drawingml/2006/picture">
                <pic:pic xmlns:pic="http://schemas.openxmlformats.org/drawingml/2006/picture">
                  <pic:nvPicPr>
                    <pic:cNvPr id="0" name="image50.png" descr="communication-process.png"/>
                    <pic:cNvPicPr preferRelativeResize="0"/>
                  </pic:nvPicPr>
                  <pic:blipFill>
                    <a:blip r:embed="rId22"/>
                    <a:srcRect/>
                    <a:stretch>
                      <a:fillRect/>
                    </a:stretch>
                  </pic:blipFill>
                  <pic:spPr>
                    <a:xfrm>
                      <a:off x="0" y="0"/>
                      <a:ext cx="5776913" cy="3209396"/>
                    </a:xfrm>
                    <a:prstGeom prst="rect">
                      <a:avLst/>
                    </a:prstGeom>
                    <a:ln/>
                  </pic:spPr>
                </pic:pic>
              </a:graphicData>
            </a:graphic>
          </wp:inline>
        </w:drawing>
      </w:r>
    </w:p>
    <w:p w:rsidR="00595C50" w:rsidRDefault="00BE1C0B">
      <w:pPr>
        <w:jc w:val="center"/>
      </w:pPr>
      <w:r>
        <w:rPr>
          <w:sz w:val="20"/>
          <w:szCs w:val="20"/>
        </w:rPr>
        <w:t>Fig</w:t>
      </w:r>
      <w:r>
        <w:rPr>
          <w:sz w:val="20"/>
          <w:szCs w:val="20"/>
        </w:rPr>
        <w:t>. 1.1.1 The Communication Process by Laura Underwood</w:t>
      </w:r>
    </w:p>
    <w:p w:rsidR="00595C50" w:rsidRDefault="00595C50"/>
    <w:p w:rsidR="00595C50" w:rsidRDefault="00BE1C0B">
      <w:r>
        <w:rPr>
          <w:sz w:val="24"/>
          <w:szCs w:val="24"/>
        </w:rPr>
        <w:t xml:space="preserve">The communication process includes the steps </w:t>
      </w:r>
      <w:r>
        <w:rPr>
          <w:sz w:val="24"/>
          <w:szCs w:val="24"/>
        </w:rPr>
        <w:t xml:space="preserve">we take in order to ensure we have succeeded in communicating. The communication process </w:t>
      </w:r>
      <w:r>
        <w:rPr>
          <w:sz w:val="24"/>
          <w:szCs w:val="24"/>
        </w:rPr>
        <w:t>comprises</w:t>
      </w:r>
      <w:r>
        <w:rPr>
          <w:sz w:val="24"/>
          <w:szCs w:val="24"/>
        </w:rPr>
        <w:t xml:space="preserve"> essential and interconnected elements detailed in Fig. </w:t>
      </w:r>
      <w:r>
        <w:rPr>
          <w:sz w:val="24"/>
          <w:szCs w:val="24"/>
        </w:rPr>
        <w:t>1.1.1</w:t>
      </w:r>
      <w:r>
        <w:rPr>
          <w:sz w:val="24"/>
          <w:szCs w:val="24"/>
        </w:rPr>
        <w:t xml:space="preserve"> . We will continue to reflect on the story of your friend in the coffee shop to explore each ele</w:t>
      </w:r>
      <w:r>
        <w:rPr>
          <w:sz w:val="24"/>
          <w:szCs w:val="24"/>
        </w:rPr>
        <w:t xml:space="preserve">ment in detail. </w:t>
      </w:r>
      <w:r>
        <w:rPr>
          <w:sz w:val="24"/>
          <w:szCs w:val="24"/>
        </w:rPr>
        <w:br/>
      </w:r>
    </w:p>
    <w:p w:rsidR="00595C50" w:rsidRDefault="00BE1C0B">
      <w:r>
        <w:rPr>
          <w:b/>
          <w:sz w:val="24"/>
          <w:szCs w:val="24"/>
        </w:rPr>
        <w:t>Source:</w:t>
      </w:r>
      <w:r>
        <w:rPr>
          <w:sz w:val="24"/>
          <w:szCs w:val="24"/>
        </w:rPr>
        <w:t xml:space="preserve"> The source comes up with an idea and sends a message in order to share information with others. </w:t>
      </w:r>
      <w:r>
        <w:rPr>
          <w:sz w:val="24"/>
          <w:szCs w:val="24"/>
        </w:rPr>
        <w:t>The source</w:t>
      </w:r>
      <w:r>
        <w:rPr>
          <w:sz w:val="24"/>
          <w:szCs w:val="24"/>
        </w:rPr>
        <w:t xml:space="preserve"> could be one other person or a group of people. In our example above, your friend is trying to share the events leading up </w:t>
      </w:r>
      <w:r>
        <w:rPr>
          <w:sz w:val="24"/>
          <w:szCs w:val="24"/>
        </w:rPr>
        <w:t>to their first hockey goal and, likely, the feelings they had at the time as well.</w:t>
      </w:r>
      <w:r>
        <w:rPr>
          <w:sz w:val="24"/>
          <w:szCs w:val="24"/>
        </w:rPr>
        <w:br/>
      </w:r>
    </w:p>
    <w:p w:rsidR="00595C50" w:rsidRDefault="00BE1C0B">
      <w:r>
        <w:rPr>
          <w:b/>
          <w:sz w:val="24"/>
          <w:szCs w:val="24"/>
        </w:rPr>
        <w:t>Message</w:t>
      </w:r>
      <w:r>
        <w:rPr>
          <w:sz w:val="24"/>
          <w:szCs w:val="24"/>
        </w:rPr>
        <w:t xml:space="preserve">: </w:t>
      </w:r>
      <w:r>
        <w:rPr>
          <w:sz w:val="24"/>
          <w:szCs w:val="24"/>
        </w:rPr>
        <w:t>The message</w:t>
      </w:r>
      <w:r>
        <w:rPr>
          <w:sz w:val="24"/>
          <w:szCs w:val="24"/>
        </w:rPr>
        <w:t xml:space="preserve"> is the information or subject matter the source is intending to share. The information may be an opinion, feelings, instructions, requests, or suggesti</w:t>
      </w:r>
      <w:r>
        <w:rPr>
          <w:sz w:val="24"/>
          <w:szCs w:val="24"/>
        </w:rPr>
        <w:t xml:space="preserve">ons. In our example above, your friend identified information worth sharing, </w:t>
      </w:r>
      <w:r>
        <w:rPr>
          <w:sz w:val="24"/>
          <w:szCs w:val="24"/>
        </w:rPr>
        <w:lastRenderedPageBreak/>
        <w:t xml:space="preserve">maybe the size of one of the defence players on the other team, in order to help you visualize the situation. </w:t>
      </w:r>
      <w:r>
        <w:rPr>
          <w:sz w:val="24"/>
          <w:szCs w:val="24"/>
        </w:rPr>
        <w:br/>
      </w:r>
    </w:p>
    <w:p w:rsidR="00595C50" w:rsidRDefault="00BE1C0B">
      <w:r>
        <w:rPr>
          <w:b/>
          <w:sz w:val="24"/>
          <w:szCs w:val="24"/>
        </w:rPr>
        <w:t>Channels:</w:t>
      </w:r>
      <w:r>
        <w:rPr>
          <w:sz w:val="24"/>
          <w:szCs w:val="24"/>
        </w:rPr>
        <w:t xml:space="preserve"> The source may </w:t>
      </w:r>
      <w:r>
        <w:rPr>
          <w:b/>
          <w:sz w:val="24"/>
          <w:szCs w:val="24"/>
        </w:rPr>
        <w:t>encode</w:t>
      </w:r>
      <w:r>
        <w:rPr>
          <w:sz w:val="24"/>
          <w:szCs w:val="24"/>
        </w:rPr>
        <w:t xml:space="preserve"> information in the form of words, i</w:t>
      </w:r>
      <w:r>
        <w:rPr>
          <w:sz w:val="24"/>
          <w:szCs w:val="24"/>
        </w:rPr>
        <w:t xml:space="preserve">mages, sounds, body language, etc. There are many definitions and categories of communication channels to describe their role in the communication process. This module identifies  the following channels: </w:t>
      </w:r>
      <w:r>
        <w:rPr>
          <w:sz w:val="24"/>
          <w:szCs w:val="24"/>
        </w:rPr>
        <w:t>verbal</w:t>
      </w:r>
      <w:r>
        <w:rPr>
          <w:sz w:val="24"/>
          <w:szCs w:val="24"/>
        </w:rPr>
        <w:t>, non-verbal, written, and digital. In our exa</w:t>
      </w:r>
      <w:r>
        <w:rPr>
          <w:sz w:val="24"/>
          <w:szCs w:val="24"/>
        </w:rPr>
        <w:t>mple above, your friends might make sounds or us</w:t>
      </w:r>
      <w:r>
        <w:rPr>
          <w:sz w:val="24"/>
          <w:szCs w:val="24"/>
        </w:rPr>
        <w:t xml:space="preserve">e </w:t>
      </w:r>
      <w:r>
        <w:rPr>
          <w:sz w:val="24"/>
          <w:szCs w:val="24"/>
        </w:rPr>
        <w:t>body language in addition to their words to emphasize specific bits of information. For example, when describing a large defence player on the other team, they may extend their arms to explain the height or</w:t>
      </w:r>
      <w:r>
        <w:rPr>
          <w:sz w:val="24"/>
          <w:szCs w:val="24"/>
        </w:rPr>
        <w:t xml:space="preserve"> girth of the other team</w:t>
      </w:r>
      <w:r>
        <w:rPr>
          <w:sz w:val="24"/>
          <w:szCs w:val="24"/>
        </w:rPr>
        <w:t>’</w:t>
      </w:r>
      <w:r>
        <w:rPr>
          <w:sz w:val="24"/>
          <w:szCs w:val="24"/>
        </w:rPr>
        <w:t>s defence player.</w:t>
      </w:r>
      <w:r>
        <w:rPr>
          <w:sz w:val="24"/>
          <w:szCs w:val="24"/>
        </w:rPr>
        <w:br/>
      </w:r>
    </w:p>
    <w:p w:rsidR="00595C50" w:rsidRDefault="00BE1C0B">
      <w:r>
        <w:rPr>
          <w:b/>
          <w:sz w:val="24"/>
          <w:szCs w:val="24"/>
        </w:rPr>
        <w:t>Receiver:</w:t>
      </w:r>
      <w:r>
        <w:rPr>
          <w:sz w:val="24"/>
          <w:szCs w:val="24"/>
        </w:rPr>
        <w:t xml:space="preserve"> Th</w:t>
      </w:r>
      <w:r>
        <w:rPr>
          <w:sz w:val="24"/>
          <w:szCs w:val="24"/>
        </w:rPr>
        <w:t>e receiver</w:t>
      </w:r>
      <w:r>
        <w:rPr>
          <w:sz w:val="24"/>
          <w:szCs w:val="24"/>
        </w:rPr>
        <w:t xml:space="preserve"> is the person for whom the message is intended. </w:t>
      </w:r>
      <w:r>
        <w:rPr>
          <w:sz w:val="24"/>
          <w:szCs w:val="24"/>
        </w:rPr>
        <w:t>This person</w:t>
      </w:r>
      <w:r>
        <w:rPr>
          <w:sz w:val="24"/>
          <w:szCs w:val="24"/>
        </w:rPr>
        <w:t xml:space="preserve"> is charged with </w:t>
      </w:r>
      <w:r>
        <w:rPr>
          <w:b/>
          <w:sz w:val="24"/>
          <w:szCs w:val="24"/>
        </w:rPr>
        <w:t>decoding</w:t>
      </w:r>
      <w:r>
        <w:rPr>
          <w:sz w:val="24"/>
          <w:szCs w:val="24"/>
        </w:rPr>
        <w:t xml:space="preserve"> the message in an attempt to understand the intentions of the source. In our example above, you as the r</w:t>
      </w:r>
      <w:r>
        <w:rPr>
          <w:sz w:val="24"/>
          <w:szCs w:val="24"/>
        </w:rPr>
        <w:t>eceiver may understand the overall concept of your friend scoring a goal in hockey and can envision the techniques your friend used. However, there may also be some information you do not understand</w:t>
      </w:r>
      <w:r>
        <w:rPr>
          <w:sz w:val="24"/>
          <w:szCs w:val="24"/>
        </w:rPr>
        <w:t>—</w:t>
      </w:r>
      <w:r>
        <w:rPr>
          <w:sz w:val="24"/>
          <w:szCs w:val="24"/>
        </w:rPr>
        <w:t>such as a certain term</w:t>
      </w:r>
      <w:r>
        <w:rPr>
          <w:sz w:val="24"/>
          <w:szCs w:val="24"/>
        </w:rPr>
        <w:t>—</w:t>
      </w:r>
      <w:r>
        <w:rPr>
          <w:sz w:val="24"/>
          <w:szCs w:val="24"/>
        </w:rPr>
        <w:t>or perhaps your friend describes s</w:t>
      </w:r>
      <w:r>
        <w:rPr>
          <w:sz w:val="24"/>
          <w:szCs w:val="24"/>
        </w:rPr>
        <w:t xml:space="preserve">ome events in a confusing order. One thing the receiver might try is </w:t>
      </w:r>
      <w:r>
        <w:rPr>
          <w:sz w:val="24"/>
          <w:szCs w:val="24"/>
        </w:rPr>
        <w:t>to provide</w:t>
      </w:r>
      <w:r>
        <w:rPr>
          <w:sz w:val="24"/>
          <w:szCs w:val="24"/>
        </w:rPr>
        <w:t xml:space="preserve"> some kind of feedback to communicate back to the source that the communication did not </w:t>
      </w:r>
      <w:r>
        <w:rPr>
          <w:sz w:val="24"/>
          <w:szCs w:val="24"/>
        </w:rPr>
        <w:t>achieve</w:t>
      </w:r>
      <w:r>
        <w:rPr>
          <w:sz w:val="24"/>
          <w:szCs w:val="24"/>
        </w:rPr>
        <w:t xml:space="preserve"> full understanding and that the source should try again. </w:t>
      </w:r>
      <w:r>
        <w:rPr>
          <w:sz w:val="24"/>
          <w:szCs w:val="24"/>
        </w:rPr>
        <w:br/>
      </w:r>
    </w:p>
    <w:p w:rsidR="00595C50" w:rsidRDefault="00BE1C0B">
      <w:r>
        <w:rPr>
          <w:b/>
          <w:sz w:val="24"/>
          <w:szCs w:val="24"/>
        </w:rPr>
        <w:t xml:space="preserve">Environment: </w:t>
      </w:r>
      <w:r>
        <w:rPr>
          <w:sz w:val="24"/>
          <w:szCs w:val="24"/>
        </w:rPr>
        <w:t>The envir</w:t>
      </w:r>
      <w:r>
        <w:rPr>
          <w:sz w:val="24"/>
          <w:szCs w:val="24"/>
        </w:rPr>
        <w:t xml:space="preserve">onment is the physical and psychological space in which the communication is happening (Mclean, 2005). It might also describe if the space is formal or informal. In our example above, it is the coffee shop you and your friend are visiting in. </w:t>
      </w:r>
      <w:r>
        <w:rPr>
          <w:sz w:val="24"/>
          <w:szCs w:val="24"/>
        </w:rPr>
        <w:br/>
      </w:r>
    </w:p>
    <w:p w:rsidR="00595C50" w:rsidRDefault="00BE1C0B">
      <w:r>
        <w:rPr>
          <w:b/>
          <w:sz w:val="24"/>
          <w:szCs w:val="24"/>
        </w:rPr>
        <w:t xml:space="preserve">Context: </w:t>
      </w:r>
      <w:r>
        <w:rPr>
          <w:sz w:val="24"/>
          <w:szCs w:val="24"/>
        </w:rPr>
        <w:t>The context is the setting, sc</w:t>
      </w:r>
      <w:r>
        <w:rPr>
          <w:sz w:val="24"/>
          <w:szCs w:val="24"/>
        </w:rPr>
        <w:t xml:space="preserve">ene, and </w:t>
      </w:r>
      <w:r>
        <w:rPr>
          <w:sz w:val="24"/>
          <w:szCs w:val="24"/>
        </w:rPr>
        <w:t xml:space="preserve">psychological and psychosocial expectations of the source and the receiver(s) (McLean, 2005). This is strongly linked to </w:t>
      </w:r>
      <w:r>
        <w:rPr>
          <w:sz w:val="24"/>
          <w:szCs w:val="24"/>
        </w:rPr>
        <w:lastRenderedPageBreak/>
        <w:t>expectations of those who are sending the message and those who are receiving the message. In ou</w:t>
      </w:r>
      <w:r>
        <w:rPr>
          <w:sz w:val="24"/>
          <w:szCs w:val="24"/>
        </w:rPr>
        <w:t>r example above, you might expect natural pau</w:t>
      </w:r>
      <w:r>
        <w:rPr>
          <w:sz w:val="24"/>
          <w:szCs w:val="24"/>
        </w:rPr>
        <w:t xml:space="preserve">ses in </w:t>
      </w:r>
      <w:r>
        <w:rPr>
          <w:sz w:val="24"/>
          <w:szCs w:val="24"/>
        </w:rPr>
        <w:t>your friend</w:t>
      </w:r>
      <w:r>
        <w:rPr>
          <w:sz w:val="24"/>
          <w:szCs w:val="24"/>
        </w:rPr>
        <w:t>’s</w:t>
      </w:r>
      <w:r>
        <w:rPr>
          <w:sz w:val="24"/>
          <w:szCs w:val="24"/>
        </w:rPr>
        <w:t xml:space="preserve"> storytelling </w:t>
      </w:r>
      <w:r>
        <w:rPr>
          <w:sz w:val="24"/>
          <w:szCs w:val="24"/>
        </w:rPr>
        <w:t>that will allow</w:t>
      </w:r>
      <w:r>
        <w:rPr>
          <w:sz w:val="24"/>
          <w:szCs w:val="24"/>
        </w:rPr>
        <w:t xml:space="preserve"> you to confirm your understanding or ask a question. </w:t>
      </w:r>
      <w:r>
        <w:rPr>
          <w:sz w:val="24"/>
          <w:szCs w:val="24"/>
        </w:rPr>
        <w:br/>
      </w:r>
    </w:p>
    <w:p w:rsidR="00595C50" w:rsidRDefault="00BE1C0B">
      <w:r>
        <w:rPr>
          <w:b/>
          <w:sz w:val="24"/>
          <w:szCs w:val="24"/>
        </w:rPr>
        <w:t xml:space="preserve">Interference: </w:t>
      </w:r>
      <w:r>
        <w:rPr>
          <w:sz w:val="24"/>
          <w:szCs w:val="24"/>
        </w:rPr>
        <w:t xml:space="preserve">There are many kinds of interference (also called </w:t>
      </w:r>
      <w:r>
        <w:rPr>
          <w:sz w:val="24"/>
          <w:szCs w:val="24"/>
        </w:rPr>
        <w:t>“</w:t>
      </w:r>
      <w:r>
        <w:rPr>
          <w:sz w:val="24"/>
          <w:szCs w:val="24"/>
        </w:rPr>
        <w:t>noise</w:t>
      </w:r>
      <w:r>
        <w:rPr>
          <w:sz w:val="24"/>
          <w:szCs w:val="24"/>
        </w:rPr>
        <w:t>”</w:t>
      </w:r>
      <w:r>
        <w:rPr>
          <w:sz w:val="24"/>
          <w:szCs w:val="24"/>
        </w:rPr>
        <w:t>) that inhibit effective communicat</w:t>
      </w:r>
      <w:r>
        <w:rPr>
          <w:sz w:val="24"/>
          <w:szCs w:val="24"/>
        </w:rPr>
        <w:t xml:space="preserve">ion. Interference may include poor audio quality or too much sound, poor image quality, too much or too little light, attention, etc. In our working example, the coffee shop </w:t>
      </w:r>
      <w:r>
        <w:rPr>
          <w:sz w:val="24"/>
          <w:szCs w:val="24"/>
        </w:rPr>
        <w:t>might be</w:t>
      </w:r>
      <w:r>
        <w:rPr>
          <w:sz w:val="24"/>
          <w:szCs w:val="24"/>
        </w:rPr>
        <w:t xml:space="preserve"> quite busy and thus very loud. You would have trouble hearing your friend</w:t>
      </w:r>
      <w:r>
        <w:rPr>
          <w:sz w:val="24"/>
          <w:szCs w:val="24"/>
        </w:rPr>
        <w:t xml:space="preserve"> clearly, which in turn might </w:t>
      </w:r>
      <w:r>
        <w:rPr>
          <w:sz w:val="24"/>
          <w:szCs w:val="24"/>
        </w:rPr>
        <w:t xml:space="preserve">cause </w:t>
      </w:r>
      <w:r>
        <w:rPr>
          <w:sz w:val="24"/>
          <w:szCs w:val="24"/>
        </w:rPr>
        <w:t xml:space="preserve">you to </w:t>
      </w:r>
      <w:r>
        <w:rPr>
          <w:sz w:val="24"/>
          <w:szCs w:val="24"/>
        </w:rPr>
        <w:t>miss</w:t>
      </w:r>
      <w:r>
        <w:rPr>
          <w:sz w:val="24"/>
          <w:szCs w:val="24"/>
        </w:rPr>
        <w:t xml:space="preserve"> a critical word or phrase important to the story. </w:t>
      </w:r>
    </w:p>
    <w:p w:rsidR="00595C50" w:rsidRDefault="00595C50"/>
    <w:p w:rsidR="00595C50" w:rsidRDefault="00BE1C0B">
      <w:r>
        <w:rPr>
          <w:sz w:val="24"/>
          <w:szCs w:val="24"/>
        </w:rPr>
        <w:t xml:space="preserve">Those involved in the communication process move fluidly between each of these </w:t>
      </w:r>
      <w:r>
        <w:rPr>
          <w:sz w:val="24"/>
          <w:szCs w:val="24"/>
        </w:rPr>
        <w:t>eight</w:t>
      </w:r>
      <w:r>
        <w:rPr>
          <w:sz w:val="24"/>
          <w:szCs w:val="24"/>
        </w:rPr>
        <w:t xml:space="preserve"> elements until the process ends. </w:t>
      </w:r>
    </w:p>
    <w:p w:rsidR="00595C50" w:rsidRDefault="00BE1C0B">
      <w:pPr>
        <w:pStyle w:val="Heading2"/>
        <w:contextualSpacing w:val="0"/>
      </w:pPr>
      <w:bookmarkStart w:id="23" w:name="h.apk8d29wsezm" w:colFirst="0" w:colLast="0"/>
      <w:bookmarkEnd w:id="23"/>
      <w:r>
        <w:t>Conclusion</w:t>
      </w:r>
    </w:p>
    <w:p w:rsidR="00595C50" w:rsidRDefault="00BE1C0B">
      <w:r>
        <w:rPr>
          <w:sz w:val="24"/>
          <w:szCs w:val="24"/>
        </w:rPr>
        <w:t xml:space="preserve">Now that we have </w:t>
      </w:r>
      <w:r>
        <w:rPr>
          <w:sz w:val="24"/>
          <w:szCs w:val="24"/>
        </w:rPr>
        <w:t xml:space="preserve">defined </w:t>
      </w:r>
      <w:r>
        <w:rPr>
          <w:sz w:val="24"/>
          <w:szCs w:val="24"/>
        </w:rPr>
        <w:t>c</w:t>
      </w:r>
      <w:r>
        <w:rPr>
          <w:sz w:val="24"/>
          <w:szCs w:val="24"/>
        </w:rPr>
        <w:t>ommunication and described a communication process, let</w:t>
      </w:r>
      <w:r>
        <w:rPr>
          <w:sz w:val="24"/>
          <w:szCs w:val="24"/>
        </w:rPr>
        <w:t>’</w:t>
      </w:r>
      <w:r>
        <w:rPr>
          <w:sz w:val="24"/>
          <w:szCs w:val="24"/>
        </w:rPr>
        <w:t>s consider communication skills</w:t>
      </w:r>
      <w:r>
        <w:rPr>
          <w:sz w:val="24"/>
          <w:szCs w:val="24"/>
        </w:rPr>
        <w:t xml:space="preserve"> that are foundational to</w:t>
      </w:r>
      <w:r>
        <w:rPr>
          <w:sz w:val="24"/>
          <w:szCs w:val="24"/>
        </w:rPr>
        <w:t xml:space="preserve"> </w:t>
      </w:r>
      <w:r>
        <w:rPr>
          <w:sz w:val="24"/>
          <w:szCs w:val="24"/>
        </w:rPr>
        <w:t>communicating effectively</w:t>
      </w:r>
      <w:r>
        <w:rPr>
          <w:sz w:val="24"/>
          <w:szCs w:val="24"/>
        </w:rPr>
        <w:t xml:space="preserve">. </w:t>
      </w:r>
    </w:p>
    <w:p w:rsidR="00595C50" w:rsidRDefault="00595C50"/>
    <w:tbl>
      <w:tblPr>
        <w:tblStyle w:val="a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24" w:name="h.3kftk5bcs10u" w:colFirst="0" w:colLast="0"/>
            <w:bookmarkEnd w:id="24"/>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224"/>
              </w:numPr>
              <w:ind w:hanging="360"/>
              <w:contextualSpacing/>
              <w:rPr>
                <w:sz w:val="24"/>
                <w:szCs w:val="24"/>
              </w:rPr>
            </w:pPr>
            <w:r>
              <w:rPr>
                <w:sz w:val="24"/>
                <w:szCs w:val="24"/>
              </w:rPr>
              <w:t>The goal of the communication process is to share meaning between a source and a receiver.</w:t>
            </w:r>
          </w:p>
          <w:p w:rsidR="00595C50" w:rsidRDefault="00BE1C0B">
            <w:pPr>
              <w:widowControl w:val="0"/>
              <w:numPr>
                <w:ilvl w:val="0"/>
                <w:numId w:val="224"/>
              </w:numPr>
              <w:ind w:hanging="360"/>
              <w:contextualSpacing/>
              <w:rPr>
                <w:sz w:val="24"/>
                <w:szCs w:val="24"/>
              </w:rPr>
            </w:pPr>
            <w:r>
              <w:rPr>
                <w:sz w:val="24"/>
                <w:szCs w:val="24"/>
              </w:rPr>
              <w:t>There are eight essential elements in the communication process: source, message, channel, receiver, feedback, environment, context, and interference.</w:t>
            </w:r>
          </w:p>
        </w:tc>
      </w:tr>
    </w:tbl>
    <w:p w:rsidR="00595C50" w:rsidRDefault="00595C50"/>
    <w:tbl>
      <w:tblPr>
        <w:tblStyle w:val="a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ind w:left="0"/>
              <w:contextualSpacing w:val="0"/>
              <w:jc w:val="center"/>
            </w:pPr>
            <w:bookmarkStart w:id="25" w:name="h.8kmqunf8h5by" w:colFirst="0" w:colLast="0"/>
            <w:bookmarkEnd w:id="25"/>
            <w:r>
              <w:lastRenderedPageBreak/>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Match each of the following premises with the appropriate essential element of communication.</w:t>
            </w:r>
          </w:p>
          <w:p w:rsidR="00595C50" w:rsidRDefault="00BE1C0B">
            <w:pPr>
              <w:tabs>
                <w:tab w:val="left" w:pos="3135"/>
                <w:tab w:val="left" w:pos="6015"/>
              </w:tabs>
            </w:pPr>
            <w:r>
              <w:rPr>
                <w:b/>
                <w:sz w:val="24"/>
                <w:szCs w:val="24"/>
                <w:u w:val="single"/>
              </w:rPr>
              <w:t>Elements:</w:t>
            </w:r>
            <w:r>
              <w:rPr>
                <w:sz w:val="24"/>
                <w:szCs w:val="24"/>
              </w:rPr>
              <w:tab/>
            </w:r>
            <w:r>
              <w:rPr>
                <w:b/>
                <w:sz w:val="24"/>
                <w:szCs w:val="24"/>
                <w:u w:val="single"/>
              </w:rPr>
              <w:t>Premises:</w:t>
            </w:r>
            <w:r>
              <w:rPr>
                <w:sz w:val="24"/>
                <w:szCs w:val="24"/>
              </w:rPr>
              <w:tab/>
            </w:r>
          </w:p>
          <w:p w:rsidR="00595C50" w:rsidRDefault="00BE1C0B">
            <w:pPr>
              <w:tabs>
                <w:tab w:val="left" w:pos="2880"/>
                <w:tab w:val="left" w:pos="3135"/>
                <w:tab w:val="left" w:pos="6015"/>
              </w:tabs>
            </w:pPr>
            <w:r>
              <w:rPr>
                <w:sz w:val="24"/>
                <w:szCs w:val="24"/>
              </w:rPr>
              <w:t xml:space="preserve">1. </w:t>
            </w:r>
            <w:r>
              <w:rPr>
                <w:sz w:val="24"/>
                <w:szCs w:val="24"/>
              </w:rPr>
              <w:t>______</w:t>
            </w:r>
            <w:r>
              <w:rPr>
                <w:sz w:val="24"/>
                <w:szCs w:val="24"/>
              </w:rPr>
              <w:t xml:space="preserve"> Source</w:t>
            </w:r>
            <w:r>
              <w:rPr>
                <w:sz w:val="24"/>
                <w:szCs w:val="24"/>
              </w:rPr>
              <w:tab/>
            </w:r>
            <w:r>
              <w:rPr>
                <w:sz w:val="24"/>
                <w:szCs w:val="24"/>
              </w:rPr>
              <w:tab/>
              <w:t>A. Formal dress</w:t>
            </w:r>
            <w:r>
              <w:rPr>
                <w:sz w:val="24"/>
                <w:szCs w:val="24"/>
              </w:rPr>
              <w:tab/>
              <w:t>I. A person rolling their eyes</w:t>
            </w:r>
          </w:p>
          <w:p w:rsidR="00595C50" w:rsidRDefault="00BE1C0B">
            <w:pPr>
              <w:tabs>
                <w:tab w:val="left" w:pos="2880"/>
                <w:tab w:val="left" w:pos="3135"/>
                <w:tab w:val="left" w:pos="6015"/>
              </w:tabs>
            </w:pPr>
            <w:r>
              <w:rPr>
                <w:sz w:val="24"/>
                <w:szCs w:val="24"/>
              </w:rPr>
              <w:t xml:space="preserve">2. </w:t>
            </w:r>
            <w:r>
              <w:rPr>
                <w:sz w:val="24"/>
                <w:szCs w:val="24"/>
              </w:rPr>
              <w:t>______</w:t>
            </w:r>
            <w:r>
              <w:rPr>
                <w:sz w:val="24"/>
                <w:szCs w:val="24"/>
              </w:rPr>
              <w:t xml:space="preserve"> Message</w:t>
            </w:r>
            <w:r>
              <w:rPr>
                <w:sz w:val="24"/>
                <w:szCs w:val="24"/>
              </w:rPr>
              <w:tab/>
            </w:r>
            <w:r>
              <w:rPr>
                <w:sz w:val="24"/>
                <w:szCs w:val="24"/>
              </w:rPr>
              <w:tab/>
              <w:t>B. Requesting a meeting</w:t>
            </w:r>
            <w:r>
              <w:rPr>
                <w:sz w:val="24"/>
                <w:szCs w:val="24"/>
              </w:rPr>
              <w:tab/>
              <w:t>J. A person driving a car</w:t>
            </w:r>
          </w:p>
          <w:p w:rsidR="00595C50" w:rsidRDefault="00BE1C0B">
            <w:pPr>
              <w:tabs>
                <w:tab w:val="left" w:pos="2880"/>
                <w:tab w:val="left" w:pos="3135"/>
                <w:tab w:val="left" w:pos="6015"/>
              </w:tabs>
            </w:pPr>
            <w:r>
              <w:rPr>
                <w:sz w:val="24"/>
                <w:szCs w:val="24"/>
              </w:rPr>
              <w:t xml:space="preserve">3. </w:t>
            </w:r>
            <w:r>
              <w:rPr>
                <w:sz w:val="24"/>
                <w:szCs w:val="24"/>
              </w:rPr>
              <w:t>____</w:t>
            </w:r>
            <w:r>
              <w:rPr>
                <w:sz w:val="24"/>
                <w:szCs w:val="24"/>
              </w:rPr>
              <w:t>__</w:t>
            </w:r>
            <w:r>
              <w:rPr>
                <w:sz w:val="24"/>
                <w:szCs w:val="24"/>
              </w:rPr>
              <w:t xml:space="preserve"> Channel</w:t>
            </w:r>
            <w:r>
              <w:rPr>
                <w:sz w:val="24"/>
                <w:szCs w:val="24"/>
              </w:rPr>
              <w:tab/>
            </w:r>
            <w:r>
              <w:rPr>
                <w:sz w:val="24"/>
                <w:szCs w:val="24"/>
              </w:rPr>
              <w:tab/>
              <w:t>C. Memorandum</w:t>
            </w:r>
            <w:r>
              <w:rPr>
                <w:sz w:val="24"/>
                <w:szCs w:val="24"/>
              </w:rPr>
              <w:tab/>
              <w:t>K. Expectations</w:t>
            </w:r>
          </w:p>
          <w:p w:rsidR="00595C50" w:rsidRDefault="00BE1C0B">
            <w:pPr>
              <w:tabs>
                <w:tab w:val="left" w:pos="2880"/>
                <w:tab w:val="left" w:pos="3135"/>
                <w:tab w:val="left" w:pos="6015"/>
              </w:tabs>
            </w:pPr>
            <w:r>
              <w:rPr>
                <w:sz w:val="24"/>
                <w:szCs w:val="24"/>
              </w:rPr>
              <w:t xml:space="preserve">4. </w:t>
            </w:r>
            <w:r>
              <w:rPr>
                <w:sz w:val="24"/>
                <w:szCs w:val="24"/>
              </w:rPr>
              <w:t>______</w:t>
            </w:r>
            <w:r>
              <w:rPr>
                <w:sz w:val="24"/>
                <w:szCs w:val="24"/>
              </w:rPr>
              <w:t xml:space="preserve"> Receiver</w:t>
            </w:r>
            <w:r>
              <w:rPr>
                <w:sz w:val="24"/>
                <w:szCs w:val="24"/>
              </w:rPr>
              <w:tab/>
            </w:r>
            <w:r>
              <w:rPr>
                <w:sz w:val="24"/>
                <w:szCs w:val="24"/>
              </w:rPr>
              <w:tab/>
              <w:t>D. Outlining directions</w:t>
            </w:r>
            <w:r>
              <w:rPr>
                <w:sz w:val="24"/>
                <w:szCs w:val="24"/>
              </w:rPr>
              <w:tab/>
              <w:t>L. A person giving a speech</w:t>
            </w:r>
          </w:p>
          <w:p w:rsidR="00595C50" w:rsidRDefault="00BE1C0B">
            <w:pPr>
              <w:tabs>
                <w:tab w:val="left" w:pos="2880"/>
                <w:tab w:val="left" w:pos="3135"/>
                <w:tab w:val="left" w:pos="6015"/>
              </w:tabs>
            </w:pPr>
            <w:r>
              <w:rPr>
                <w:sz w:val="24"/>
                <w:szCs w:val="24"/>
              </w:rPr>
              <w:t xml:space="preserve">5. </w:t>
            </w:r>
            <w:r>
              <w:rPr>
                <w:sz w:val="24"/>
                <w:szCs w:val="24"/>
              </w:rPr>
              <w:t>______</w:t>
            </w:r>
            <w:r>
              <w:rPr>
                <w:sz w:val="24"/>
                <w:szCs w:val="24"/>
              </w:rPr>
              <w:t xml:space="preserve"> Feedback</w:t>
            </w:r>
            <w:r>
              <w:rPr>
                <w:sz w:val="24"/>
                <w:szCs w:val="24"/>
              </w:rPr>
              <w:tab/>
            </w:r>
            <w:r>
              <w:rPr>
                <w:sz w:val="24"/>
                <w:szCs w:val="24"/>
              </w:rPr>
              <w:tab/>
              <w:t>E. An illustrator</w:t>
            </w:r>
            <w:r>
              <w:rPr>
                <w:sz w:val="24"/>
                <w:szCs w:val="24"/>
              </w:rPr>
              <w:tab/>
              <w:t xml:space="preserve">M. </w:t>
            </w:r>
            <w:r>
              <w:rPr>
                <w:sz w:val="24"/>
                <w:szCs w:val="24"/>
              </w:rPr>
              <w:t>Silence</w:t>
            </w:r>
          </w:p>
          <w:p w:rsidR="00595C50" w:rsidRDefault="00BE1C0B">
            <w:pPr>
              <w:tabs>
                <w:tab w:val="left" w:pos="2880"/>
                <w:tab w:val="left" w:pos="3135"/>
                <w:tab w:val="left" w:pos="6015"/>
              </w:tabs>
            </w:pPr>
            <w:r>
              <w:rPr>
                <w:sz w:val="24"/>
                <w:szCs w:val="24"/>
              </w:rPr>
              <w:t xml:space="preserve">6. </w:t>
            </w:r>
            <w:r>
              <w:rPr>
                <w:sz w:val="24"/>
                <w:szCs w:val="24"/>
              </w:rPr>
              <w:t>______</w:t>
            </w:r>
            <w:r>
              <w:rPr>
                <w:sz w:val="24"/>
                <w:szCs w:val="24"/>
              </w:rPr>
              <w:t xml:space="preserve"> Environment</w:t>
            </w:r>
            <w:r>
              <w:rPr>
                <w:sz w:val="24"/>
                <w:szCs w:val="24"/>
              </w:rPr>
              <w:tab/>
            </w:r>
            <w:r>
              <w:rPr>
                <w:sz w:val="24"/>
                <w:szCs w:val="24"/>
              </w:rPr>
              <w:tab/>
              <w:t>F. Student in a lecture</w:t>
            </w:r>
            <w:r>
              <w:rPr>
                <w:sz w:val="24"/>
                <w:szCs w:val="24"/>
              </w:rPr>
              <w:tab/>
              <w:t>N. Sound equipment</w:t>
            </w:r>
          </w:p>
          <w:p w:rsidR="00595C50" w:rsidRDefault="00BE1C0B">
            <w:pPr>
              <w:tabs>
                <w:tab w:val="left" w:pos="2880"/>
                <w:tab w:val="left" w:pos="3135"/>
                <w:tab w:val="left" w:pos="6015"/>
              </w:tabs>
            </w:pPr>
            <w:r>
              <w:rPr>
                <w:sz w:val="24"/>
                <w:szCs w:val="24"/>
              </w:rPr>
              <w:t xml:space="preserve">7. </w:t>
            </w:r>
            <w:r>
              <w:rPr>
                <w:sz w:val="24"/>
                <w:szCs w:val="24"/>
              </w:rPr>
              <w:t xml:space="preserve">______ </w:t>
            </w:r>
            <w:r>
              <w:rPr>
                <w:sz w:val="24"/>
                <w:szCs w:val="24"/>
              </w:rPr>
              <w:t>Context</w:t>
            </w:r>
            <w:r>
              <w:rPr>
                <w:sz w:val="24"/>
                <w:szCs w:val="24"/>
              </w:rPr>
              <w:tab/>
            </w:r>
            <w:r>
              <w:rPr>
                <w:sz w:val="24"/>
                <w:szCs w:val="24"/>
              </w:rPr>
              <w:tab/>
            </w:r>
            <w:r>
              <w:rPr>
                <w:sz w:val="24"/>
                <w:szCs w:val="24"/>
              </w:rPr>
              <w:t>G. Multitasking</w:t>
            </w:r>
            <w:r>
              <w:rPr>
                <w:sz w:val="24"/>
                <w:szCs w:val="24"/>
              </w:rPr>
              <w:tab/>
              <w:t>O. A person nodding</w:t>
            </w:r>
          </w:p>
          <w:p w:rsidR="00595C50" w:rsidRDefault="00BE1C0B">
            <w:pPr>
              <w:tabs>
                <w:tab w:val="left" w:pos="2880"/>
                <w:tab w:val="left" w:pos="3135"/>
                <w:tab w:val="left" w:pos="6015"/>
              </w:tabs>
            </w:pPr>
            <w:r>
              <w:rPr>
                <w:sz w:val="24"/>
                <w:szCs w:val="24"/>
              </w:rPr>
              <w:t xml:space="preserve">8. </w:t>
            </w:r>
            <w:r>
              <w:rPr>
                <w:sz w:val="24"/>
                <w:szCs w:val="24"/>
              </w:rPr>
              <w:t>______</w:t>
            </w:r>
            <w:r>
              <w:rPr>
                <w:sz w:val="24"/>
                <w:szCs w:val="24"/>
              </w:rPr>
              <w:t xml:space="preserve"> Interference</w:t>
            </w:r>
            <w:r>
              <w:rPr>
                <w:sz w:val="24"/>
                <w:szCs w:val="24"/>
              </w:rPr>
              <w:tab/>
            </w:r>
            <w:r>
              <w:rPr>
                <w:sz w:val="24"/>
                <w:szCs w:val="24"/>
              </w:rPr>
              <w:tab/>
              <w:t>H. Voicemail messages</w:t>
            </w:r>
            <w:r>
              <w:rPr>
                <w:sz w:val="24"/>
                <w:szCs w:val="24"/>
              </w:rPr>
              <w:tab/>
              <w:t>P. A noisy ceiling fan</w:t>
            </w:r>
          </w:p>
          <w:p w:rsidR="00595C50" w:rsidRDefault="00595C50"/>
          <w:p w:rsidR="00595C50" w:rsidRDefault="00BE1C0B">
            <w:r>
              <w:rPr>
                <w:sz w:val="24"/>
                <w:szCs w:val="24"/>
              </w:rPr>
              <w:t>Tomás argues that existentialism is a waste of time. Billy does not understand what the word “existentialism</w:t>
            </w:r>
            <w:r>
              <w:rPr>
                <w:sz w:val="24"/>
                <w:szCs w:val="24"/>
              </w:rPr>
              <w:t>”</w:t>
            </w:r>
            <w:r>
              <w:rPr>
                <w:sz w:val="24"/>
                <w:szCs w:val="24"/>
              </w:rPr>
              <w:t xml:space="preserve"> means, but he nevertheless responds to T</w:t>
            </w:r>
            <w:r>
              <w:rPr>
                <w:sz w:val="24"/>
                <w:szCs w:val="24"/>
              </w:rPr>
              <w:t xml:space="preserve">omás with the rebuttal that no human endeavour is a waste of time unless life itself is a waste too. According to the definition of communication presented in the </w:t>
            </w:r>
            <w:r>
              <w:rPr>
                <w:sz w:val="24"/>
                <w:szCs w:val="24"/>
              </w:rPr>
              <w:t>reading</w:t>
            </w:r>
            <w:r>
              <w:rPr>
                <w:sz w:val="24"/>
                <w:szCs w:val="24"/>
              </w:rPr>
              <w:t>, have Tomás and Billy communicated? Why, or why not</w:t>
            </w:r>
            <w:r>
              <w:rPr>
                <w:sz w:val="24"/>
                <w:szCs w:val="24"/>
              </w:rPr>
              <w:t>?</w:t>
            </w:r>
          </w:p>
          <w:p w:rsidR="00595C50" w:rsidRDefault="00BE1C0B">
            <w:pPr>
              <w:numPr>
                <w:ilvl w:val="1"/>
                <w:numId w:val="94"/>
              </w:numPr>
              <w:ind w:left="900" w:hanging="360"/>
              <w:contextualSpacing/>
              <w:rPr>
                <w:sz w:val="24"/>
                <w:szCs w:val="24"/>
              </w:rPr>
            </w:pPr>
            <w:r>
              <w:rPr>
                <w:sz w:val="24"/>
                <w:szCs w:val="24"/>
              </w:rPr>
              <w:t>Yes, because they exchanged messages.</w:t>
            </w:r>
          </w:p>
          <w:p w:rsidR="00595C50" w:rsidRDefault="00BE1C0B">
            <w:pPr>
              <w:numPr>
                <w:ilvl w:val="1"/>
                <w:numId w:val="94"/>
              </w:numPr>
              <w:ind w:left="900" w:hanging="360"/>
              <w:contextualSpacing/>
              <w:rPr>
                <w:sz w:val="24"/>
                <w:szCs w:val="24"/>
              </w:rPr>
            </w:pPr>
            <w:r>
              <w:rPr>
                <w:sz w:val="24"/>
                <w:szCs w:val="24"/>
              </w:rPr>
              <w:t>Yes, because Billy</w:t>
            </w:r>
            <w:r>
              <w:rPr>
                <w:sz w:val="24"/>
                <w:szCs w:val="24"/>
              </w:rPr>
              <w:t xml:space="preserve">’s response completed </w:t>
            </w:r>
            <w:r>
              <w:rPr>
                <w:sz w:val="24"/>
                <w:szCs w:val="24"/>
              </w:rPr>
              <w:t>the process of communication.</w:t>
            </w:r>
          </w:p>
          <w:p w:rsidR="00595C50" w:rsidRDefault="00BE1C0B">
            <w:pPr>
              <w:numPr>
                <w:ilvl w:val="1"/>
                <w:numId w:val="94"/>
              </w:numPr>
              <w:ind w:left="900" w:hanging="360"/>
              <w:contextualSpacing/>
              <w:rPr>
                <w:sz w:val="24"/>
                <w:szCs w:val="24"/>
              </w:rPr>
            </w:pPr>
            <w:r>
              <w:rPr>
                <w:sz w:val="24"/>
                <w:szCs w:val="24"/>
              </w:rPr>
              <w:t xml:space="preserve">No, because the exchange lacked understanding and lacked shared meaning. </w:t>
            </w:r>
          </w:p>
          <w:p w:rsidR="00595C50" w:rsidRDefault="00BE1C0B">
            <w:pPr>
              <w:numPr>
                <w:ilvl w:val="1"/>
                <w:numId w:val="94"/>
              </w:numPr>
              <w:ind w:left="900" w:hanging="360"/>
              <w:contextualSpacing/>
              <w:rPr>
                <w:sz w:val="24"/>
                <w:szCs w:val="24"/>
              </w:rPr>
            </w:pPr>
            <w:r>
              <w:rPr>
                <w:sz w:val="24"/>
                <w:szCs w:val="24"/>
              </w:rPr>
              <w:t>No, because the exchange represented an incomplete process.</w:t>
            </w:r>
          </w:p>
          <w:p w:rsidR="00595C50" w:rsidRDefault="00BE1C0B">
            <w:r>
              <w:rPr>
                <w:sz w:val="24"/>
                <w:szCs w:val="24"/>
              </w:rPr>
              <w:t>What is the di</w:t>
            </w:r>
            <w:r>
              <w:rPr>
                <w:sz w:val="24"/>
                <w:szCs w:val="24"/>
              </w:rPr>
              <w:t>fference between the environment and the context as elements in the process of communication</w:t>
            </w:r>
            <w:r>
              <w:rPr>
                <w:sz w:val="24"/>
                <w:szCs w:val="24"/>
              </w:rPr>
              <w:t>?</w:t>
            </w:r>
          </w:p>
          <w:p w:rsidR="00595C50" w:rsidRDefault="00BE1C0B">
            <w:pPr>
              <w:numPr>
                <w:ilvl w:val="1"/>
                <w:numId w:val="177"/>
              </w:numPr>
              <w:ind w:left="900" w:hanging="360"/>
              <w:contextualSpacing/>
              <w:rPr>
                <w:sz w:val="24"/>
                <w:szCs w:val="24"/>
              </w:rPr>
            </w:pPr>
            <w:r>
              <w:rPr>
                <w:sz w:val="24"/>
                <w:szCs w:val="24"/>
              </w:rPr>
              <w:t>The environment includes the place and time when the communication takes place; the context is the way the speaker phrases the message.</w:t>
            </w:r>
          </w:p>
          <w:p w:rsidR="00595C50" w:rsidRDefault="00BE1C0B">
            <w:pPr>
              <w:numPr>
                <w:ilvl w:val="1"/>
                <w:numId w:val="177"/>
              </w:numPr>
              <w:ind w:left="900" w:hanging="360"/>
              <w:contextualSpacing/>
              <w:rPr>
                <w:sz w:val="24"/>
                <w:szCs w:val="24"/>
              </w:rPr>
            </w:pPr>
            <w:r>
              <w:rPr>
                <w:sz w:val="24"/>
                <w:szCs w:val="24"/>
              </w:rPr>
              <w:t>The environment includes t</w:t>
            </w:r>
            <w:r>
              <w:rPr>
                <w:sz w:val="24"/>
                <w:szCs w:val="24"/>
              </w:rPr>
              <w:t>he mood of the audience and the room where the speech takes place. The context includes the audience’s expectations.</w:t>
            </w:r>
          </w:p>
          <w:p w:rsidR="00595C50" w:rsidRDefault="00BE1C0B">
            <w:pPr>
              <w:numPr>
                <w:ilvl w:val="1"/>
                <w:numId w:val="177"/>
              </w:numPr>
              <w:ind w:left="900" w:hanging="360"/>
              <w:contextualSpacing/>
              <w:rPr>
                <w:sz w:val="24"/>
                <w:szCs w:val="24"/>
              </w:rPr>
            </w:pPr>
            <w:r>
              <w:rPr>
                <w:sz w:val="24"/>
                <w:szCs w:val="24"/>
              </w:rPr>
              <w:t>The environment includes the physical and psychological characteristics of where the speech takes place. The context involves the expectati</w:t>
            </w:r>
            <w:r>
              <w:rPr>
                <w:sz w:val="24"/>
                <w:szCs w:val="24"/>
              </w:rPr>
              <w:t>ons of the audience.</w:t>
            </w:r>
          </w:p>
          <w:p w:rsidR="00595C50" w:rsidRDefault="00BE1C0B">
            <w:pPr>
              <w:numPr>
                <w:ilvl w:val="1"/>
                <w:numId w:val="177"/>
              </w:numPr>
              <w:ind w:left="900" w:hanging="360"/>
              <w:contextualSpacing/>
              <w:rPr>
                <w:sz w:val="24"/>
                <w:szCs w:val="24"/>
              </w:rPr>
            </w:pPr>
            <w:r>
              <w:rPr>
                <w:sz w:val="24"/>
                <w:szCs w:val="24"/>
              </w:rPr>
              <w:t xml:space="preserve">The environment includes the prior knowledge and expectations of the audience. The context involves where the communication is taking place and the communication channel used. </w:t>
            </w:r>
          </w:p>
          <w:p w:rsidR="00595C50" w:rsidRDefault="00BE1C0B">
            <w:r>
              <w:rPr>
                <w:sz w:val="24"/>
                <w:szCs w:val="24"/>
              </w:rPr>
              <w:t>Sanjay and Eileen are planning a fundraising event. Eileen</w:t>
            </w:r>
            <w:r>
              <w:rPr>
                <w:sz w:val="24"/>
                <w:szCs w:val="24"/>
              </w:rPr>
              <w:t xml:space="preserve"> prepares a timeline of activities and emails it </w:t>
            </w:r>
            <w:r>
              <w:rPr>
                <w:sz w:val="24"/>
                <w:szCs w:val="24"/>
              </w:rPr>
              <w:t xml:space="preserve">to </w:t>
            </w:r>
            <w:r>
              <w:rPr>
                <w:sz w:val="24"/>
                <w:szCs w:val="24"/>
              </w:rPr>
              <w:t>Sanjay</w:t>
            </w:r>
            <w:r>
              <w:rPr>
                <w:sz w:val="24"/>
                <w:szCs w:val="24"/>
              </w:rPr>
              <w:t xml:space="preserve"> for</w:t>
            </w:r>
            <w:r>
              <w:rPr>
                <w:sz w:val="24"/>
                <w:szCs w:val="24"/>
              </w:rPr>
              <w:t xml:space="preserve"> approval before she proceeds. Unfortunately, the email gets deposited into Sanjay’s “junk</w:t>
            </w:r>
            <w:r>
              <w:rPr>
                <w:sz w:val="24"/>
                <w:szCs w:val="24"/>
              </w:rPr>
              <w:t xml:space="preserve"> </w:t>
            </w:r>
            <w:r>
              <w:rPr>
                <w:sz w:val="24"/>
                <w:szCs w:val="24"/>
              </w:rPr>
              <w:t>mail</w:t>
            </w:r>
            <w:r>
              <w:rPr>
                <w:sz w:val="24"/>
                <w:szCs w:val="24"/>
              </w:rPr>
              <w:t>”</w:t>
            </w:r>
            <w:r>
              <w:rPr>
                <w:sz w:val="24"/>
                <w:szCs w:val="24"/>
              </w:rPr>
              <w:t xml:space="preserve"> folder instead of his inbox, so Sanjay never responds to it. As a result, their fundraising plans</w:t>
            </w:r>
            <w:r>
              <w:rPr>
                <w:sz w:val="24"/>
                <w:szCs w:val="24"/>
              </w:rPr>
              <w:t xml:space="preserve"> are delayed. Which of the essential elements of communication identified in the </w:t>
            </w:r>
            <w:r>
              <w:rPr>
                <w:sz w:val="24"/>
                <w:szCs w:val="24"/>
              </w:rPr>
              <w:t>reading</w:t>
            </w:r>
            <w:r>
              <w:rPr>
                <w:sz w:val="24"/>
                <w:szCs w:val="24"/>
              </w:rPr>
              <w:t xml:space="preserve"> were the sources of the problem that Sanjay and Eileen encountered</w:t>
            </w:r>
            <w:r>
              <w:rPr>
                <w:sz w:val="24"/>
                <w:szCs w:val="24"/>
              </w:rPr>
              <w:t>?</w:t>
            </w:r>
          </w:p>
          <w:p w:rsidR="00595C50" w:rsidRDefault="00BE1C0B">
            <w:pPr>
              <w:numPr>
                <w:ilvl w:val="1"/>
                <w:numId w:val="89"/>
              </w:numPr>
              <w:ind w:left="900" w:hanging="360"/>
              <w:contextualSpacing/>
              <w:rPr>
                <w:sz w:val="24"/>
                <w:szCs w:val="24"/>
              </w:rPr>
            </w:pPr>
            <w:r>
              <w:rPr>
                <w:sz w:val="24"/>
                <w:szCs w:val="24"/>
              </w:rPr>
              <w:t>The message (the timeline) and the channel (email)</w:t>
            </w:r>
          </w:p>
          <w:p w:rsidR="00595C50" w:rsidRDefault="00BE1C0B">
            <w:pPr>
              <w:numPr>
                <w:ilvl w:val="1"/>
                <w:numId w:val="89"/>
              </w:numPr>
              <w:ind w:left="900" w:hanging="360"/>
              <w:contextualSpacing/>
              <w:rPr>
                <w:sz w:val="24"/>
                <w:szCs w:val="24"/>
              </w:rPr>
            </w:pPr>
            <w:r>
              <w:rPr>
                <w:sz w:val="24"/>
                <w:szCs w:val="24"/>
              </w:rPr>
              <w:t>The source (Eileen) and the receiver (Sanjay)</w:t>
            </w:r>
          </w:p>
          <w:p w:rsidR="00595C50" w:rsidRDefault="00BE1C0B">
            <w:pPr>
              <w:numPr>
                <w:ilvl w:val="1"/>
                <w:numId w:val="89"/>
              </w:numPr>
              <w:ind w:left="900" w:hanging="360"/>
              <w:contextualSpacing/>
              <w:rPr>
                <w:sz w:val="24"/>
                <w:szCs w:val="24"/>
              </w:rPr>
            </w:pPr>
            <w:r>
              <w:rPr>
                <w:sz w:val="24"/>
                <w:szCs w:val="24"/>
              </w:rPr>
              <w:t>Th</w:t>
            </w:r>
            <w:r>
              <w:rPr>
                <w:sz w:val="24"/>
                <w:szCs w:val="24"/>
              </w:rPr>
              <w:t>e channel (email) and the context (Eileen’s expectation of an answer from Sanjay)</w:t>
            </w:r>
          </w:p>
          <w:p w:rsidR="00595C50" w:rsidRDefault="00BE1C0B">
            <w:pPr>
              <w:numPr>
                <w:ilvl w:val="1"/>
                <w:numId w:val="89"/>
              </w:numPr>
              <w:ind w:left="900" w:hanging="360"/>
              <w:contextualSpacing/>
              <w:rPr>
                <w:sz w:val="24"/>
                <w:szCs w:val="24"/>
              </w:rPr>
            </w:pPr>
            <w:r>
              <w:rPr>
                <w:sz w:val="24"/>
                <w:szCs w:val="24"/>
              </w:rPr>
              <w:t>The context (Eileen’s expectation of an answer from Sanjay) and the interference (the email system’s email routing error)</w:t>
            </w:r>
          </w:p>
          <w:p w:rsidR="00595C50" w:rsidRDefault="00BE1C0B">
            <w:pPr>
              <w:numPr>
                <w:ilvl w:val="1"/>
                <w:numId w:val="89"/>
              </w:numPr>
              <w:ind w:left="900" w:hanging="360"/>
              <w:contextualSpacing/>
              <w:rPr>
                <w:sz w:val="24"/>
                <w:szCs w:val="24"/>
              </w:rPr>
            </w:pPr>
            <w:r>
              <w:rPr>
                <w:sz w:val="24"/>
                <w:szCs w:val="24"/>
              </w:rPr>
              <w:t>The receiver (Sanjay) and the feedback (Sanjay’s fai</w:t>
            </w:r>
            <w:r>
              <w:rPr>
                <w:sz w:val="24"/>
                <w:szCs w:val="24"/>
              </w:rPr>
              <w:t>lure to respond)</w:t>
            </w:r>
          </w:p>
          <w:p w:rsidR="00595C50" w:rsidRDefault="00BE1C0B">
            <w:r>
              <w:rPr>
                <w:sz w:val="24"/>
                <w:szCs w:val="24"/>
              </w:rPr>
              <w:t>Regardless of whether a student is listening to the recording of a lecture or reading another student’s notes on that lecture, which of the following can represent the communication environment</w:t>
            </w:r>
            <w:r>
              <w:rPr>
                <w:sz w:val="24"/>
                <w:szCs w:val="24"/>
              </w:rPr>
              <w:t>?</w:t>
            </w:r>
          </w:p>
          <w:p w:rsidR="00595C50" w:rsidRDefault="00BE1C0B">
            <w:pPr>
              <w:numPr>
                <w:ilvl w:val="1"/>
                <w:numId w:val="17"/>
              </w:numPr>
              <w:ind w:left="900" w:hanging="360"/>
              <w:contextualSpacing/>
              <w:rPr>
                <w:sz w:val="24"/>
                <w:szCs w:val="24"/>
              </w:rPr>
            </w:pPr>
            <w:r>
              <w:rPr>
                <w:sz w:val="24"/>
                <w:szCs w:val="24"/>
              </w:rPr>
              <w:t xml:space="preserve">The student is on a bus headed back to </w:t>
            </w:r>
            <w:r>
              <w:rPr>
                <w:sz w:val="24"/>
                <w:szCs w:val="24"/>
              </w:rPr>
              <w:t>their</w:t>
            </w:r>
            <w:r>
              <w:rPr>
                <w:sz w:val="24"/>
                <w:szCs w:val="24"/>
              </w:rPr>
              <w:t xml:space="preserve"> dorm room.</w:t>
            </w:r>
          </w:p>
          <w:p w:rsidR="00595C50" w:rsidRDefault="00BE1C0B">
            <w:pPr>
              <w:numPr>
                <w:ilvl w:val="1"/>
                <w:numId w:val="17"/>
              </w:numPr>
              <w:ind w:left="900" w:hanging="360"/>
              <w:contextualSpacing/>
              <w:rPr>
                <w:sz w:val="24"/>
                <w:szCs w:val="24"/>
              </w:rPr>
            </w:pPr>
            <w:r>
              <w:rPr>
                <w:sz w:val="24"/>
                <w:szCs w:val="24"/>
              </w:rPr>
              <w:t xml:space="preserve">Because </w:t>
            </w:r>
            <w:r>
              <w:rPr>
                <w:sz w:val="24"/>
                <w:szCs w:val="24"/>
              </w:rPr>
              <w:t>they are</w:t>
            </w:r>
            <w:r>
              <w:rPr>
                <w:sz w:val="24"/>
                <w:szCs w:val="24"/>
              </w:rPr>
              <w:t xml:space="preserve"> worried about paying </w:t>
            </w:r>
            <w:r>
              <w:rPr>
                <w:sz w:val="24"/>
                <w:szCs w:val="24"/>
              </w:rPr>
              <w:t>their</w:t>
            </w:r>
            <w:r>
              <w:rPr>
                <w:sz w:val="24"/>
                <w:szCs w:val="24"/>
              </w:rPr>
              <w:t xml:space="preserve"> rent, the student is unable to concentrate on the material.</w:t>
            </w:r>
          </w:p>
          <w:p w:rsidR="00595C50" w:rsidRDefault="00BE1C0B">
            <w:pPr>
              <w:numPr>
                <w:ilvl w:val="1"/>
                <w:numId w:val="17"/>
              </w:numPr>
              <w:ind w:left="900" w:hanging="360"/>
              <w:contextualSpacing/>
              <w:rPr>
                <w:sz w:val="24"/>
                <w:szCs w:val="24"/>
              </w:rPr>
            </w:pPr>
            <w:r>
              <w:rPr>
                <w:sz w:val="24"/>
                <w:szCs w:val="24"/>
              </w:rPr>
              <w:t>The lecturer is a very good speaker.</w:t>
            </w:r>
          </w:p>
          <w:p w:rsidR="00595C50" w:rsidRDefault="00BE1C0B">
            <w:pPr>
              <w:numPr>
                <w:ilvl w:val="1"/>
                <w:numId w:val="17"/>
              </w:numPr>
              <w:ind w:left="900" w:hanging="360"/>
              <w:contextualSpacing/>
              <w:rPr>
                <w:sz w:val="24"/>
                <w:szCs w:val="24"/>
              </w:rPr>
            </w:pPr>
            <w:r>
              <w:rPr>
                <w:sz w:val="24"/>
                <w:szCs w:val="24"/>
              </w:rPr>
              <w:t>The lecture is lengthy and complex.</w:t>
            </w:r>
          </w:p>
        </w:tc>
      </w:tr>
    </w:tbl>
    <w:p w:rsidR="00595C50" w:rsidRDefault="00BE1C0B">
      <w:pPr>
        <w:pStyle w:val="Heading2"/>
        <w:contextualSpacing w:val="0"/>
      </w:pPr>
      <w:bookmarkStart w:id="26" w:name="h.ivz45w73dxco" w:colFirst="0" w:colLast="0"/>
      <w:bookmarkEnd w:id="26"/>
      <w:r>
        <w:t>References</w:t>
      </w:r>
    </w:p>
    <w:p w:rsidR="00595C50" w:rsidRDefault="00BE1C0B">
      <w:pPr>
        <w:ind w:left="690" w:hanging="570"/>
      </w:pPr>
      <w:r>
        <w:rPr>
          <w:sz w:val="24"/>
          <w:szCs w:val="24"/>
        </w:rPr>
        <w:t xml:space="preserve">McLean, S. (2005). </w:t>
      </w:r>
      <w:r>
        <w:rPr>
          <w:i/>
          <w:sz w:val="24"/>
          <w:szCs w:val="24"/>
        </w:rPr>
        <w:t>The basics of interpersonal communication</w:t>
      </w:r>
      <w:r>
        <w:rPr>
          <w:sz w:val="24"/>
          <w:szCs w:val="24"/>
        </w:rPr>
        <w:t>. Boston, MA: Allyn &amp; Bacon.</w:t>
      </w:r>
    </w:p>
    <w:p w:rsidR="00595C50" w:rsidRDefault="00BE1C0B">
      <w:pPr>
        <w:ind w:left="690" w:hanging="570"/>
      </w:pPr>
      <w:r>
        <w:rPr>
          <w:sz w:val="24"/>
          <w:szCs w:val="24"/>
        </w:rPr>
        <w:t xml:space="preserve">Communication. (n.d.). In </w:t>
      </w:r>
      <w:r>
        <w:rPr>
          <w:i/>
          <w:sz w:val="24"/>
          <w:szCs w:val="24"/>
        </w:rPr>
        <w:t>Wikipedia</w:t>
      </w:r>
      <w:r>
        <w:rPr>
          <w:sz w:val="24"/>
          <w:szCs w:val="24"/>
        </w:rPr>
        <w:t xml:space="preserve">. Retrieved from </w:t>
      </w:r>
      <w:hyperlink r:id="rId23">
        <w:r>
          <w:rPr>
            <w:color w:val="00C5B9"/>
            <w:sz w:val="24"/>
            <w:szCs w:val="24"/>
            <w:u w:val="single"/>
          </w:rPr>
          <w:t>https://en.wikipedia.org/wiki/Communication</w:t>
        </w:r>
      </w:hyperlink>
      <w:r>
        <w:rPr>
          <w:sz w:val="24"/>
          <w:szCs w:val="24"/>
        </w:rPr>
        <w:t>.</w:t>
      </w:r>
      <w:r>
        <w:rPr>
          <w:color w:val="00C5B9"/>
          <w:sz w:val="24"/>
          <w:szCs w:val="24"/>
        </w:rPr>
        <w:t xml:space="preserve"> </w:t>
      </w:r>
    </w:p>
    <w:p w:rsidR="00595C50" w:rsidRDefault="00BE1C0B">
      <w:pPr>
        <w:pStyle w:val="Heading2"/>
        <w:contextualSpacing w:val="0"/>
      </w:pPr>
      <w:bookmarkStart w:id="27" w:name="h.1eo3pig8dlm9" w:colFirst="0" w:colLast="0"/>
      <w:bookmarkEnd w:id="27"/>
      <w:r>
        <w:t>Attribution Statement (In</w:t>
      </w:r>
      <w:r>
        <w:t>troduction)</w:t>
      </w:r>
    </w:p>
    <w:p w:rsidR="00595C50" w:rsidRDefault="00BE1C0B">
      <w:r>
        <w:rPr>
          <w:sz w:val="24"/>
          <w:szCs w:val="24"/>
        </w:rPr>
        <w:t>This chapter is a remix containing content from a variety of sources published under a variety of open licenses, including the following:</w:t>
      </w:r>
    </w:p>
    <w:p w:rsidR="00595C50" w:rsidRDefault="00BE1C0B">
      <w:pPr>
        <w:pStyle w:val="Heading3"/>
        <w:contextualSpacing w:val="0"/>
      </w:pPr>
      <w:bookmarkStart w:id="28" w:name="h.ezcyqnz4fmp" w:colFirst="0" w:colLast="0"/>
      <w:bookmarkEnd w:id="28"/>
      <w:r>
        <w:rPr>
          <w:color w:val="000000"/>
        </w:rPr>
        <w:t>Chapter Content</w:t>
      </w:r>
    </w:p>
    <w:p w:rsidR="00595C50" w:rsidRDefault="00BE1C0B">
      <w:pPr>
        <w:numPr>
          <w:ilvl w:val="0"/>
          <w:numId w:val="117"/>
        </w:numPr>
        <w:ind w:hanging="360"/>
        <w:contextualSpacing/>
        <w:rPr>
          <w:color w:val="404040"/>
          <w:sz w:val="24"/>
          <w:szCs w:val="24"/>
        </w:rPr>
      </w:pPr>
      <w:r>
        <w:rPr>
          <w:color w:val="404040"/>
          <w:sz w:val="24"/>
          <w:szCs w:val="24"/>
        </w:rPr>
        <w:t xml:space="preserve">Original content contributed by the Olds College OER Development Team, of Olds College to </w:t>
      </w:r>
      <w:r>
        <w:rPr>
          <w:color w:val="404040"/>
          <w:sz w:val="24"/>
          <w:szCs w:val="24"/>
        </w:rPr>
        <w:t xml:space="preserve">Professional Communications Open Curriculum under a </w:t>
      </w:r>
      <w:hyperlink r:id="rId24">
        <w:r>
          <w:rPr>
            <w:color w:val="00C5B9"/>
            <w:sz w:val="24"/>
            <w:szCs w:val="24"/>
            <w:u w:val="single"/>
          </w:rPr>
          <w:t>CC-BY 4.0 license</w:t>
        </w:r>
      </w:hyperlink>
    </w:p>
    <w:p w:rsidR="00595C50" w:rsidRDefault="00BE1C0B">
      <w:pPr>
        <w:numPr>
          <w:ilvl w:val="0"/>
          <w:numId w:val="145"/>
        </w:numPr>
        <w:ind w:hanging="360"/>
        <w:contextualSpacing/>
      </w:pPr>
      <w:r>
        <w:rPr>
          <w:color w:val="404040"/>
          <w:sz w:val="24"/>
          <w:szCs w:val="24"/>
        </w:rPr>
        <w:t xml:space="preserve">Derivative work of content created by Scott McLean of Arizona Western College, originally published at </w:t>
      </w:r>
      <w:hyperlink r:id="rId25">
        <w:r>
          <w:rPr>
            <w:color w:val="00C5B9"/>
            <w:sz w:val="24"/>
            <w:szCs w:val="24"/>
            <w:u w:val="single"/>
          </w:rPr>
          <w:t>https://open.umn.edu/opentextbooks/BookDetail.aspx?bookId=8</w:t>
        </w:r>
      </w:hyperlink>
      <w:r>
        <w:rPr>
          <w:color w:val="404040"/>
          <w:sz w:val="24"/>
          <w:szCs w:val="24"/>
        </w:rPr>
        <w:t xml:space="preserve"> under a CC BY-NC-SA license</w:t>
      </w:r>
    </w:p>
    <w:p w:rsidR="00595C50" w:rsidRDefault="00BE1C0B">
      <w:pPr>
        <w:pStyle w:val="Heading3"/>
        <w:contextualSpacing w:val="0"/>
      </w:pPr>
      <w:bookmarkStart w:id="29" w:name="h.xyw31t8hbgdk" w:colFirst="0" w:colLast="0"/>
      <w:bookmarkEnd w:id="29"/>
      <w:r>
        <w:rPr>
          <w:color w:val="000000"/>
        </w:rPr>
        <w:t>Check Your Understandings</w:t>
      </w:r>
    </w:p>
    <w:p w:rsidR="00595C50" w:rsidRDefault="00BE1C0B">
      <w:pPr>
        <w:numPr>
          <w:ilvl w:val="0"/>
          <w:numId w:val="145"/>
        </w:numPr>
        <w:ind w:hanging="360"/>
        <w:contextualSpacing/>
        <w:rPr>
          <w:color w:val="404040"/>
          <w:sz w:val="24"/>
          <w:szCs w:val="24"/>
        </w:rPr>
      </w:pPr>
      <w:r>
        <w:rPr>
          <w:color w:val="404040"/>
          <w:sz w:val="24"/>
          <w:szCs w:val="24"/>
        </w:rPr>
        <w:t>Original assessment items contributed by the Olds College OER Development Team, of</w:t>
      </w:r>
      <w:r>
        <w:rPr>
          <w:color w:val="404040"/>
          <w:sz w:val="24"/>
          <w:szCs w:val="24"/>
        </w:rPr>
        <w:t xml:space="preserve"> Olds College to Professional Communications Open Curriculum under a </w:t>
      </w:r>
      <w:hyperlink r:id="rId26">
        <w:r>
          <w:rPr>
            <w:color w:val="00C5B9"/>
            <w:sz w:val="24"/>
            <w:szCs w:val="24"/>
            <w:u w:val="single"/>
          </w:rPr>
          <w:t>CC-BY 4.0 license</w:t>
        </w:r>
      </w:hyperlink>
    </w:p>
    <w:p w:rsidR="00595C50" w:rsidRDefault="00BE1C0B">
      <w:pPr>
        <w:numPr>
          <w:ilvl w:val="0"/>
          <w:numId w:val="145"/>
        </w:numPr>
        <w:ind w:hanging="360"/>
        <w:contextualSpacing/>
        <w:rPr>
          <w:color w:val="404040"/>
          <w:sz w:val="24"/>
          <w:szCs w:val="24"/>
        </w:rPr>
      </w:pPr>
      <w:r>
        <w:rPr>
          <w:color w:val="404040"/>
          <w:sz w:val="24"/>
          <w:szCs w:val="24"/>
        </w:rPr>
        <w:t xml:space="preserve">Assessment items created by The Saylor Foundation for a Saylor.org course BUS210: Corporate Communication, previously shared at </w:t>
      </w:r>
      <w:hyperlink r:id="rId27">
        <w:r>
          <w:rPr>
            <w:color w:val="00C5B9"/>
            <w:sz w:val="24"/>
            <w:szCs w:val="24"/>
            <w:u w:val="single"/>
          </w:rPr>
          <w:t>https://www.oe</w:t>
        </w:r>
        <w:r>
          <w:rPr>
            <w:color w:val="00C5B9"/>
            <w:sz w:val="24"/>
            <w:szCs w:val="24"/>
            <w:u w:val="single"/>
          </w:rPr>
          <w:t>rcommons.org/courses/business-administration-corporate-communication-unit-1-quiz</w:t>
        </w:r>
      </w:hyperlink>
      <w:r>
        <w:rPr>
          <w:color w:val="00C5B9"/>
          <w:sz w:val="24"/>
          <w:szCs w:val="24"/>
        </w:rPr>
        <w:t xml:space="preserve"> </w:t>
      </w:r>
      <w:r>
        <w:rPr>
          <w:color w:val="404040"/>
          <w:sz w:val="24"/>
          <w:szCs w:val="24"/>
        </w:rPr>
        <w:t xml:space="preserve"> under a </w:t>
      </w:r>
      <w:hyperlink r:id="rId28">
        <w:r>
          <w:rPr>
            <w:color w:val="00C5B9"/>
            <w:sz w:val="24"/>
            <w:szCs w:val="24"/>
            <w:u w:val="single"/>
          </w:rPr>
          <w:t>CC BY 3.0 US license</w:t>
        </w:r>
      </w:hyperlink>
    </w:p>
    <w:p w:rsidR="00595C50" w:rsidRDefault="00BE1C0B">
      <w:pPr>
        <w:numPr>
          <w:ilvl w:val="0"/>
          <w:numId w:val="145"/>
        </w:numPr>
        <w:ind w:hanging="360"/>
        <w:contextualSpacing/>
        <w:rPr>
          <w:color w:val="404040"/>
          <w:sz w:val="24"/>
          <w:szCs w:val="24"/>
        </w:rPr>
      </w:pPr>
      <w:r>
        <w:rPr>
          <w:color w:val="404040"/>
          <w:sz w:val="24"/>
          <w:szCs w:val="24"/>
        </w:rPr>
        <w:t>Assessment items created by The Saylor Foundation for a Saylor.org course BUS21</w:t>
      </w:r>
      <w:r>
        <w:rPr>
          <w:color w:val="404040"/>
          <w:sz w:val="24"/>
          <w:szCs w:val="24"/>
        </w:rPr>
        <w:t xml:space="preserve">0: Corporate Communication, previously shared at </w:t>
      </w:r>
      <w:hyperlink r:id="rId29">
        <w:r>
          <w:rPr>
            <w:color w:val="00C5B9"/>
            <w:sz w:val="24"/>
            <w:szCs w:val="24"/>
            <w:u w:val="single"/>
          </w:rPr>
          <w:t>https://www.oercommons.org/courses/business-administration-corporate-communication-unit-4-qui</w:t>
        </w:r>
        <w:r>
          <w:rPr>
            <w:color w:val="00C5B9"/>
            <w:sz w:val="24"/>
            <w:szCs w:val="24"/>
            <w:u w:val="single"/>
          </w:rPr>
          <w:t>z</w:t>
        </w:r>
      </w:hyperlink>
      <w:r>
        <w:rPr>
          <w:color w:val="404040"/>
          <w:sz w:val="24"/>
          <w:szCs w:val="24"/>
        </w:rPr>
        <w:t xml:space="preserve"> under a </w:t>
      </w:r>
      <w:hyperlink r:id="rId30">
        <w:r>
          <w:rPr>
            <w:color w:val="00C5B9"/>
            <w:sz w:val="24"/>
            <w:szCs w:val="24"/>
            <w:u w:val="single"/>
          </w:rPr>
          <w:t>CC BY 3.0 US license</w:t>
        </w:r>
      </w:hyperlink>
    </w:p>
    <w:p w:rsidR="00595C50" w:rsidRDefault="00BE1C0B">
      <w:pPr>
        <w:pStyle w:val="Title"/>
        <w:contextualSpacing w:val="0"/>
      </w:pPr>
      <w:bookmarkStart w:id="30" w:name="h.17oclkwqa3yz" w:colFirst="0" w:colLast="0"/>
      <w:bookmarkEnd w:id="30"/>
      <w:r>
        <w:rPr>
          <w:rFonts w:ascii="Roboto" w:eastAsia="Roboto" w:hAnsi="Roboto" w:cs="Roboto"/>
          <w:b/>
        </w:rPr>
        <w:t>Getting to Know Your Audience</w:t>
      </w:r>
    </w:p>
    <w:tbl>
      <w:tblPr>
        <w:tblStyle w:val="a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31" w:name="h.kxcdwt8nixgo" w:colFirst="0" w:colLast="0"/>
            <w:bookmarkEnd w:id="31"/>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 xml:space="preserve">Upon completing this </w:t>
            </w:r>
            <w:r>
              <w:rPr>
                <w:sz w:val="24"/>
                <w:szCs w:val="24"/>
              </w:rPr>
              <w:t>chapter,</w:t>
            </w:r>
            <w:r>
              <w:rPr>
                <w:sz w:val="24"/>
                <w:szCs w:val="24"/>
              </w:rPr>
              <w:t xml:space="preserve"> </w:t>
            </w:r>
            <w:r>
              <w:rPr>
                <w:sz w:val="24"/>
                <w:szCs w:val="24"/>
              </w:rPr>
              <w:t>you</w:t>
            </w:r>
            <w:r>
              <w:rPr>
                <w:sz w:val="24"/>
                <w:szCs w:val="24"/>
              </w:rPr>
              <w:t xml:space="preserve"> should be able to</w:t>
            </w:r>
          </w:p>
          <w:p w:rsidR="00595C50" w:rsidRDefault="00BE1C0B">
            <w:pPr>
              <w:numPr>
                <w:ilvl w:val="0"/>
                <w:numId w:val="205"/>
              </w:numPr>
              <w:ind w:hanging="360"/>
              <w:contextualSpacing/>
              <w:rPr>
                <w:sz w:val="24"/>
                <w:szCs w:val="24"/>
              </w:rPr>
            </w:pPr>
            <w:r>
              <w:rPr>
                <w:sz w:val="24"/>
                <w:szCs w:val="24"/>
              </w:rPr>
              <w:t xml:space="preserve">categorize specific elements </w:t>
            </w:r>
            <w:r>
              <w:rPr>
                <w:sz w:val="24"/>
                <w:szCs w:val="24"/>
              </w:rPr>
              <w:t>of a given communication scenario</w:t>
            </w:r>
            <w:r>
              <w:rPr>
                <w:sz w:val="24"/>
                <w:szCs w:val="24"/>
              </w:rPr>
              <w:t xml:space="preserve"> to the stages of the acronym AUDIENCE</w:t>
            </w:r>
            <w:r>
              <w:rPr>
                <w:sz w:val="24"/>
                <w:szCs w:val="24"/>
              </w:rPr>
              <w:t>,</w:t>
            </w:r>
          </w:p>
          <w:p w:rsidR="00595C50" w:rsidRDefault="00BE1C0B">
            <w:pPr>
              <w:numPr>
                <w:ilvl w:val="0"/>
                <w:numId w:val="205"/>
              </w:numPr>
              <w:ind w:hanging="360"/>
              <w:contextualSpacing/>
              <w:rPr>
                <w:sz w:val="24"/>
                <w:szCs w:val="24"/>
              </w:rPr>
            </w:pPr>
            <w:r>
              <w:rPr>
                <w:sz w:val="24"/>
                <w:szCs w:val="24"/>
              </w:rPr>
              <w:t>write a complete audience analysis detailing each part of AUDIENCE for a given communication scenario by briefly describing the purpose of a communication and the characteristics of a</w:t>
            </w:r>
            <w:r>
              <w:rPr>
                <w:sz w:val="24"/>
                <w:szCs w:val="24"/>
              </w:rPr>
              <w:t>n audience,</w:t>
            </w:r>
          </w:p>
          <w:p w:rsidR="00595C50" w:rsidRDefault="00BE1C0B">
            <w:pPr>
              <w:numPr>
                <w:ilvl w:val="0"/>
                <w:numId w:val="205"/>
              </w:numPr>
              <w:ind w:hanging="360"/>
              <w:contextualSpacing/>
              <w:rPr>
                <w:sz w:val="24"/>
                <w:szCs w:val="24"/>
              </w:rPr>
            </w:pPr>
            <w:r>
              <w:rPr>
                <w:sz w:val="24"/>
                <w:szCs w:val="24"/>
              </w:rPr>
              <w:t>write a complete audience analysis detailing each part of AUDIENCE for a specific communication task (e.g., letter writing, presentation, etc.).</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32" w:name="h.o4tfeeigk2sz" w:colFirst="0" w:colLast="0"/>
            <w:bookmarkEnd w:id="32"/>
            <w:r>
              <w:t>Topics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151"/>
              </w:numPr>
              <w:ind w:hanging="360"/>
              <w:contextualSpacing/>
              <w:rPr>
                <w:sz w:val="24"/>
                <w:szCs w:val="24"/>
              </w:rPr>
            </w:pPr>
            <w:r>
              <w:rPr>
                <w:sz w:val="24"/>
                <w:szCs w:val="24"/>
              </w:rPr>
              <w:t>Getting to know your audience</w:t>
            </w:r>
          </w:p>
          <w:p w:rsidR="00595C50" w:rsidRDefault="00BE1C0B">
            <w:pPr>
              <w:numPr>
                <w:ilvl w:val="0"/>
                <w:numId w:val="151"/>
              </w:numPr>
              <w:ind w:hanging="360"/>
              <w:contextualSpacing/>
              <w:rPr>
                <w:sz w:val="24"/>
                <w:szCs w:val="24"/>
              </w:rPr>
            </w:pPr>
            <w:r>
              <w:rPr>
                <w:sz w:val="24"/>
                <w:szCs w:val="24"/>
              </w:rPr>
              <w:t>Identifying your primary, secondary, and hidden audiences</w:t>
            </w:r>
          </w:p>
          <w:p w:rsidR="00595C50" w:rsidRDefault="00BE1C0B">
            <w:pPr>
              <w:numPr>
                <w:ilvl w:val="0"/>
                <w:numId w:val="151"/>
              </w:numPr>
              <w:ind w:hanging="360"/>
              <w:contextualSpacing/>
              <w:rPr>
                <w:sz w:val="24"/>
                <w:szCs w:val="24"/>
              </w:rPr>
            </w:pPr>
            <w:r>
              <w:rPr>
                <w:sz w:val="24"/>
                <w:szCs w:val="24"/>
              </w:rPr>
              <w:t>Audience needs, demographics, and characteristics</w:t>
            </w:r>
          </w:p>
          <w:p w:rsidR="00595C50" w:rsidRDefault="00BE1C0B">
            <w:pPr>
              <w:numPr>
                <w:ilvl w:val="0"/>
                <w:numId w:val="151"/>
              </w:numPr>
              <w:ind w:hanging="360"/>
              <w:contextualSpacing/>
              <w:rPr>
                <w:sz w:val="24"/>
                <w:szCs w:val="24"/>
              </w:rPr>
            </w:pPr>
            <w:r>
              <w:rPr>
                <w:sz w:val="24"/>
                <w:szCs w:val="24"/>
              </w:rPr>
              <w:t>Purpose of messages (to persua</w:t>
            </w:r>
            <w:r>
              <w:rPr>
                <w:sz w:val="24"/>
                <w:szCs w:val="24"/>
              </w:rPr>
              <w:t>de</w:t>
            </w:r>
            <w:r>
              <w:rPr>
                <w:sz w:val="24"/>
                <w:szCs w:val="24"/>
              </w:rPr>
              <w:t>, inform, entertain)</w:t>
            </w:r>
          </w:p>
          <w:p w:rsidR="00595C50" w:rsidRDefault="00BE1C0B">
            <w:pPr>
              <w:numPr>
                <w:ilvl w:val="0"/>
                <w:numId w:val="151"/>
              </w:numPr>
              <w:ind w:hanging="360"/>
              <w:contextualSpacing/>
              <w:rPr>
                <w:sz w:val="24"/>
                <w:szCs w:val="24"/>
              </w:rPr>
            </w:pPr>
            <w:r>
              <w:rPr>
                <w:sz w:val="24"/>
                <w:szCs w:val="24"/>
              </w:rPr>
              <w:t>AUDIENCE acronym (tool)</w:t>
            </w:r>
          </w:p>
        </w:tc>
      </w:tr>
    </w:tbl>
    <w:p w:rsidR="00595C50" w:rsidRDefault="00595C50"/>
    <w:p w:rsidR="00595C50" w:rsidRDefault="00BE1C0B">
      <w:pPr>
        <w:pStyle w:val="Heading2"/>
        <w:keepNext w:val="0"/>
        <w:keepLines w:val="0"/>
        <w:spacing w:before="0"/>
        <w:contextualSpacing w:val="0"/>
      </w:pPr>
      <w:bookmarkStart w:id="33" w:name="h.36wrsgkqh8l9" w:colFirst="0" w:colLast="0"/>
      <w:bookmarkEnd w:id="33"/>
      <w:r>
        <w:t>Framing the Audience Analysis</w:t>
      </w:r>
    </w:p>
    <w:p w:rsidR="00595C50" w:rsidRDefault="00BE1C0B">
      <w:r>
        <w:rPr>
          <w:sz w:val="24"/>
          <w:szCs w:val="24"/>
        </w:rPr>
        <w:t>T</w:t>
      </w:r>
      <w:r>
        <w:rPr>
          <w:sz w:val="24"/>
          <w:szCs w:val="24"/>
        </w:rPr>
        <w:t xml:space="preserve">he communications landscape changes rapidly over time, but one criterion for successful communication remains the same: the importance of knowing who your audience is and understanding their needs. Imagine you want to give a presentation to people in your </w:t>
      </w:r>
      <w:r>
        <w:rPr>
          <w:sz w:val="24"/>
          <w:szCs w:val="24"/>
        </w:rPr>
        <w:t>department at work. You likely know your colleagues’ personalities and what they expect of you. You might know their education levels and you are sure they understand all of your company-specific jargon. You think delivering your message should be easy, ex</w:t>
      </w:r>
      <w:r>
        <w:rPr>
          <w:sz w:val="24"/>
          <w:szCs w:val="24"/>
        </w:rPr>
        <w:t>cept many of them are so comfortable with you, they decide to skip your presentation because you took for granted that they would be interested. On the other hand, if you had to present to the board of directors, you might need to do more homework on who t</w:t>
      </w:r>
      <w:r>
        <w:rPr>
          <w:sz w:val="24"/>
          <w:szCs w:val="24"/>
        </w:rPr>
        <w:t>hey are and what they expect from you. In other words, it is always important to get to know your audience as much as possible to give yourself the best chance at communicating successfully.</w:t>
      </w:r>
    </w:p>
    <w:p w:rsidR="00595C50" w:rsidRDefault="00595C50"/>
    <w:p w:rsidR="00595C50" w:rsidRDefault="00BE1C0B">
      <w:r>
        <w:rPr>
          <w:sz w:val="24"/>
          <w:szCs w:val="24"/>
        </w:rPr>
        <w:t xml:space="preserve">In this chapter you will begin to examine differences between </w:t>
      </w:r>
      <w:r>
        <w:rPr>
          <w:sz w:val="24"/>
          <w:szCs w:val="24"/>
        </w:rPr>
        <w:t>pr</w:t>
      </w:r>
      <w:r>
        <w:rPr>
          <w:sz w:val="24"/>
          <w:szCs w:val="24"/>
        </w:rPr>
        <w:t>imary</w:t>
      </w:r>
      <w:r>
        <w:rPr>
          <w:sz w:val="24"/>
          <w:szCs w:val="24"/>
        </w:rPr>
        <w:t xml:space="preserve">, </w:t>
      </w:r>
      <w:r>
        <w:rPr>
          <w:sz w:val="24"/>
          <w:szCs w:val="24"/>
        </w:rPr>
        <w:t>secondary,</w:t>
      </w:r>
      <w:r>
        <w:rPr>
          <w:sz w:val="24"/>
          <w:szCs w:val="24"/>
        </w:rPr>
        <w:t xml:space="preserve"> and </w:t>
      </w:r>
      <w:r>
        <w:rPr>
          <w:sz w:val="24"/>
          <w:szCs w:val="24"/>
        </w:rPr>
        <w:t>hidden</w:t>
      </w:r>
      <w:r>
        <w:rPr>
          <w:sz w:val="24"/>
          <w:szCs w:val="24"/>
        </w:rPr>
        <w:t xml:space="preserve"> audiences. Then, using the </w:t>
      </w:r>
      <w:r>
        <w:rPr>
          <w:sz w:val="24"/>
          <w:szCs w:val="24"/>
        </w:rPr>
        <w:t>AUDIENCE acronym</w:t>
      </w:r>
      <w:r>
        <w:rPr>
          <w:sz w:val="24"/>
          <w:szCs w:val="24"/>
        </w:rPr>
        <w:t xml:space="preserve"> as a tool, you will participate in activities that will help you flesh out information you need to know about your audience in order to </w:t>
      </w:r>
      <w:r>
        <w:rPr>
          <w:sz w:val="24"/>
          <w:szCs w:val="24"/>
        </w:rPr>
        <w:t>persuade</w:t>
      </w:r>
      <w:r>
        <w:rPr>
          <w:sz w:val="24"/>
          <w:szCs w:val="24"/>
        </w:rPr>
        <w:t xml:space="preserve">, </w:t>
      </w:r>
      <w:r>
        <w:rPr>
          <w:sz w:val="24"/>
          <w:szCs w:val="24"/>
        </w:rPr>
        <w:t>inform,</w:t>
      </w:r>
      <w:r>
        <w:rPr>
          <w:sz w:val="24"/>
          <w:szCs w:val="24"/>
        </w:rPr>
        <w:t xml:space="preserve"> or </w:t>
      </w:r>
      <w:r>
        <w:rPr>
          <w:sz w:val="24"/>
          <w:szCs w:val="24"/>
        </w:rPr>
        <w:t>entertain</w:t>
      </w:r>
      <w:r>
        <w:rPr>
          <w:sz w:val="24"/>
          <w:szCs w:val="24"/>
        </w:rPr>
        <w:t xml:space="preserve"> them. You will h</w:t>
      </w:r>
      <w:r>
        <w:rPr>
          <w:sz w:val="24"/>
          <w:szCs w:val="24"/>
        </w:rPr>
        <w:t>ave at least three chances to practi</w:t>
      </w:r>
      <w:r>
        <w:rPr>
          <w:sz w:val="24"/>
          <w:szCs w:val="24"/>
        </w:rPr>
        <w:t>s</w:t>
      </w:r>
      <w:r>
        <w:rPr>
          <w:sz w:val="24"/>
          <w:szCs w:val="24"/>
        </w:rPr>
        <w:t>e your audience analysis skills and get peer feedback</w:t>
      </w:r>
      <w:r>
        <w:rPr>
          <w:sz w:val="24"/>
          <w:szCs w:val="24"/>
        </w:rPr>
        <w:t>.</w:t>
      </w:r>
      <w:r>
        <w:rPr>
          <w:sz w:val="24"/>
          <w:szCs w:val="24"/>
        </w:rPr>
        <w:t xml:space="preserve"> </w:t>
      </w:r>
      <w:r>
        <w:rPr>
          <w:sz w:val="24"/>
          <w:szCs w:val="24"/>
        </w:rPr>
        <w:t>T</w:t>
      </w:r>
      <w:r>
        <w:rPr>
          <w:sz w:val="24"/>
          <w:szCs w:val="24"/>
        </w:rPr>
        <w:t xml:space="preserve">hen, near the end of this chapter, you will craft a message that considers your audience’s needs and expectations. This process will lay the foundation for you to </w:t>
      </w:r>
      <w:r>
        <w:rPr>
          <w:sz w:val="24"/>
          <w:szCs w:val="24"/>
        </w:rPr>
        <w:t>become a communicator who is effective in persuading, informing, or entertaining an audience because you</w:t>
      </w:r>
      <w:r>
        <w:rPr>
          <w:sz w:val="24"/>
          <w:szCs w:val="24"/>
        </w:rPr>
        <w:t xml:space="preserve"> have</w:t>
      </w:r>
      <w:r>
        <w:rPr>
          <w:sz w:val="24"/>
          <w:szCs w:val="24"/>
        </w:rPr>
        <w:t xml:space="preserve"> done your best work in getting to know them, their needs, and expectations first. </w:t>
      </w:r>
    </w:p>
    <w:p w:rsidR="00595C50" w:rsidRDefault="00595C50"/>
    <w:p w:rsidR="00595C50" w:rsidRDefault="00BE1C0B">
      <w:pPr>
        <w:pStyle w:val="Heading2"/>
        <w:keepNext w:val="0"/>
        <w:keepLines w:val="0"/>
        <w:spacing w:before="0"/>
        <w:contextualSpacing w:val="0"/>
      </w:pPr>
      <w:bookmarkStart w:id="34" w:name="h.x0jw2rwau4h5" w:colFirst="0" w:colLast="0"/>
      <w:bookmarkEnd w:id="34"/>
      <w:r>
        <w:t>Identifying your Primary, Secondary, and Hidden Audiences</w:t>
      </w:r>
    </w:p>
    <w:p w:rsidR="00595C50" w:rsidRDefault="00BE1C0B">
      <w:r>
        <w:rPr>
          <w:sz w:val="24"/>
          <w:szCs w:val="24"/>
        </w:rPr>
        <w:t>Your</w:t>
      </w:r>
      <w:r>
        <w:rPr>
          <w:sz w:val="24"/>
          <w:szCs w:val="24"/>
        </w:rPr>
        <w:t xml:space="preserve"> audience is the person or people you want to communicate with. By knowing more about them</w:t>
      </w:r>
      <w:r>
        <w:rPr>
          <w:sz w:val="24"/>
          <w:szCs w:val="24"/>
        </w:rPr>
        <w:t xml:space="preserve"> (</w:t>
      </w:r>
      <w:r>
        <w:rPr>
          <w:sz w:val="24"/>
          <w:szCs w:val="24"/>
        </w:rPr>
        <w:t>their wants, needs, values, etc</w:t>
      </w:r>
      <w:r>
        <w:rPr>
          <w:sz w:val="24"/>
          <w:szCs w:val="24"/>
        </w:rPr>
        <w:t xml:space="preserve">.), </w:t>
      </w:r>
      <w:r>
        <w:rPr>
          <w:sz w:val="24"/>
          <w:szCs w:val="24"/>
        </w:rPr>
        <w:t xml:space="preserve">you are able to better craft your message so that </w:t>
      </w:r>
      <w:r>
        <w:rPr>
          <w:sz w:val="24"/>
          <w:szCs w:val="24"/>
        </w:rPr>
        <w:t>they will receive it</w:t>
      </w:r>
      <w:r>
        <w:rPr>
          <w:sz w:val="24"/>
          <w:szCs w:val="24"/>
        </w:rPr>
        <w:t xml:space="preserve"> the way you intended. </w:t>
      </w:r>
    </w:p>
    <w:p w:rsidR="00595C50" w:rsidRDefault="00595C50"/>
    <w:p w:rsidR="00595C50" w:rsidRDefault="00BE1C0B">
      <w:r>
        <w:rPr>
          <w:sz w:val="24"/>
          <w:szCs w:val="24"/>
        </w:rPr>
        <w:t>Your success as a communicator par</w:t>
      </w:r>
      <w:r>
        <w:rPr>
          <w:sz w:val="24"/>
          <w:szCs w:val="24"/>
        </w:rPr>
        <w:t xml:space="preserve">tly depends on how well you can tailor your message to your audience. </w:t>
      </w:r>
    </w:p>
    <w:p w:rsidR="00595C50" w:rsidRDefault="00595C50"/>
    <w:p w:rsidR="00595C50" w:rsidRDefault="00BE1C0B">
      <w:r>
        <w:rPr>
          <w:sz w:val="24"/>
          <w:szCs w:val="24"/>
        </w:rPr>
        <w:t xml:space="preserve">Your </w:t>
      </w:r>
      <w:r>
        <w:rPr>
          <w:b/>
          <w:sz w:val="24"/>
          <w:szCs w:val="24"/>
        </w:rPr>
        <w:t>primary audience</w:t>
      </w:r>
      <w:r>
        <w:rPr>
          <w:sz w:val="24"/>
          <w:szCs w:val="24"/>
        </w:rPr>
        <w:t xml:space="preserve"> is your intended audience; it is the person or people you have in mind when you decide to communicate something. However, when analyzing your audience you must al</w:t>
      </w:r>
      <w:r>
        <w:rPr>
          <w:sz w:val="24"/>
          <w:szCs w:val="24"/>
        </w:rPr>
        <w:t xml:space="preserve">so beware of your </w:t>
      </w:r>
      <w:r>
        <w:rPr>
          <w:b/>
          <w:sz w:val="24"/>
          <w:szCs w:val="24"/>
        </w:rPr>
        <w:t>secondary audience</w:t>
      </w:r>
      <w:r>
        <w:rPr>
          <w:sz w:val="24"/>
          <w:szCs w:val="24"/>
        </w:rPr>
        <w:t>. These are other people you could reasonably expect to come in contact with your message. For example, you might send an email to a customer, who, in this case, is your primary audience, and copy (cc:) your boss, who wo</w:t>
      </w:r>
      <w:r>
        <w:rPr>
          <w:sz w:val="24"/>
          <w:szCs w:val="24"/>
        </w:rPr>
        <w:t xml:space="preserve">uld be your secondary audience. Beyond these </w:t>
      </w:r>
      <w:r>
        <w:rPr>
          <w:sz w:val="24"/>
          <w:szCs w:val="24"/>
        </w:rPr>
        <w:t>two audiences</w:t>
      </w:r>
      <w:r>
        <w:rPr>
          <w:sz w:val="24"/>
          <w:szCs w:val="24"/>
        </w:rPr>
        <w:t xml:space="preserve">, you also have to consider your </w:t>
      </w:r>
      <w:r>
        <w:rPr>
          <w:b/>
          <w:sz w:val="24"/>
          <w:szCs w:val="24"/>
        </w:rPr>
        <w:t>hidden audience</w:t>
      </w:r>
      <w:r>
        <w:rPr>
          <w:sz w:val="24"/>
          <w:szCs w:val="24"/>
        </w:rPr>
        <w:t>, which are people who you may not have intended to come in contact with your audience (or message) at all, such as a colleague who gets a forwarded copy of your email.</w:t>
      </w:r>
    </w:p>
    <w:p w:rsidR="00595C50" w:rsidRDefault="00595C50"/>
    <w:tbl>
      <w:tblPr>
        <w:tblStyle w:val="a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35" w:name="h.gjjkieomfbls" w:colFirst="0" w:colLast="0"/>
            <w:bookmarkEnd w:id="35"/>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pPr>
              <w:spacing w:after="200"/>
            </w:pPr>
            <w:r>
              <w:rPr>
                <w:sz w:val="24"/>
                <w:szCs w:val="24"/>
              </w:rPr>
              <w:t xml:space="preserve">What is a primary audience? </w:t>
            </w:r>
          </w:p>
          <w:p w:rsidR="00595C50" w:rsidRDefault="00BE1C0B">
            <w:pPr>
              <w:spacing w:after="200"/>
            </w:pPr>
            <w:r>
              <w:rPr>
                <w:sz w:val="24"/>
                <w:szCs w:val="24"/>
              </w:rPr>
              <w:t xml:space="preserve">What is a secondary audience? </w:t>
            </w:r>
          </w:p>
          <w:p w:rsidR="00595C50" w:rsidRDefault="00BE1C0B">
            <w:pPr>
              <w:spacing w:after="200"/>
            </w:pPr>
            <w:r>
              <w:rPr>
                <w:sz w:val="24"/>
                <w:szCs w:val="24"/>
              </w:rPr>
              <w:t xml:space="preserve">What is a hidden audience? </w:t>
            </w:r>
          </w:p>
          <w:p w:rsidR="00595C50" w:rsidRDefault="00BE1C0B">
            <w:pPr>
              <w:spacing w:after="200"/>
            </w:pPr>
            <w:r>
              <w:rPr>
                <w:sz w:val="24"/>
                <w:szCs w:val="24"/>
              </w:rPr>
              <w:t xml:space="preserve">What are explicit expectations? </w:t>
            </w:r>
          </w:p>
          <w:p w:rsidR="00595C50" w:rsidRDefault="00BE1C0B">
            <w:pPr>
              <w:spacing w:after="200"/>
            </w:pPr>
            <w:r>
              <w:rPr>
                <w:sz w:val="24"/>
                <w:szCs w:val="24"/>
              </w:rPr>
              <w:t xml:space="preserve">What are implicit expectations? </w:t>
            </w:r>
          </w:p>
        </w:tc>
      </w:tr>
    </w:tbl>
    <w:p w:rsidR="00595C50" w:rsidRDefault="00595C50"/>
    <w:p w:rsidR="00595C50" w:rsidRDefault="00BE1C0B">
      <w:pPr>
        <w:pStyle w:val="Heading2"/>
        <w:contextualSpacing w:val="0"/>
      </w:pPr>
      <w:bookmarkStart w:id="36" w:name="h.2pa6yvpqe2iq" w:colFirst="0" w:colLast="0"/>
      <w:bookmarkEnd w:id="36"/>
      <w:r>
        <w:t>A Tool for Analyzing Your Audience</w:t>
      </w:r>
    </w:p>
    <w:p w:rsidR="00595C50" w:rsidRDefault="00BE1C0B">
      <w:r>
        <w:rPr>
          <w:sz w:val="24"/>
          <w:szCs w:val="24"/>
        </w:rPr>
        <w:t xml:space="preserve">To help you get to know your audience even more, we will begin by working through </w:t>
      </w:r>
      <w:r>
        <w:rPr>
          <w:sz w:val="24"/>
          <w:szCs w:val="24"/>
        </w:rPr>
        <w:t>a</w:t>
      </w:r>
      <w:r>
        <w:rPr>
          <w:sz w:val="24"/>
          <w:szCs w:val="24"/>
        </w:rPr>
        <w:t xml:space="preserve"> set of steps that, together, spell the ac</w:t>
      </w:r>
      <w:r>
        <w:rPr>
          <w:sz w:val="24"/>
          <w:szCs w:val="24"/>
        </w:rPr>
        <w:t>ron</w:t>
      </w:r>
      <w:r>
        <w:rPr>
          <w:sz w:val="24"/>
          <w:szCs w:val="24"/>
        </w:rPr>
        <w:t>ym</w:t>
      </w:r>
      <w:r>
        <w:rPr>
          <w:sz w:val="24"/>
          <w:szCs w:val="24"/>
        </w:rPr>
        <w:t xml:space="preserve"> </w:t>
      </w:r>
      <w:r>
        <w:rPr>
          <w:b/>
          <w:sz w:val="24"/>
          <w:szCs w:val="24"/>
        </w:rPr>
        <w:t>AUDIENCE</w:t>
      </w:r>
      <w:r>
        <w:rPr>
          <w:sz w:val="24"/>
          <w:szCs w:val="24"/>
        </w:rPr>
        <w:t>.</w:t>
      </w:r>
      <w:r>
        <w:rPr>
          <w:sz w:val="24"/>
          <w:szCs w:val="24"/>
        </w:rPr>
        <w:t xml:space="preserve"> These steps will give you an idea of what questions to ask and what information can be useful in better connecting with your </w:t>
      </w:r>
      <w:r>
        <w:rPr>
          <w:sz w:val="24"/>
          <w:szCs w:val="24"/>
        </w:rPr>
        <w:t>a</w:t>
      </w:r>
      <w:r>
        <w:rPr>
          <w:sz w:val="24"/>
          <w:szCs w:val="24"/>
        </w:rPr>
        <w:t xml:space="preserve">udience. </w:t>
      </w:r>
    </w:p>
    <w:p w:rsidR="00595C50" w:rsidRDefault="00595C50"/>
    <w:p w:rsidR="00595C50" w:rsidRDefault="00BE1C0B">
      <w:r>
        <w:rPr>
          <w:sz w:val="24"/>
          <w:szCs w:val="24"/>
        </w:rPr>
        <w:t xml:space="preserve">A = </w:t>
      </w:r>
      <w:r>
        <w:rPr>
          <w:b/>
          <w:sz w:val="24"/>
          <w:szCs w:val="24"/>
        </w:rPr>
        <w:t>Analyze</w:t>
      </w:r>
      <w:r>
        <w:rPr>
          <w:sz w:val="24"/>
          <w:szCs w:val="24"/>
        </w:rPr>
        <w:t>. Who is/are the recipients of your message?</w:t>
      </w:r>
    </w:p>
    <w:p w:rsidR="00595C50" w:rsidRDefault="00BE1C0B">
      <w:r>
        <w:rPr>
          <w:sz w:val="24"/>
          <w:szCs w:val="24"/>
        </w:rPr>
        <w:t xml:space="preserve">U = </w:t>
      </w:r>
      <w:r>
        <w:rPr>
          <w:b/>
          <w:sz w:val="24"/>
          <w:szCs w:val="24"/>
        </w:rPr>
        <w:t>Understand</w:t>
      </w:r>
      <w:r>
        <w:rPr>
          <w:sz w:val="24"/>
          <w:szCs w:val="24"/>
        </w:rPr>
        <w:t>. What is their knowledge about y</w:t>
      </w:r>
      <w:r>
        <w:rPr>
          <w:sz w:val="24"/>
          <w:szCs w:val="24"/>
        </w:rPr>
        <w:t>our intended message?</w:t>
      </w:r>
    </w:p>
    <w:p w:rsidR="00595C50" w:rsidRDefault="00BE1C0B">
      <w:r>
        <w:rPr>
          <w:sz w:val="24"/>
          <w:szCs w:val="24"/>
        </w:rPr>
        <w:t xml:space="preserve">D = </w:t>
      </w:r>
      <w:r>
        <w:rPr>
          <w:b/>
          <w:sz w:val="24"/>
          <w:szCs w:val="24"/>
        </w:rPr>
        <w:t>Demographics</w:t>
      </w:r>
      <w:r>
        <w:rPr>
          <w:sz w:val="24"/>
          <w:szCs w:val="24"/>
        </w:rPr>
        <w:t>. What is their age, gender, education level, position?</w:t>
      </w:r>
    </w:p>
    <w:p w:rsidR="00595C50" w:rsidRDefault="00BE1C0B">
      <w:r>
        <w:rPr>
          <w:sz w:val="24"/>
          <w:szCs w:val="24"/>
        </w:rPr>
        <w:t xml:space="preserve">I = </w:t>
      </w:r>
      <w:r>
        <w:rPr>
          <w:b/>
          <w:sz w:val="24"/>
          <w:szCs w:val="24"/>
        </w:rPr>
        <w:t>Interest</w:t>
      </w:r>
      <w:r>
        <w:rPr>
          <w:sz w:val="24"/>
          <w:szCs w:val="24"/>
        </w:rPr>
        <w:t>. What is their level of interest/investment in your message (What’s in it for them?)</w:t>
      </w:r>
    </w:p>
    <w:p w:rsidR="00595C50" w:rsidRDefault="00BE1C0B">
      <w:r>
        <w:rPr>
          <w:sz w:val="24"/>
          <w:szCs w:val="24"/>
        </w:rPr>
        <w:t xml:space="preserve">E = </w:t>
      </w:r>
      <w:r>
        <w:rPr>
          <w:b/>
          <w:sz w:val="24"/>
          <w:szCs w:val="24"/>
        </w:rPr>
        <w:t>Environment</w:t>
      </w:r>
      <w:r>
        <w:rPr>
          <w:sz w:val="24"/>
          <w:szCs w:val="24"/>
        </w:rPr>
        <w:t xml:space="preserve">. What setting/reality is your audience immersed </w:t>
      </w:r>
      <w:r>
        <w:rPr>
          <w:sz w:val="24"/>
          <w:szCs w:val="24"/>
        </w:rPr>
        <w:t>in, and what is your relationship to it? What is their likely attitude to your message? Have you taken cultural differences into consideration?</w:t>
      </w:r>
    </w:p>
    <w:p w:rsidR="00595C50" w:rsidRDefault="00BE1C0B">
      <w:r>
        <w:rPr>
          <w:sz w:val="24"/>
          <w:szCs w:val="24"/>
        </w:rPr>
        <w:t xml:space="preserve">N = </w:t>
      </w:r>
      <w:r>
        <w:rPr>
          <w:b/>
          <w:sz w:val="24"/>
          <w:szCs w:val="24"/>
        </w:rPr>
        <w:t>Need</w:t>
      </w:r>
      <w:r>
        <w:rPr>
          <w:sz w:val="24"/>
          <w:szCs w:val="24"/>
        </w:rPr>
        <w:t>. What information does your audience need?</w:t>
      </w:r>
    </w:p>
    <w:p w:rsidR="00595C50" w:rsidRDefault="00BE1C0B">
      <w:r>
        <w:rPr>
          <w:sz w:val="24"/>
          <w:szCs w:val="24"/>
        </w:rPr>
        <w:t xml:space="preserve">C = </w:t>
      </w:r>
      <w:r>
        <w:rPr>
          <w:b/>
          <w:sz w:val="24"/>
          <w:szCs w:val="24"/>
        </w:rPr>
        <w:t>Customize</w:t>
      </w:r>
      <w:r>
        <w:rPr>
          <w:sz w:val="24"/>
          <w:szCs w:val="24"/>
        </w:rPr>
        <w:t>. How do you adjust your message to your audien</w:t>
      </w:r>
      <w:r>
        <w:rPr>
          <w:sz w:val="24"/>
          <w:szCs w:val="24"/>
        </w:rPr>
        <w:t>ce?</w:t>
      </w:r>
    </w:p>
    <w:p w:rsidR="00595C50" w:rsidRDefault="00BE1C0B">
      <w:r>
        <w:rPr>
          <w:sz w:val="24"/>
          <w:szCs w:val="24"/>
        </w:rPr>
        <w:t xml:space="preserve">E = </w:t>
      </w:r>
      <w:r>
        <w:rPr>
          <w:b/>
          <w:sz w:val="24"/>
          <w:szCs w:val="24"/>
        </w:rPr>
        <w:t>Expectations</w:t>
      </w:r>
      <w:r>
        <w:rPr>
          <w:sz w:val="24"/>
          <w:szCs w:val="24"/>
        </w:rPr>
        <w:t xml:space="preserve">. What </w:t>
      </w:r>
      <w:r>
        <w:rPr>
          <w:sz w:val="24"/>
          <w:szCs w:val="24"/>
        </w:rPr>
        <w:t>are</w:t>
      </w:r>
      <w:r>
        <w:rPr>
          <w:sz w:val="24"/>
          <w:szCs w:val="24"/>
        </w:rPr>
        <w:t xml:space="preserve"> your audience’s expectations?</w:t>
      </w:r>
    </w:p>
    <w:p w:rsidR="00595C50" w:rsidRDefault="00595C50"/>
    <w:p w:rsidR="00595C50" w:rsidRDefault="00BE1C0B">
      <w:r>
        <w:rPr>
          <w:sz w:val="24"/>
          <w:szCs w:val="24"/>
        </w:rPr>
        <w:t xml:space="preserve">These categories of information have been assembled into a job aid to help you conduct your very own </w:t>
      </w:r>
      <w:hyperlink r:id="rId31">
        <w:r>
          <w:rPr>
            <w:color w:val="00C5B9"/>
            <w:sz w:val="24"/>
            <w:szCs w:val="24"/>
            <w:u w:val="single"/>
          </w:rPr>
          <w:t>audience analyses</w:t>
        </w:r>
      </w:hyperlink>
      <w:r>
        <w:rPr>
          <w:sz w:val="24"/>
          <w:szCs w:val="24"/>
        </w:rPr>
        <w:t>. As you review the tool, list the traits that apply to you for each section. If you would like to expand this reflection, consider how you might fill this tool out with traits that apply to you in your personal life versus your worklif</w:t>
      </w:r>
      <w:r>
        <w:rPr>
          <w:sz w:val="24"/>
          <w:szCs w:val="24"/>
        </w:rPr>
        <w:t xml:space="preserve">e. What are some methods you might use to find out more about an audience? Do you use any specific words at work or at home that others do not always understand? List three of those words. </w:t>
      </w:r>
    </w:p>
    <w:p w:rsidR="00595C50" w:rsidRDefault="00595C50"/>
    <w:p w:rsidR="00595C50" w:rsidRDefault="00BE1C0B">
      <w:r>
        <w:rPr>
          <w:sz w:val="24"/>
          <w:szCs w:val="24"/>
        </w:rPr>
        <w:t>Now let</w:t>
      </w:r>
      <w:r>
        <w:rPr>
          <w:sz w:val="24"/>
          <w:szCs w:val="24"/>
        </w:rPr>
        <w:t xml:space="preserve"> us</w:t>
      </w:r>
      <w:r>
        <w:rPr>
          <w:sz w:val="24"/>
          <w:szCs w:val="24"/>
        </w:rPr>
        <w:t xml:space="preserve"> take a look at putting this tool to use in a scenario.</w:t>
      </w:r>
      <w:r>
        <w:rPr>
          <w:sz w:val="24"/>
          <w:szCs w:val="24"/>
        </w:rPr>
        <w:t xml:space="preserve"> Read the following</w:t>
      </w:r>
      <w:r>
        <w:rPr>
          <w:color w:val="00C5B9"/>
          <w:sz w:val="24"/>
          <w:szCs w:val="24"/>
        </w:rPr>
        <w:t xml:space="preserve"> </w:t>
      </w:r>
      <w:hyperlink r:id="rId32">
        <w:r>
          <w:rPr>
            <w:color w:val="00C5B9"/>
            <w:sz w:val="24"/>
            <w:szCs w:val="24"/>
            <w:u w:val="single"/>
          </w:rPr>
          <w:t>n</w:t>
        </w:r>
      </w:hyperlink>
      <w:hyperlink r:id="rId33">
        <w:r>
          <w:rPr>
            <w:color w:val="00C5B9"/>
            <w:sz w:val="24"/>
            <w:szCs w:val="24"/>
            <w:u w:val="single"/>
          </w:rPr>
          <w:t>ews story about an executive at a company</w:t>
        </w:r>
      </w:hyperlink>
      <w:r>
        <w:rPr>
          <w:sz w:val="24"/>
          <w:szCs w:val="24"/>
        </w:rPr>
        <w:t xml:space="preserve"> [</w:t>
      </w:r>
      <w:hyperlink r:id="rId34">
        <w:r>
          <w:rPr>
            <w:color w:val="00C5B9"/>
            <w:sz w:val="24"/>
            <w:szCs w:val="24"/>
            <w:u w:val="single"/>
          </w:rPr>
          <w:t>http://bit.ly/1Qyqdyy</w:t>
        </w:r>
      </w:hyperlink>
      <w:r>
        <w:rPr>
          <w:sz w:val="24"/>
          <w:szCs w:val="24"/>
        </w:rPr>
        <w:t>]</w:t>
      </w:r>
      <w:r>
        <w:rPr>
          <w:sz w:val="24"/>
          <w:szCs w:val="24"/>
        </w:rPr>
        <w:t>. Reflect on</w:t>
      </w:r>
      <w:r>
        <w:rPr>
          <w:sz w:val="24"/>
          <w:szCs w:val="24"/>
        </w:rPr>
        <w:t xml:space="preserve"> these questions regarding his email:</w:t>
      </w:r>
    </w:p>
    <w:p w:rsidR="00595C50" w:rsidRDefault="00BE1C0B">
      <w:pPr>
        <w:numPr>
          <w:ilvl w:val="0"/>
          <w:numId w:val="146"/>
        </w:numPr>
        <w:ind w:hanging="360"/>
        <w:contextualSpacing/>
        <w:rPr>
          <w:sz w:val="24"/>
          <w:szCs w:val="24"/>
        </w:rPr>
      </w:pPr>
      <w:r>
        <w:rPr>
          <w:sz w:val="24"/>
          <w:szCs w:val="24"/>
        </w:rPr>
        <w:t>Who was the primary audience for his original email?</w:t>
      </w:r>
    </w:p>
    <w:p w:rsidR="00595C50" w:rsidRDefault="00BE1C0B">
      <w:pPr>
        <w:numPr>
          <w:ilvl w:val="0"/>
          <w:numId w:val="146"/>
        </w:numPr>
        <w:ind w:hanging="360"/>
        <w:contextualSpacing/>
        <w:rPr>
          <w:sz w:val="24"/>
          <w:szCs w:val="24"/>
        </w:rPr>
      </w:pPr>
      <w:r>
        <w:rPr>
          <w:sz w:val="24"/>
          <w:szCs w:val="24"/>
        </w:rPr>
        <w:t>Who was the secondary audience?</w:t>
      </w:r>
    </w:p>
    <w:p w:rsidR="00595C50" w:rsidRDefault="00BE1C0B">
      <w:pPr>
        <w:numPr>
          <w:ilvl w:val="0"/>
          <w:numId w:val="146"/>
        </w:numPr>
        <w:ind w:hanging="360"/>
        <w:contextualSpacing/>
        <w:rPr>
          <w:sz w:val="24"/>
          <w:szCs w:val="24"/>
        </w:rPr>
      </w:pPr>
      <w:r>
        <w:rPr>
          <w:sz w:val="24"/>
          <w:szCs w:val="24"/>
        </w:rPr>
        <w:t>Who was the hidden audience?</w:t>
      </w:r>
    </w:p>
    <w:p w:rsidR="00595C50" w:rsidRDefault="00BE1C0B">
      <w:pPr>
        <w:numPr>
          <w:ilvl w:val="0"/>
          <w:numId w:val="146"/>
        </w:numPr>
        <w:ind w:hanging="360"/>
        <w:contextualSpacing/>
        <w:rPr>
          <w:sz w:val="24"/>
          <w:szCs w:val="24"/>
        </w:rPr>
      </w:pPr>
      <w:r>
        <w:rPr>
          <w:sz w:val="24"/>
          <w:szCs w:val="24"/>
        </w:rPr>
        <w:t>Assuming he did an audience analysis, was it effective? Why or why not?</w:t>
      </w:r>
    </w:p>
    <w:p w:rsidR="00595C50" w:rsidRDefault="00BE1C0B">
      <w:pPr>
        <w:numPr>
          <w:ilvl w:val="0"/>
          <w:numId w:val="146"/>
        </w:numPr>
        <w:ind w:hanging="360"/>
        <w:contextualSpacing/>
        <w:rPr>
          <w:sz w:val="24"/>
          <w:szCs w:val="24"/>
        </w:rPr>
      </w:pPr>
      <w:r>
        <w:rPr>
          <w:sz w:val="24"/>
          <w:szCs w:val="24"/>
        </w:rPr>
        <w:t xml:space="preserve">What elements of AUDIENCE might </w:t>
      </w:r>
      <w:r>
        <w:rPr>
          <w:sz w:val="24"/>
          <w:szCs w:val="24"/>
        </w:rPr>
        <w:t>he have considered in advance to get a better outcome?</w:t>
      </w:r>
    </w:p>
    <w:tbl>
      <w:tblPr>
        <w:tblStyle w:val="a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95C50">
        <w:trPr>
          <w:trHeight w:val="440"/>
        </w:trPr>
        <w:tc>
          <w:tcPr>
            <w:tcW w:w="9360" w:type="dxa"/>
            <w:gridSpan w:val="2"/>
            <w:shd w:val="clear" w:color="auto" w:fill="F0F2F5"/>
            <w:tcMar>
              <w:top w:w="100" w:type="dxa"/>
              <w:left w:w="100" w:type="dxa"/>
              <w:bottom w:w="100" w:type="dxa"/>
              <w:right w:w="100" w:type="dxa"/>
            </w:tcMar>
          </w:tcPr>
          <w:p w:rsidR="00595C50" w:rsidRDefault="00BE1C0B">
            <w:pPr>
              <w:widowControl w:val="0"/>
            </w:pPr>
            <w:r>
              <w:rPr>
                <w:sz w:val="24"/>
                <w:szCs w:val="24"/>
                <w:u w:val="single"/>
              </w:rPr>
              <w:t>Example:</w:t>
            </w:r>
          </w:p>
          <w:p w:rsidR="00595C50" w:rsidRDefault="00BE1C0B">
            <w:r>
              <w:rPr>
                <w:sz w:val="24"/>
                <w:szCs w:val="24"/>
              </w:rPr>
              <w:t>To further answer the questions above, we can use the AUDIENCE form to analyze the audience in this scenario and provide a revised message.</w:t>
            </w:r>
          </w:p>
        </w:tc>
      </w:tr>
      <w:tr w:rsidR="00595C50">
        <w:tc>
          <w:tcPr>
            <w:tcW w:w="4680" w:type="dxa"/>
            <w:shd w:val="clear" w:color="auto" w:fill="F0F2F5"/>
            <w:tcMar>
              <w:top w:w="100" w:type="dxa"/>
              <w:left w:w="100" w:type="dxa"/>
              <w:bottom w:w="100" w:type="dxa"/>
              <w:right w:w="100" w:type="dxa"/>
            </w:tcMar>
          </w:tcPr>
          <w:p w:rsidR="00595C50" w:rsidRDefault="00BE1C0B">
            <w:pPr>
              <w:pStyle w:val="Heading1"/>
              <w:widowControl w:val="0"/>
              <w:spacing w:before="0" w:line="275" w:lineRule="auto"/>
              <w:ind w:left="0"/>
              <w:contextualSpacing w:val="0"/>
              <w:jc w:val="center"/>
            </w:pPr>
            <w:bookmarkStart w:id="37" w:name="h.sa81gdz52n0d" w:colFirst="0" w:colLast="0"/>
            <w:bookmarkEnd w:id="37"/>
            <w:r>
              <w:rPr>
                <w:color w:val="000000"/>
              </w:rPr>
              <w:t>Category of Analysis</w:t>
            </w:r>
          </w:p>
        </w:tc>
        <w:tc>
          <w:tcPr>
            <w:tcW w:w="4680" w:type="dxa"/>
            <w:shd w:val="clear" w:color="auto" w:fill="F0F2F5"/>
            <w:tcMar>
              <w:top w:w="100" w:type="dxa"/>
              <w:left w:w="100" w:type="dxa"/>
              <w:bottom w:w="100" w:type="dxa"/>
              <w:right w:w="100" w:type="dxa"/>
            </w:tcMar>
          </w:tcPr>
          <w:p w:rsidR="00595C50" w:rsidRDefault="00BE1C0B">
            <w:pPr>
              <w:pStyle w:val="Heading1"/>
              <w:widowControl w:val="0"/>
              <w:spacing w:before="0" w:line="275" w:lineRule="auto"/>
              <w:ind w:left="0"/>
              <w:contextualSpacing w:val="0"/>
              <w:jc w:val="center"/>
            </w:pPr>
            <w:bookmarkStart w:id="38" w:name="h.yf14ghkk6lpg" w:colFirst="0" w:colLast="0"/>
            <w:bookmarkEnd w:id="38"/>
            <w:r>
              <w:rPr>
                <w:color w:val="000000"/>
              </w:rPr>
              <w:t>Description/Notes</w:t>
            </w:r>
          </w:p>
        </w:tc>
      </w:tr>
      <w:tr w:rsidR="00595C50">
        <w:tc>
          <w:tcPr>
            <w:tcW w:w="4680" w:type="dxa"/>
            <w:shd w:val="clear" w:color="auto" w:fill="F0F2F5"/>
            <w:tcMar>
              <w:top w:w="100" w:type="dxa"/>
              <w:left w:w="100" w:type="dxa"/>
              <w:bottom w:w="100" w:type="dxa"/>
              <w:right w:w="100" w:type="dxa"/>
            </w:tcMar>
          </w:tcPr>
          <w:p w:rsidR="00595C50" w:rsidRDefault="00BE1C0B">
            <w:pPr>
              <w:spacing w:line="276" w:lineRule="auto"/>
            </w:pPr>
            <w:r>
              <w:rPr>
                <w:b/>
                <w:sz w:val="36"/>
                <w:szCs w:val="36"/>
              </w:rPr>
              <w:t>A</w:t>
            </w:r>
            <w:r>
              <w:rPr>
                <w:b/>
                <w:sz w:val="24"/>
                <w:szCs w:val="24"/>
              </w:rPr>
              <w:t>nalyze</w:t>
            </w:r>
          </w:p>
          <w:p w:rsidR="00595C50" w:rsidRDefault="00BE1C0B">
            <w:pPr>
              <w:widowControl w:val="0"/>
              <w:spacing w:line="240" w:lineRule="auto"/>
            </w:pPr>
            <w:r>
              <w:rPr>
                <w:sz w:val="20"/>
                <w:szCs w:val="20"/>
              </w:rPr>
              <w:t>Who will receive your message?</w:t>
            </w:r>
          </w:p>
        </w:tc>
        <w:tc>
          <w:tcPr>
            <w:tcW w:w="4680" w:type="dxa"/>
            <w:shd w:val="clear" w:color="auto" w:fill="F0F2F5"/>
            <w:tcMar>
              <w:top w:w="100" w:type="dxa"/>
              <w:left w:w="100" w:type="dxa"/>
              <w:bottom w:w="100" w:type="dxa"/>
              <w:right w:w="100" w:type="dxa"/>
            </w:tcMar>
          </w:tcPr>
          <w:p w:rsidR="00595C50" w:rsidRDefault="00BE1C0B">
            <w:pPr>
              <w:widowControl w:val="0"/>
              <w:spacing w:line="240" w:lineRule="auto"/>
            </w:pPr>
            <w:r>
              <w:rPr>
                <w:b/>
                <w:sz w:val="24"/>
                <w:szCs w:val="24"/>
              </w:rPr>
              <w:t>Primary</w:t>
            </w:r>
            <w:r>
              <w:rPr>
                <w:sz w:val="24"/>
                <w:szCs w:val="24"/>
              </w:rPr>
              <w:t>: Yahoo employees working on the Daily Fantasy Football development team.</w:t>
            </w:r>
          </w:p>
          <w:p w:rsidR="00595C50" w:rsidRDefault="00BE1C0B">
            <w:pPr>
              <w:widowControl w:val="0"/>
              <w:spacing w:line="240" w:lineRule="auto"/>
            </w:pPr>
            <w:r>
              <w:rPr>
                <w:b/>
                <w:sz w:val="24"/>
                <w:szCs w:val="24"/>
              </w:rPr>
              <w:t>Secondary</w:t>
            </w:r>
            <w:r>
              <w:rPr>
                <w:sz w:val="24"/>
                <w:szCs w:val="24"/>
              </w:rPr>
              <w:t>: Other Yahoo employees.</w:t>
            </w:r>
          </w:p>
          <w:p w:rsidR="00595C50" w:rsidRDefault="00BE1C0B">
            <w:pPr>
              <w:widowControl w:val="0"/>
              <w:spacing w:line="240" w:lineRule="auto"/>
            </w:pPr>
            <w:r>
              <w:rPr>
                <w:b/>
                <w:sz w:val="24"/>
                <w:szCs w:val="24"/>
              </w:rPr>
              <w:t>Hidden</w:t>
            </w:r>
            <w:r>
              <w:rPr>
                <w:sz w:val="24"/>
                <w:szCs w:val="24"/>
              </w:rPr>
              <w:t>: Anyone the email could be forwarded to.</w:t>
            </w:r>
          </w:p>
        </w:tc>
      </w:tr>
      <w:tr w:rsidR="00595C50">
        <w:tc>
          <w:tcPr>
            <w:tcW w:w="4680" w:type="dxa"/>
            <w:shd w:val="clear" w:color="auto" w:fill="F0F2F5"/>
            <w:tcMar>
              <w:top w:w="100" w:type="dxa"/>
              <w:left w:w="100" w:type="dxa"/>
              <w:bottom w:w="100" w:type="dxa"/>
              <w:right w:w="100" w:type="dxa"/>
            </w:tcMar>
          </w:tcPr>
          <w:p w:rsidR="00595C50" w:rsidRDefault="00BE1C0B">
            <w:pPr>
              <w:spacing w:line="276" w:lineRule="auto"/>
            </w:pPr>
            <w:r>
              <w:rPr>
                <w:b/>
                <w:sz w:val="36"/>
                <w:szCs w:val="36"/>
              </w:rPr>
              <w:t>U</w:t>
            </w:r>
            <w:r>
              <w:rPr>
                <w:b/>
                <w:sz w:val="24"/>
                <w:szCs w:val="24"/>
              </w:rPr>
              <w:t>nderstand</w:t>
            </w:r>
          </w:p>
          <w:p w:rsidR="00595C50" w:rsidRDefault="00BE1C0B">
            <w:pPr>
              <w:widowControl w:val="0"/>
              <w:spacing w:line="240" w:lineRule="auto"/>
            </w:pPr>
            <w:r>
              <w:rPr>
                <w:sz w:val="20"/>
                <w:szCs w:val="20"/>
              </w:rPr>
              <w:t>What do they already know or understand about your intended message?</w:t>
            </w:r>
          </w:p>
        </w:tc>
        <w:tc>
          <w:tcPr>
            <w:tcW w:w="4680" w:type="dxa"/>
            <w:shd w:val="clear" w:color="auto" w:fill="F0F2F5"/>
            <w:tcMar>
              <w:top w:w="100" w:type="dxa"/>
              <w:left w:w="100" w:type="dxa"/>
              <w:bottom w:w="100" w:type="dxa"/>
              <w:right w:w="100" w:type="dxa"/>
            </w:tcMar>
          </w:tcPr>
          <w:p w:rsidR="00595C50" w:rsidRDefault="00BE1C0B">
            <w:pPr>
              <w:widowControl w:val="0"/>
              <w:spacing w:line="240" w:lineRule="auto"/>
            </w:pPr>
            <w:r>
              <w:rPr>
                <w:b/>
                <w:sz w:val="24"/>
                <w:szCs w:val="24"/>
              </w:rPr>
              <w:t>Primary</w:t>
            </w:r>
            <w:r>
              <w:rPr>
                <w:sz w:val="24"/>
                <w:szCs w:val="24"/>
              </w:rPr>
              <w:t>: Understands the technical details of Fantasy football.</w:t>
            </w:r>
          </w:p>
          <w:p w:rsidR="00595C50" w:rsidRDefault="00BE1C0B">
            <w:pPr>
              <w:widowControl w:val="0"/>
              <w:spacing w:line="240" w:lineRule="auto"/>
            </w:pPr>
            <w:r>
              <w:rPr>
                <w:b/>
                <w:sz w:val="24"/>
                <w:szCs w:val="24"/>
              </w:rPr>
              <w:t>Secondary</w:t>
            </w:r>
            <w:r>
              <w:rPr>
                <w:sz w:val="24"/>
                <w:szCs w:val="24"/>
              </w:rPr>
              <w:t>: May have heard of the project.</w:t>
            </w:r>
          </w:p>
          <w:p w:rsidR="00595C50" w:rsidRDefault="00BE1C0B">
            <w:pPr>
              <w:widowControl w:val="0"/>
              <w:spacing w:line="240" w:lineRule="auto"/>
            </w:pPr>
            <w:r>
              <w:rPr>
                <w:b/>
                <w:sz w:val="24"/>
                <w:szCs w:val="24"/>
              </w:rPr>
              <w:t>Hidden</w:t>
            </w:r>
            <w:r>
              <w:rPr>
                <w:sz w:val="24"/>
                <w:szCs w:val="24"/>
              </w:rPr>
              <w:t>: Knows little of the technical details.</w:t>
            </w:r>
          </w:p>
        </w:tc>
      </w:tr>
      <w:tr w:rsidR="00595C50">
        <w:tc>
          <w:tcPr>
            <w:tcW w:w="4680" w:type="dxa"/>
            <w:shd w:val="clear" w:color="auto" w:fill="F0F2F5"/>
            <w:tcMar>
              <w:top w:w="100" w:type="dxa"/>
              <w:left w:w="100" w:type="dxa"/>
              <w:bottom w:w="100" w:type="dxa"/>
              <w:right w:w="100" w:type="dxa"/>
            </w:tcMar>
          </w:tcPr>
          <w:p w:rsidR="00595C50" w:rsidRDefault="00BE1C0B">
            <w:pPr>
              <w:spacing w:line="276" w:lineRule="auto"/>
            </w:pPr>
            <w:r>
              <w:rPr>
                <w:b/>
                <w:sz w:val="36"/>
                <w:szCs w:val="36"/>
              </w:rPr>
              <w:t>D</w:t>
            </w:r>
            <w:r>
              <w:rPr>
                <w:b/>
                <w:sz w:val="24"/>
                <w:szCs w:val="24"/>
              </w:rPr>
              <w:t>emographics</w:t>
            </w:r>
          </w:p>
          <w:p w:rsidR="00595C50" w:rsidRDefault="00BE1C0B">
            <w:pPr>
              <w:widowControl w:val="0"/>
              <w:spacing w:line="240" w:lineRule="auto"/>
            </w:pPr>
            <w:r>
              <w:rPr>
                <w:sz w:val="20"/>
                <w:szCs w:val="20"/>
              </w:rPr>
              <w:t>What is their age, g</w:t>
            </w:r>
            <w:r>
              <w:rPr>
                <w:sz w:val="20"/>
                <w:szCs w:val="20"/>
              </w:rPr>
              <w:t>ender, education level, occupation, position?</w:t>
            </w:r>
          </w:p>
        </w:tc>
        <w:tc>
          <w:tcPr>
            <w:tcW w:w="4680" w:type="dxa"/>
            <w:shd w:val="clear" w:color="auto" w:fill="F0F2F5"/>
            <w:tcMar>
              <w:top w:w="100" w:type="dxa"/>
              <w:left w:w="100" w:type="dxa"/>
              <w:bottom w:w="100" w:type="dxa"/>
              <w:right w:w="100" w:type="dxa"/>
            </w:tcMar>
          </w:tcPr>
          <w:p w:rsidR="00595C50" w:rsidRDefault="00BE1C0B">
            <w:pPr>
              <w:widowControl w:val="0"/>
              <w:spacing w:line="240" w:lineRule="auto"/>
            </w:pPr>
            <w:r>
              <w:rPr>
                <w:b/>
                <w:sz w:val="24"/>
                <w:szCs w:val="24"/>
              </w:rPr>
              <w:t>Primary</w:t>
            </w:r>
            <w:r>
              <w:rPr>
                <w:sz w:val="24"/>
                <w:szCs w:val="24"/>
              </w:rPr>
              <w:t xml:space="preserve">: 20s, 30s, 40s, White/Asian male, educated with bachelors’ or technical degrees and above; mostly IT developers. </w:t>
            </w:r>
          </w:p>
          <w:p w:rsidR="00595C50" w:rsidRDefault="00BE1C0B">
            <w:pPr>
              <w:widowControl w:val="0"/>
              <w:spacing w:line="240" w:lineRule="auto"/>
            </w:pPr>
            <w:r>
              <w:rPr>
                <w:b/>
                <w:sz w:val="24"/>
                <w:szCs w:val="24"/>
              </w:rPr>
              <w:t>Secondary</w:t>
            </w:r>
            <w:r>
              <w:rPr>
                <w:sz w:val="24"/>
                <w:szCs w:val="24"/>
              </w:rPr>
              <w:t>: Various ages, gender, mostly educated, and in various positions.</w:t>
            </w:r>
          </w:p>
          <w:p w:rsidR="00595C50" w:rsidRDefault="00BE1C0B">
            <w:pPr>
              <w:widowControl w:val="0"/>
              <w:spacing w:line="240" w:lineRule="auto"/>
            </w:pPr>
            <w:r>
              <w:rPr>
                <w:b/>
                <w:sz w:val="24"/>
                <w:szCs w:val="24"/>
              </w:rPr>
              <w:t>Hidden</w:t>
            </w:r>
            <w:r>
              <w:rPr>
                <w:sz w:val="24"/>
                <w:szCs w:val="24"/>
              </w:rPr>
              <w:t xml:space="preserve">: Likely an American resident </w:t>
            </w:r>
          </w:p>
        </w:tc>
      </w:tr>
      <w:tr w:rsidR="00595C50">
        <w:tc>
          <w:tcPr>
            <w:tcW w:w="4680" w:type="dxa"/>
            <w:shd w:val="clear" w:color="auto" w:fill="F0F2F5"/>
            <w:tcMar>
              <w:top w:w="100" w:type="dxa"/>
              <w:left w:w="100" w:type="dxa"/>
              <w:bottom w:w="100" w:type="dxa"/>
              <w:right w:w="100" w:type="dxa"/>
            </w:tcMar>
          </w:tcPr>
          <w:p w:rsidR="00595C50" w:rsidRDefault="00BE1C0B">
            <w:pPr>
              <w:spacing w:line="276" w:lineRule="auto"/>
            </w:pPr>
            <w:r>
              <w:rPr>
                <w:b/>
                <w:sz w:val="36"/>
                <w:szCs w:val="36"/>
              </w:rPr>
              <w:t>I</w:t>
            </w:r>
            <w:r>
              <w:rPr>
                <w:b/>
                <w:sz w:val="24"/>
                <w:szCs w:val="24"/>
              </w:rPr>
              <w:t>nterest</w:t>
            </w:r>
          </w:p>
          <w:p w:rsidR="00595C50" w:rsidRDefault="00BE1C0B">
            <w:pPr>
              <w:spacing w:line="276" w:lineRule="auto"/>
            </w:pPr>
            <w:r>
              <w:rPr>
                <w:sz w:val="20"/>
                <w:szCs w:val="20"/>
              </w:rPr>
              <w:t>What is their level of interest/ investment in your message? (What’s in it for them?)</w:t>
            </w:r>
          </w:p>
        </w:tc>
        <w:tc>
          <w:tcPr>
            <w:tcW w:w="4680" w:type="dxa"/>
            <w:shd w:val="clear" w:color="auto" w:fill="F0F2F5"/>
            <w:tcMar>
              <w:top w:w="100" w:type="dxa"/>
              <w:left w:w="100" w:type="dxa"/>
              <w:bottom w:w="100" w:type="dxa"/>
              <w:right w:w="100" w:type="dxa"/>
            </w:tcMar>
          </w:tcPr>
          <w:p w:rsidR="00595C50" w:rsidRDefault="00BE1C0B">
            <w:pPr>
              <w:widowControl w:val="0"/>
              <w:spacing w:line="240" w:lineRule="auto"/>
            </w:pPr>
            <w:r>
              <w:rPr>
                <w:b/>
                <w:sz w:val="24"/>
                <w:szCs w:val="24"/>
              </w:rPr>
              <w:t>Primary</w:t>
            </w:r>
            <w:r>
              <w:rPr>
                <w:sz w:val="24"/>
                <w:szCs w:val="24"/>
              </w:rPr>
              <w:t>: Very invested (I’m their boss!).</w:t>
            </w:r>
          </w:p>
          <w:p w:rsidR="00595C50" w:rsidRDefault="00BE1C0B">
            <w:pPr>
              <w:widowControl w:val="0"/>
              <w:spacing w:line="240" w:lineRule="auto"/>
            </w:pPr>
            <w:r>
              <w:rPr>
                <w:b/>
                <w:sz w:val="24"/>
                <w:szCs w:val="24"/>
              </w:rPr>
              <w:t>Secondary</w:t>
            </w:r>
            <w:r>
              <w:rPr>
                <w:sz w:val="24"/>
                <w:szCs w:val="24"/>
              </w:rPr>
              <w:t>: Mild interest if they like Fantasy football or the technology behind it.</w:t>
            </w:r>
          </w:p>
          <w:p w:rsidR="00595C50" w:rsidRDefault="00BE1C0B">
            <w:pPr>
              <w:widowControl w:val="0"/>
              <w:spacing w:line="240" w:lineRule="auto"/>
            </w:pPr>
            <w:r>
              <w:rPr>
                <w:b/>
                <w:sz w:val="24"/>
                <w:szCs w:val="24"/>
              </w:rPr>
              <w:t>Hid</w:t>
            </w:r>
            <w:r>
              <w:rPr>
                <w:b/>
                <w:sz w:val="24"/>
                <w:szCs w:val="24"/>
              </w:rPr>
              <w:t>den</w:t>
            </w:r>
            <w:r>
              <w:rPr>
                <w:sz w:val="24"/>
                <w:szCs w:val="24"/>
              </w:rPr>
              <w:t>: Not very invested.</w:t>
            </w:r>
          </w:p>
        </w:tc>
      </w:tr>
      <w:tr w:rsidR="00595C50">
        <w:tc>
          <w:tcPr>
            <w:tcW w:w="4680" w:type="dxa"/>
            <w:shd w:val="clear" w:color="auto" w:fill="F0F2F5"/>
            <w:tcMar>
              <w:top w:w="100" w:type="dxa"/>
              <w:left w:w="100" w:type="dxa"/>
              <w:bottom w:w="100" w:type="dxa"/>
              <w:right w:w="100" w:type="dxa"/>
            </w:tcMar>
          </w:tcPr>
          <w:p w:rsidR="00595C50" w:rsidRDefault="00BE1C0B">
            <w:pPr>
              <w:spacing w:line="276" w:lineRule="auto"/>
            </w:pPr>
            <w:r>
              <w:rPr>
                <w:b/>
                <w:sz w:val="36"/>
                <w:szCs w:val="36"/>
              </w:rPr>
              <w:t>E</w:t>
            </w:r>
            <w:r>
              <w:rPr>
                <w:b/>
                <w:sz w:val="24"/>
                <w:szCs w:val="24"/>
              </w:rPr>
              <w:t>nvironment</w:t>
            </w:r>
          </w:p>
          <w:p w:rsidR="00595C50" w:rsidRDefault="00BE1C0B">
            <w:pPr>
              <w:widowControl w:val="0"/>
              <w:spacing w:line="240" w:lineRule="auto"/>
            </w:pPr>
            <w:r>
              <w:rPr>
                <w:sz w:val="20"/>
                <w:szCs w:val="20"/>
              </w:rPr>
              <w:t>What setting/reality is your audience immersed in, and what is your relationship to it? What is their likely attitude to your message? Have you taken cultural differences into consideration?</w:t>
            </w:r>
          </w:p>
        </w:tc>
        <w:tc>
          <w:tcPr>
            <w:tcW w:w="4680" w:type="dxa"/>
            <w:shd w:val="clear" w:color="auto" w:fill="F0F2F5"/>
            <w:tcMar>
              <w:top w:w="100" w:type="dxa"/>
              <w:left w:w="100" w:type="dxa"/>
              <w:bottom w:w="100" w:type="dxa"/>
              <w:right w:w="100" w:type="dxa"/>
            </w:tcMar>
          </w:tcPr>
          <w:p w:rsidR="00595C50" w:rsidRDefault="00BE1C0B">
            <w:pPr>
              <w:widowControl w:val="0"/>
              <w:spacing w:line="240" w:lineRule="auto"/>
            </w:pPr>
            <w:r>
              <w:rPr>
                <w:b/>
                <w:sz w:val="24"/>
                <w:szCs w:val="24"/>
              </w:rPr>
              <w:t>Primary</w:t>
            </w:r>
            <w:r>
              <w:rPr>
                <w:sz w:val="24"/>
                <w:szCs w:val="24"/>
              </w:rPr>
              <w:t xml:space="preserve">: Developer setting. </w:t>
            </w:r>
            <w:r>
              <w:rPr>
                <w:sz w:val="24"/>
                <w:szCs w:val="24"/>
              </w:rPr>
              <w:t>Can speak the same IT and corporate culture jargon. Likely to be open to my message because of my position.</w:t>
            </w:r>
          </w:p>
          <w:p w:rsidR="00595C50" w:rsidRDefault="00BE1C0B">
            <w:pPr>
              <w:widowControl w:val="0"/>
              <w:spacing w:line="240" w:lineRule="auto"/>
            </w:pPr>
            <w:r>
              <w:rPr>
                <w:b/>
                <w:sz w:val="24"/>
                <w:szCs w:val="24"/>
              </w:rPr>
              <w:t>Secondary</w:t>
            </w:r>
            <w:r>
              <w:rPr>
                <w:sz w:val="24"/>
                <w:szCs w:val="24"/>
              </w:rPr>
              <w:t>: Corporate setting; professionalism expected because of my position. Some may find it funny, others may find it offensive. There may be di</w:t>
            </w:r>
            <w:r>
              <w:rPr>
                <w:sz w:val="24"/>
                <w:szCs w:val="24"/>
              </w:rPr>
              <w:t>fferent corporate cultures in different departments.</w:t>
            </w:r>
          </w:p>
          <w:p w:rsidR="00595C50" w:rsidRDefault="00BE1C0B">
            <w:pPr>
              <w:widowControl w:val="0"/>
              <w:spacing w:line="240" w:lineRule="auto"/>
            </w:pPr>
            <w:r>
              <w:rPr>
                <w:b/>
                <w:sz w:val="24"/>
                <w:szCs w:val="24"/>
              </w:rPr>
              <w:t>Hidden</w:t>
            </w:r>
            <w:r>
              <w:rPr>
                <w:sz w:val="24"/>
                <w:szCs w:val="24"/>
              </w:rPr>
              <w:t>: Could be anyone in the world. Some Americans might find it offensive, others might find it funny. Could potentially include Ice Cube, or other Black people.</w:t>
            </w:r>
          </w:p>
        </w:tc>
      </w:tr>
      <w:tr w:rsidR="00595C50">
        <w:tc>
          <w:tcPr>
            <w:tcW w:w="4680" w:type="dxa"/>
            <w:shd w:val="clear" w:color="auto" w:fill="F0F2F5"/>
            <w:tcMar>
              <w:top w:w="100" w:type="dxa"/>
              <w:left w:w="100" w:type="dxa"/>
              <w:bottom w:w="100" w:type="dxa"/>
              <w:right w:w="100" w:type="dxa"/>
            </w:tcMar>
          </w:tcPr>
          <w:p w:rsidR="00595C50" w:rsidRDefault="00BE1C0B">
            <w:pPr>
              <w:spacing w:line="276" w:lineRule="auto"/>
            </w:pPr>
            <w:r>
              <w:rPr>
                <w:b/>
                <w:sz w:val="36"/>
                <w:szCs w:val="36"/>
              </w:rPr>
              <w:t>N</w:t>
            </w:r>
            <w:r>
              <w:rPr>
                <w:b/>
                <w:sz w:val="24"/>
                <w:szCs w:val="24"/>
              </w:rPr>
              <w:t>eed</w:t>
            </w:r>
          </w:p>
          <w:p w:rsidR="00595C50" w:rsidRDefault="00BE1C0B">
            <w:pPr>
              <w:widowControl w:val="0"/>
              <w:spacing w:line="240" w:lineRule="auto"/>
            </w:pPr>
            <w:r>
              <w:rPr>
                <w:sz w:val="20"/>
                <w:szCs w:val="20"/>
              </w:rPr>
              <w:t>What information does your audie</w:t>
            </w:r>
            <w:r>
              <w:rPr>
                <w:sz w:val="20"/>
                <w:szCs w:val="20"/>
              </w:rPr>
              <w:t>nce need? How will they use the information?</w:t>
            </w:r>
          </w:p>
        </w:tc>
        <w:tc>
          <w:tcPr>
            <w:tcW w:w="4680" w:type="dxa"/>
            <w:shd w:val="clear" w:color="auto" w:fill="F0F2F5"/>
            <w:tcMar>
              <w:top w:w="100" w:type="dxa"/>
              <w:left w:w="100" w:type="dxa"/>
              <w:bottom w:w="100" w:type="dxa"/>
              <w:right w:w="100" w:type="dxa"/>
            </w:tcMar>
          </w:tcPr>
          <w:p w:rsidR="00595C50" w:rsidRDefault="00BE1C0B">
            <w:pPr>
              <w:widowControl w:val="0"/>
              <w:spacing w:line="240" w:lineRule="auto"/>
            </w:pPr>
            <w:r>
              <w:rPr>
                <w:b/>
                <w:sz w:val="24"/>
                <w:szCs w:val="24"/>
              </w:rPr>
              <w:t>Primary</w:t>
            </w:r>
            <w:r>
              <w:rPr>
                <w:sz w:val="24"/>
                <w:szCs w:val="24"/>
              </w:rPr>
              <w:t>: Links to get others to participate in the contest staging.</w:t>
            </w:r>
          </w:p>
          <w:p w:rsidR="00595C50" w:rsidRDefault="00BE1C0B">
            <w:pPr>
              <w:widowControl w:val="0"/>
              <w:spacing w:line="240" w:lineRule="auto"/>
            </w:pPr>
            <w:r>
              <w:rPr>
                <w:b/>
                <w:sz w:val="24"/>
                <w:szCs w:val="24"/>
              </w:rPr>
              <w:t>Secondary</w:t>
            </w:r>
            <w:r>
              <w:rPr>
                <w:sz w:val="24"/>
                <w:szCs w:val="24"/>
              </w:rPr>
              <w:t>: Instructions on how to get to the staging area for the fantasy football preseason contest staging and explanation of deposit bonus.</w:t>
            </w:r>
          </w:p>
          <w:p w:rsidR="00595C50" w:rsidRDefault="00BE1C0B">
            <w:pPr>
              <w:widowControl w:val="0"/>
              <w:spacing w:line="240" w:lineRule="auto"/>
            </w:pPr>
            <w:r>
              <w:rPr>
                <w:b/>
                <w:sz w:val="24"/>
                <w:szCs w:val="24"/>
              </w:rPr>
              <w:t>Hidden</w:t>
            </w:r>
            <w:r>
              <w:rPr>
                <w:sz w:val="24"/>
                <w:szCs w:val="24"/>
              </w:rPr>
              <w:t>: Information consistent with what they already know about Yahoo’s brand values.</w:t>
            </w:r>
          </w:p>
        </w:tc>
      </w:tr>
      <w:tr w:rsidR="00595C50">
        <w:tc>
          <w:tcPr>
            <w:tcW w:w="4680" w:type="dxa"/>
            <w:shd w:val="clear" w:color="auto" w:fill="F0F2F5"/>
            <w:tcMar>
              <w:top w:w="100" w:type="dxa"/>
              <w:left w:w="100" w:type="dxa"/>
              <w:bottom w:w="100" w:type="dxa"/>
              <w:right w:w="100" w:type="dxa"/>
            </w:tcMar>
          </w:tcPr>
          <w:p w:rsidR="00595C50" w:rsidRDefault="00BE1C0B">
            <w:pPr>
              <w:spacing w:line="276" w:lineRule="auto"/>
            </w:pPr>
            <w:r>
              <w:rPr>
                <w:b/>
                <w:sz w:val="36"/>
                <w:szCs w:val="36"/>
              </w:rPr>
              <w:t>C</w:t>
            </w:r>
            <w:r>
              <w:rPr>
                <w:b/>
                <w:sz w:val="24"/>
                <w:szCs w:val="24"/>
              </w:rPr>
              <w:t>ustomize</w:t>
            </w:r>
          </w:p>
          <w:p w:rsidR="00595C50" w:rsidRDefault="00BE1C0B">
            <w:pPr>
              <w:widowControl w:val="0"/>
              <w:spacing w:line="240" w:lineRule="auto"/>
            </w:pPr>
            <w:r>
              <w:rPr>
                <w:sz w:val="20"/>
                <w:szCs w:val="20"/>
              </w:rPr>
              <w:t>How do you adjust your message to better suit your audience?</w:t>
            </w:r>
          </w:p>
        </w:tc>
        <w:tc>
          <w:tcPr>
            <w:tcW w:w="4680" w:type="dxa"/>
            <w:shd w:val="clear" w:color="auto" w:fill="F0F2F5"/>
            <w:tcMar>
              <w:top w:w="100" w:type="dxa"/>
              <w:left w:w="100" w:type="dxa"/>
              <w:bottom w:w="100" w:type="dxa"/>
              <w:right w:w="100" w:type="dxa"/>
            </w:tcMar>
          </w:tcPr>
          <w:p w:rsidR="00595C50" w:rsidRDefault="00BE1C0B">
            <w:pPr>
              <w:widowControl w:val="0"/>
              <w:spacing w:line="240" w:lineRule="auto"/>
            </w:pPr>
            <w:r>
              <w:rPr>
                <w:b/>
                <w:sz w:val="24"/>
                <w:szCs w:val="24"/>
              </w:rPr>
              <w:t>Primary</w:t>
            </w:r>
            <w:r>
              <w:rPr>
                <w:sz w:val="24"/>
                <w:szCs w:val="24"/>
              </w:rPr>
              <w:t>: Revise to create a more professional tone by removing all references to Ice Cube, hip ho</w:t>
            </w:r>
            <w:r>
              <w:rPr>
                <w:sz w:val="24"/>
                <w:szCs w:val="24"/>
              </w:rPr>
              <w:t>p culture, and racially charged elements like Ebonics and the N-word.</w:t>
            </w:r>
          </w:p>
          <w:p w:rsidR="00595C50" w:rsidRDefault="00BE1C0B">
            <w:pPr>
              <w:widowControl w:val="0"/>
              <w:spacing w:line="240" w:lineRule="auto"/>
            </w:pPr>
            <w:r>
              <w:rPr>
                <w:b/>
                <w:sz w:val="24"/>
                <w:szCs w:val="24"/>
              </w:rPr>
              <w:t>Secondary</w:t>
            </w:r>
            <w:r>
              <w:rPr>
                <w:sz w:val="24"/>
                <w:szCs w:val="24"/>
              </w:rPr>
              <w:t>: Ensure the contest speaks to the widest variety of employees who can help test the system.</w:t>
            </w:r>
          </w:p>
          <w:p w:rsidR="00595C50" w:rsidRDefault="00BE1C0B">
            <w:pPr>
              <w:widowControl w:val="0"/>
              <w:spacing w:line="240" w:lineRule="auto"/>
            </w:pPr>
            <w:r>
              <w:rPr>
                <w:b/>
                <w:sz w:val="24"/>
                <w:szCs w:val="24"/>
              </w:rPr>
              <w:t>Hidden</w:t>
            </w:r>
            <w:r>
              <w:rPr>
                <w:sz w:val="24"/>
                <w:szCs w:val="24"/>
              </w:rPr>
              <w:t>: Ensure Yahoo’s brand is not damaged, by being above reproach.</w:t>
            </w:r>
          </w:p>
        </w:tc>
      </w:tr>
      <w:tr w:rsidR="00595C50">
        <w:tc>
          <w:tcPr>
            <w:tcW w:w="4680" w:type="dxa"/>
            <w:shd w:val="clear" w:color="auto" w:fill="F0F2F5"/>
            <w:tcMar>
              <w:top w:w="100" w:type="dxa"/>
              <w:left w:w="100" w:type="dxa"/>
              <w:bottom w:w="100" w:type="dxa"/>
              <w:right w:w="100" w:type="dxa"/>
            </w:tcMar>
          </w:tcPr>
          <w:p w:rsidR="00595C50" w:rsidRDefault="00BE1C0B">
            <w:pPr>
              <w:spacing w:line="276" w:lineRule="auto"/>
            </w:pPr>
            <w:r>
              <w:rPr>
                <w:b/>
                <w:sz w:val="36"/>
                <w:szCs w:val="36"/>
              </w:rPr>
              <w:t>E</w:t>
            </w:r>
            <w:r>
              <w:rPr>
                <w:b/>
                <w:sz w:val="24"/>
                <w:szCs w:val="24"/>
              </w:rPr>
              <w:t>xpectations</w:t>
            </w:r>
          </w:p>
          <w:p w:rsidR="00595C50" w:rsidRDefault="00BE1C0B">
            <w:pPr>
              <w:widowControl w:val="0"/>
              <w:spacing w:line="240" w:lineRule="auto"/>
            </w:pPr>
            <w:r>
              <w:rPr>
                <w:sz w:val="20"/>
                <w:szCs w:val="20"/>
              </w:rPr>
              <w:t>What does your audience expect from you or your message?</w:t>
            </w:r>
          </w:p>
        </w:tc>
        <w:tc>
          <w:tcPr>
            <w:tcW w:w="4680" w:type="dxa"/>
            <w:shd w:val="clear" w:color="auto" w:fill="F0F2F5"/>
            <w:tcMar>
              <w:top w:w="100" w:type="dxa"/>
              <w:left w:w="100" w:type="dxa"/>
              <w:bottom w:w="100" w:type="dxa"/>
              <w:right w:w="100" w:type="dxa"/>
            </w:tcMar>
          </w:tcPr>
          <w:p w:rsidR="00595C50" w:rsidRDefault="00BE1C0B">
            <w:pPr>
              <w:widowControl w:val="0"/>
              <w:spacing w:line="240" w:lineRule="auto"/>
            </w:pPr>
            <w:r>
              <w:rPr>
                <w:b/>
                <w:sz w:val="24"/>
                <w:szCs w:val="24"/>
              </w:rPr>
              <w:t>Primary</w:t>
            </w:r>
            <w:r>
              <w:rPr>
                <w:sz w:val="24"/>
                <w:szCs w:val="24"/>
              </w:rPr>
              <w:t>: Expects me to be professional and my message to be relevant to their work.</w:t>
            </w:r>
          </w:p>
          <w:p w:rsidR="00595C50" w:rsidRDefault="00BE1C0B">
            <w:pPr>
              <w:widowControl w:val="0"/>
              <w:spacing w:line="240" w:lineRule="auto"/>
            </w:pPr>
            <w:r>
              <w:rPr>
                <w:b/>
                <w:sz w:val="24"/>
                <w:szCs w:val="24"/>
              </w:rPr>
              <w:t>Secondary</w:t>
            </w:r>
            <w:r>
              <w:rPr>
                <w:sz w:val="24"/>
                <w:szCs w:val="24"/>
              </w:rPr>
              <w:t>: Expects me to be professional, be competent, and embody company values.</w:t>
            </w:r>
          </w:p>
          <w:p w:rsidR="00595C50" w:rsidRDefault="00BE1C0B">
            <w:pPr>
              <w:widowControl w:val="0"/>
              <w:spacing w:line="240" w:lineRule="auto"/>
            </w:pPr>
            <w:r>
              <w:rPr>
                <w:b/>
                <w:sz w:val="24"/>
                <w:szCs w:val="24"/>
              </w:rPr>
              <w:t>Hidden</w:t>
            </w:r>
            <w:r>
              <w:rPr>
                <w:sz w:val="24"/>
                <w:szCs w:val="24"/>
              </w:rPr>
              <w:t>: Expects me to be professional.</w:t>
            </w:r>
          </w:p>
        </w:tc>
      </w:tr>
      <w:tr w:rsidR="00595C50">
        <w:trPr>
          <w:trHeight w:val="560"/>
        </w:trPr>
        <w:tc>
          <w:tcPr>
            <w:tcW w:w="9360" w:type="dxa"/>
            <w:gridSpan w:val="2"/>
            <w:shd w:val="clear" w:color="auto" w:fill="F0F2F5"/>
            <w:tcMar>
              <w:top w:w="100" w:type="dxa"/>
              <w:left w:w="100" w:type="dxa"/>
              <w:bottom w:w="100" w:type="dxa"/>
              <w:right w:w="100" w:type="dxa"/>
            </w:tcMar>
          </w:tcPr>
          <w:p w:rsidR="00595C50" w:rsidRDefault="00BE1C0B">
            <w:pPr>
              <w:spacing w:line="276" w:lineRule="auto"/>
            </w:pPr>
            <w:r>
              <w:rPr>
                <w:b/>
                <w:sz w:val="24"/>
                <w:szCs w:val="24"/>
              </w:rPr>
              <w:t>Revised Message:</w:t>
            </w:r>
          </w:p>
          <w:p w:rsidR="00595C50" w:rsidRDefault="00595C50">
            <w:pPr>
              <w:spacing w:line="276" w:lineRule="auto"/>
            </w:pPr>
          </w:p>
          <w:p w:rsidR="00595C50" w:rsidRDefault="00BE1C0B">
            <w:r>
              <w:rPr>
                <w:sz w:val="24"/>
                <w:szCs w:val="24"/>
              </w:rPr>
              <w:t>Subject: Daily Fantasy Football goes live!</w:t>
            </w:r>
          </w:p>
          <w:p w:rsidR="00595C50" w:rsidRDefault="00BE1C0B">
            <w:r>
              <w:rPr>
                <w:sz w:val="24"/>
                <w:szCs w:val="24"/>
              </w:rPr>
              <w:t>Greetings, folks.</w:t>
            </w:r>
          </w:p>
          <w:p w:rsidR="00595C50" w:rsidRDefault="00BE1C0B">
            <w:r>
              <w:rPr>
                <w:sz w:val="24"/>
                <w:szCs w:val="24"/>
              </w:rPr>
              <w:t xml:space="preserve">Jerry here. I am proud to announce my team is now ready to bring you what you have all been waiting for: </w:t>
            </w:r>
            <w:r>
              <w:rPr>
                <w:b/>
                <w:sz w:val="24"/>
                <w:szCs w:val="24"/>
              </w:rPr>
              <w:t>Daily Fantasy Football!</w:t>
            </w:r>
            <w:r>
              <w:rPr>
                <w:sz w:val="24"/>
                <w:szCs w:val="24"/>
              </w:rPr>
              <w:t xml:space="preserve"> Starting today, we are going to have NFL preseason contests on staging. Here is how to play:</w:t>
            </w:r>
          </w:p>
          <w:p w:rsidR="00595C50" w:rsidRDefault="00BE1C0B">
            <w:r>
              <w:rPr>
                <w:sz w:val="24"/>
                <w:szCs w:val="24"/>
              </w:rPr>
              <w:t>1) On Desktop: link</w:t>
            </w:r>
          </w:p>
          <w:p w:rsidR="00595C50" w:rsidRDefault="00BE1C0B">
            <w:r>
              <w:rPr>
                <w:sz w:val="24"/>
                <w:szCs w:val="24"/>
              </w:rPr>
              <w:t>2) On iOS: Download the latest dogfood app, which will point to the staging environment.</w:t>
            </w:r>
          </w:p>
          <w:p w:rsidR="00595C50" w:rsidRDefault="00BE1C0B">
            <w:r>
              <w:rPr>
                <w:sz w:val="24"/>
                <w:szCs w:val="24"/>
              </w:rPr>
              <w:t>3) On Android: not yet available</w:t>
            </w:r>
          </w:p>
          <w:p w:rsidR="00595C50" w:rsidRDefault="00BE1C0B">
            <w:r>
              <w:rPr>
                <w:sz w:val="24"/>
                <w:szCs w:val="24"/>
              </w:rPr>
              <w:t>4) Join the Daily Fa</w:t>
            </w:r>
            <w:r>
              <w:rPr>
                <w:sz w:val="24"/>
                <w:szCs w:val="24"/>
              </w:rPr>
              <w:t xml:space="preserve">ntasy Football contest before </w:t>
            </w:r>
            <w:r>
              <w:rPr>
                <w:b/>
                <w:sz w:val="24"/>
                <w:szCs w:val="24"/>
              </w:rPr>
              <w:t>4 p.m. today:</w:t>
            </w:r>
            <w:r>
              <w:rPr>
                <w:sz w:val="24"/>
                <w:szCs w:val="24"/>
              </w:rPr>
              <w:t xml:space="preserve"> [link]</w:t>
            </w:r>
          </w:p>
          <w:p w:rsidR="00595C50" w:rsidRDefault="00BE1C0B">
            <w:r>
              <w:rPr>
                <w:sz w:val="24"/>
                <w:szCs w:val="24"/>
              </w:rPr>
              <w:t>Please join contests, create contests, invite your friends, and make sure to alert the team at [link] if you find any technical problems.</w:t>
            </w:r>
          </w:p>
          <w:p w:rsidR="00595C50" w:rsidRDefault="00BE1C0B">
            <w:r>
              <w:rPr>
                <w:sz w:val="24"/>
                <w:szCs w:val="24"/>
              </w:rPr>
              <w:t>One more thing: The team is also testing out deposit bonuses! For e</w:t>
            </w:r>
            <w:r>
              <w:rPr>
                <w:sz w:val="24"/>
                <w:szCs w:val="24"/>
              </w:rPr>
              <w:t>very dollar you put in, we give you another dollar. If you signed up for Fantasy Football, we give you two dollars. It’s easy money! When you spend money on a contest that runs, your deposit bonus becomes real money at a rate of 4 percent. That means, if y</w:t>
            </w:r>
            <w:r>
              <w:rPr>
                <w:sz w:val="24"/>
                <w:szCs w:val="24"/>
              </w:rPr>
              <w:t>ou enter a $1 contest, you get 4¢ from your bonus. So try that out and make sure your investment gets returns!</w:t>
            </w:r>
          </w:p>
          <w:p w:rsidR="00595C50" w:rsidRDefault="00BE1C0B">
            <w:r>
              <w:rPr>
                <w:sz w:val="24"/>
                <w:szCs w:val="24"/>
              </w:rPr>
              <w:t>So let’s go for the win-win. Play dogfood Daily Fantasy football so we can all have fun and make some money while we’re at it.</w:t>
            </w:r>
          </w:p>
          <w:p w:rsidR="00595C50" w:rsidRDefault="00BE1C0B">
            <w:r>
              <w:rPr>
                <w:sz w:val="24"/>
                <w:szCs w:val="24"/>
              </w:rPr>
              <w:t>Cheers,</w:t>
            </w:r>
          </w:p>
          <w:p w:rsidR="00595C50" w:rsidRDefault="00BE1C0B">
            <w:r>
              <w:rPr>
                <w:sz w:val="24"/>
                <w:szCs w:val="24"/>
              </w:rPr>
              <w:t>Jerry</w:t>
            </w:r>
          </w:p>
        </w:tc>
      </w:tr>
    </w:tbl>
    <w:p w:rsidR="00595C50" w:rsidRDefault="00595C50"/>
    <w:p w:rsidR="00595C50" w:rsidRDefault="00BE1C0B">
      <w:pPr>
        <w:pStyle w:val="Heading2"/>
        <w:contextualSpacing w:val="0"/>
      </w:pPr>
      <w:bookmarkStart w:id="39" w:name="h.eed1yns9umtt" w:colFirst="0" w:colLast="0"/>
      <w:bookmarkEnd w:id="39"/>
      <w:r>
        <w:t>Th</w:t>
      </w:r>
      <w:r>
        <w:t>e Purpose of Your Message</w:t>
      </w:r>
    </w:p>
    <w:p w:rsidR="00595C50" w:rsidRDefault="00BE1C0B">
      <w:r>
        <w:rPr>
          <w:sz w:val="24"/>
          <w:szCs w:val="24"/>
        </w:rPr>
        <w:t>When you communicate with an audience, you are normally trying to achieve one or more of the three following broad outcomes:</w:t>
      </w:r>
    </w:p>
    <w:p w:rsidR="00595C50" w:rsidRDefault="00595C50"/>
    <w:p w:rsidR="00595C50" w:rsidRDefault="00BE1C0B">
      <w:pPr>
        <w:numPr>
          <w:ilvl w:val="0"/>
          <w:numId w:val="226"/>
        </w:numPr>
        <w:ind w:hanging="360"/>
        <w:contextualSpacing/>
        <w:rPr>
          <w:sz w:val="24"/>
          <w:szCs w:val="24"/>
        </w:rPr>
      </w:pPr>
      <w:r>
        <w:rPr>
          <w:b/>
          <w:sz w:val="24"/>
          <w:szCs w:val="24"/>
        </w:rPr>
        <w:t xml:space="preserve">Persuade </w:t>
      </w:r>
      <w:r>
        <w:rPr>
          <w:sz w:val="24"/>
          <w:szCs w:val="24"/>
        </w:rPr>
        <w:t>- convince your audience to do something or take some action</w:t>
      </w:r>
    </w:p>
    <w:p w:rsidR="00595C50" w:rsidRDefault="00BE1C0B">
      <w:pPr>
        <w:numPr>
          <w:ilvl w:val="0"/>
          <w:numId w:val="226"/>
        </w:numPr>
        <w:ind w:hanging="360"/>
        <w:contextualSpacing/>
        <w:rPr>
          <w:sz w:val="24"/>
          <w:szCs w:val="24"/>
        </w:rPr>
      </w:pPr>
      <w:r>
        <w:rPr>
          <w:b/>
          <w:sz w:val="24"/>
          <w:szCs w:val="24"/>
        </w:rPr>
        <w:t xml:space="preserve">Inform </w:t>
      </w:r>
      <w:r>
        <w:rPr>
          <w:sz w:val="24"/>
          <w:szCs w:val="24"/>
        </w:rPr>
        <w:t>- raise their awareness and/or understanding about a situation or issue</w:t>
      </w:r>
    </w:p>
    <w:p w:rsidR="00595C50" w:rsidRDefault="00BE1C0B">
      <w:pPr>
        <w:numPr>
          <w:ilvl w:val="0"/>
          <w:numId w:val="226"/>
        </w:numPr>
        <w:ind w:hanging="360"/>
        <w:contextualSpacing/>
        <w:rPr>
          <w:sz w:val="24"/>
          <w:szCs w:val="24"/>
        </w:rPr>
      </w:pPr>
      <w:r>
        <w:rPr>
          <w:b/>
          <w:sz w:val="24"/>
          <w:szCs w:val="24"/>
        </w:rPr>
        <w:t xml:space="preserve">Entertain </w:t>
      </w:r>
      <w:r>
        <w:rPr>
          <w:sz w:val="24"/>
          <w:szCs w:val="24"/>
        </w:rPr>
        <w:t>- capture their attention in order to distract and delight</w:t>
      </w:r>
    </w:p>
    <w:p w:rsidR="00595C50" w:rsidRDefault="00595C50"/>
    <w:tbl>
      <w:tblPr>
        <w:tblStyle w:val="a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ind w:left="0"/>
              <w:contextualSpacing w:val="0"/>
              <w:jc w:val="center"/>
            </w:pPr>
            <w:bookmarkStart w:id="40" w:name="h.yatbo1hyfl7l" w:colFirst="0" w:colLast="0"/>
            <w:bookmarkEnd w:id="40"/>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 xml:space="preserve">Match each of the following scenarios with the appropriate purpose of the message. Some </w:t>
            </w:r>
            <w:r>
              <w:rPr>
                <w:sz w:val="24"/>
                <w:szCs w:val="24"/>
              </w:rPr>
              <w:t>scenarios ma</w:t>
            </w:r>
            <w:r>
              <w:rPr>
                <w:sz w:val="24"/>
                <w:szCs w:val="24"/>
              </w:rPr>
              <w:t xml:space="preserve">y be applicable to more than one purpose. </w:t>
            </w:r>
            <w:r>
              <w:rPr>
                <w:sz w:val="24"/>
                <w:szCs w:val="24"/>
              </w:rPr>
              <w:t xml:space="preserve"> </w:t>
            </w:r>
          </w:p>
          <w:p w:rsidR="00595C50" w:rsidRDefault="00BE1C0B">
            <w:pPr>
              <w:tabs>
                <w:tab w:val="left" w:pos="3600"/>
              </w:tabs>
            </w:pPr>
            <w:r>
              <w:rPr>
                <w:b/>
                <w:sz w:val="24"/>
                <w:szCs w:val="24"/>
              </w:rPr>
              <w:t>Purpose of the Message:</w:t>
            </w:r>
            <w:r>
              <w:rPr>
                <w:b/>
                <w:sz w:val="24"/>
                <w:szCs w:val="24"/>
              </w:rPr>
              <w:tab/>
              <w:t>Scenario:</w:t>
            </w:r>
          </w:p>
          <w:p w:rsidR="00595C50" w:rsidRDefault="00BE1C0B">
            <w:pPr>
              <w:tabs>
                <w:tab w:val="left" w:pos="2880"/>
              </w:tabs>
            </w:pPr>
            <w:r>
              <w:rPr>
                <w:sz w:val="24"/>
                <w:szCs w:val="24"/>
              </w:rPr>
              <w:t xml:space="preserve">1. </w:t>
            </w:r>
            <w:r>
              <w:rPr>
                <w:sz w:val="24"/>
                <w:szCs w:val="24"/>
              </w:rPr>
              <w:t>______</w:t>
            </w:r>
            <w:r>
              <w:rPr>
                <w:sz w:val="24"/>
                <w:szCs w:val="24"/>
              </w:rPr>
              <w:t xml:space="preserve"> Persuade</w:t>
            </w:r>
            <w:r>
              <w:rPr>
                <w:sz w:val="24"/>
                <w:szCs w:val="24"/>
              </w:rPr>
              <w:tab/>
            </w:r>
            <w:r>
              <w:rPr>
                <w:sz w:val="24"/>
                <w:szCs w:val="24"/>
              </w:rPr>
              <w:tab/>
              <w:t>A. An MC introduc</w:t>
            </w:r>
            <w:r>
              <w:rPr>
                <w:sz w:val="24"/>
                <w:szCs w:val="24"/>
              </w:rPr>
              <w:t>es</w:t>
            </w:r>
            <w:r>
              <w:rPr>
                <w:sz w:val="24"/>
                <w:szCs w:val="24"/>
              </w:rPr>
              <w:t xml:space="preserve"> the keynote speaker.</w:t>
            </w:r>
          </w:p>
          <w:p w:rsidR="00595C50" w:rsidRDefault="00BE1C0B">
            <w:pPr>
              <w:tabs>
                <w:tab w:val="left" w:pos="2880"/>
              </w:tabs>
            </w:pPr>
            <w:r>
              <w:rPr>
                <w:sz w:val="24"/>
                <w:szCs w:val="24"/>
              </w:rPr>
              <w:t xml:space="preserve">2. </w:t>
            </w:r>
            <w:r>
              <w:rPr>
                <w:sz w:val="24"/>
                <w:szCs w:val="24"/>
              </w:rPr>
              <w:t>______</w:t>
            </w:r>
            <w:r>
              <w:rPr>
                <w:sz w:val="24"/>
                <w:szCs w:val="24"/>
              </w:rPr>
              <w:t xml:space="preserve"> Inform</w:t>
            </w:r>
            <w:r>
              <w:rPr>
                <w:sz w:val="24"/>
                <w:szCs w:val="24"/>
              </w:rPr>
              <w:tab/>
            </w:r>
            <w:r>
              <w:rPr>
                <w:sz w:val="24"/>
                <w:szCs w:val="24"/>
              </w:rPr>
              <w:tab/>
              <w:t xml:space="preserve">B. </w:t>
            </w:r>
            <w:r>
              <w:rPr>
                <w:sz w:val="24"/>
                <w:szCs w:val="24"/>
              </w:rPr>
              <w:t>You highlight</w:t>
            </w:r>
            <w:r>
              <w:rPr>
                <w:sz w:val="24"/>
                <w:szCs w:val="24"/>
              </w:rPr>
              <w:t xml:space="preserve"> a problem and offer your </w:t>
            </w:r>
          </w:p>
          <w:p w:rsidR="00595C50" w:rsidRDefault="00BE1C0B">
            <w:pPr>
              <w:tabs>
                <w:tab w:val="left" w:pos="2880"/>
              </w:tabs>
              <w:ind w:firstLine="3840"/>
            </w:pPr>
            <w:r>
              <w:rPr>
                <w:sz w:val="24"/>
                <w:szCs w:val="24"/>
              </w:rPr>
              <w:t>company’s solution to that problem.</w:t>
            </w:r>
          </w:p>
          <w:p w:rsidR="00595C50" w:rsidRDefault="00BE1C0B">
            <w:pPr>
              <w:tabs>
                <w:tab w:val="left" w:pos="2880"/>
              </w:tabs>
            </w:pPr>
            <w:r>
              <w:rPr>
                <w:sz w:val="24"/>
                <w:szCs w:val="24"/>
              </w:rPr>
              <w:t xml:space="preserve">3. </w:t>
            </w:r>
            <w:r>
              <w:rPr>
                <w:sz w:val="24"/>
                <w:szCs w:val="24"/>
              </w:rPr>
              <w:t>______</w:t>
            </w:r>
            <w:r>
              <w:rPr>
                <w:sz w:val="24"/>
                <w:szCs w:val="24"/>
              </w:rPr>
              <w:t xml:space="preserve"> Entertain</w:t>
            </w:r>
            <w:r>
              <w:rPr>
                <w:sz w:val="24"/>
                <w:szCs w:val="24"/>
              </w:rPr>
              <w:tab/>
            </w:r>
            <w:r>
              <w:rPr>
                <w:sz w:val="24"/>
                <w:szCs w:val="24"/>
              </w:rPr>
              <w:tab/>
              <w:t xml:space="preserve">C. </w:t>
            </w:r>
            <w:r>
              <w:rPr>
                <w:sz w:val="24"/>
                <w:szCs w:val="24"/>
              </w:rPr>
              <w:t>A friend delivers a roast speech at your birthday.</w:t>
            </w:r>
          </w:p>
          <w:p w:rsidR="00595C50" w:rsidRDefault="00BE1C0B">
            <w:pPr>
              <w:tabs>
                <w:tab w:val="left" w:pos="2880"/>
              </w:tabs>
            </w:pPr>
            <w:r>
              <w:rPr>
                <w:sz w:val="24"/>
                <w:szCs w:val="24"/>
              </w:rPr>
              <w:tab/>
            </w:r>
            <w:r>
              <w:rPr>
                <w:sz w:val="24"/>
                <w:szCs w:val="24"/>
              </w:rPr>
              <w:tab/>
              <w:t>D. Your friend sends you a YouTube cat video.</w:t>
            </w:r>
          </w:p>
          <w:p w:rsidR="00595C50" w:rsidRDefault="00BE1C0B">
            <w:pPr>
              <w:tabs>
                <w:tab w:val="left" w:pos="2880"/>
              </w:tabs>
            </w:pPr>
            <w:r>
              <w:rPr>
                <w:sz w:val="24"/>
                <w:szCs w:val="24"/>
              </w:rPr>
              <w:tab/>
            </w:r>
            <w:r>
              <w:rPr>
                <w:sz w:val="24"/>
                <w:szCs w:val="24"/>
              </w:rPr>
              <w:tab/>
              <w:t>E. An Ikea furniture assembly booklet.</w:t>
            </w:r>
          </w:p>
          <w:p w:rsidR="00595C50" w:rsidRDefault="00BE1C0B">
            <w:pPr>
              <w:tabs>
                <w:tab w:val="left" w:pos="2880"/>
              </w:tabs>
            </w:pPr>
            <w:r>
              <w:rPr>
                <w:sz w:val="24"/>
                <w:szCs w:val="24"/>
              </w:rPr>
              <w:tab/>
            </w:r>
            <w:r>
              <w:rPr>
                <w:sz w:val="24"/>
                <w:szCs w:val="24"/>
              </w:rPr>
              <w:tab/>
              <w:t xml:space="preserve">F. A commercial about the dangers of texting and </w:t>
            </w:r>
          </w:p>
          <w:p w:rsidR="00595C50" w:rsidRDefault="00BE1C0B">
            <w:pPr>
              <w:tabs>
                <w:tab w:val="left" w:pos="2880"/>
              </w:tabs>
              <w:ind w:firstLine="3840"/>
            </w:pPr>
            <w:r>
              <w:rPr>
                <w:sz w:val="24"/>
                <w:szCs w:val="24"/>
              </w:rPr>
              <w:t>driving during a zombie apoca</w:t>
            </w:r>
            <w:r>
              <w:rPr>
                <w:sz w:val="24"/>
                <w:szCs w:val="24"/>
              </w:rPr>
              <w:t>lypse.</w:t>
            </w:r>
          </w:p>
        </w:tc>
      </w:tr>
    </w:tbl>
    <w:p w:rsidR="00595C50" w:rsidRDefault="00595C50"/>
    <w:p w:rsidR="00595C50" w:rsidRDefault="00BE1C0B">
      <w:r>
        <w:t>Here are two possible use cases where analyzing your audience will help you improve your communication:</w:t>
      </w:r>
    </w:p>
    <w:p w:rsidR="00595C50" w:rsidRDefault="00595C50"/>
    <w:p w:rsidR="00595C50" w:rsidRDefault="00BE1C0B">
      <w:pPr>
        <w:numPr>
          <w:ilvl w:val="0"/>
          <w:numId w:val="31"/>
        </w:numPr>
        <w:ind w:hanging="360"/>
        <w:contextualSpacing/>
      </w:pPr>
      <w:r>
        <w:t>You can complete an analysis to make sure you understand your audience comprehensively before you begin crafting your message. This ensures your messag</w:t>
      </w:r>
      <w:r>
        <w:t xml:space="preserve">e has the best chance at landing properly with your audience. </w:t>
      </w:r>
    </w:p>
    <w:p w:rsidR="00595C50" w:rsidRDefault="00BE1C0B">
      <w:pPr>
        <w:numPr>
          <w:ilvl w:val="0"/>
          <w:numId w:val="31"/>
        </w:numPr>
        <w:ind w:hanging="360"/>
        <w:contextualSpacing/>
      </w:pPr>
      <w:r>
        <w:t xml:space="preserve">Take an existing message and use your analysis to better customize the message. </w:t>
      </w:r>
    </w:p>
    <w:p w:rsidR="00595C50" w:rsidRDefault="00595C50"/>
    <w:p w:rsidR="00595C50" w:rsidRDefault="00BE1C0B">
      <w:r>
        <w:t>Can you think of others? In both of our suggested use cases, the AUDIENCE tool provides a framework to identify</w:t>
      </w:r>
      <w:r>
        <w:t xml:space="preserve"> key factors you should consider when creating, revising, or reviewing communications. </w:t>
      </w:r>
    </w:p>
    <w:p w:rsidR="00595C50" w:rsidRDefault="00595C50"/>
    <w:tbl>
      <w:tblPr>
        <w:tblStyle w:val="a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ind w:left="0"/>
              <w:contextualSpacing w:val="0"/>
              <w:jc w:val="center"/>
            </w:pPr>
            <w:bookmarkStart w:id="41" w:name="h.hm9e10kfi9ee" w:colFirst="0" w:colLast="0"/>
            <w:bookmarkEnd w:id="41"/>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 xml:space="preserve">Below you will find three scenarios that you can use to practise your ability to identify your audience. Using this </w:t>
            </w:r>
            <w:hyperlink r:id="rId35">
              <w:r>
                <w:rPr>
                  <w:color w:val="00C5B9"/>
                  <w:sz w:val="24"/>
                  <w:szCs w:val="24"/>
                  <w:u w:val="single"/>
                </w:rPr>
                <w:t>Audience Analysis Form</w:t>
              </w:r>
            </w:hyperlink>
            <w:r>
              <w:rPr>
                <w:sz w:val="24"/>
                <w:szCs w:val="24"/>
              </w:rPr>
              <w:t xml:space="preserve">, complete an audience analysis for each of the three scenarios below. Compare your results with those of your peers or </w:t>
            </w:r>
            <w:r>
              <w:rPr>
                <w:sz w:val="24"/>
                <w:szCs w:val="24"/>
              </w:rPr>
              <w:t>classmates.</w:t>
            </w:r>
          </w:p>
          <w:p w:rsidR="00595C50" w:rsidRDefault="00595C50"/>
          <w:p w:rsidR="00595C50" w:rsidRDefault="00BE1C0B">
            <w:r>
              <w:rPr>
                <w:b/>
              </w:rPr>
              <w:t xml:space="preserve">Scenario 1: </w:t>
            </w:r>
            <w:r>
              <w:rPr>
                <w:b/>
                <w:i/>
              </w:rPr>
              <w:t>Persuade</w:t>
            </w:r>
          </w:p>
          <w:p w:rsidR="00595C50" w:rsidRDefault="00BE1C0B">
            <w:r>
              <w:rPr>
                <w:sz w:val="24"/>
                <w:szCs w:val="24"/>
              </w:rPr>
              <w:t>You have the opportunity to scuba dive off of Yap Island in Micronesia with a team of ecologists, an activity that will also help your education objectives to study marine biology. The problem is you don’t have the money t</w:t>
            </w:r>
            <w:r>
              <w:rPr>
                <w:sz w:val="24"/>
                <w:szCs w:val="24"/>
              </w:rPr>
              <w:t>o do it, but you believe you can raise the money by participating in a fundraising event. You want to persuade the people in your social circle who you think would sponsor you. The five people you immediately think of are your wealthy grandparents, whom yo</w:t>
            </w:r>
            <w:r>
              <w:rPr>
                <w:sz w:val="24"/>
                <w:szCs w:val="24"/>
              </w:rPr>
              <w:t>u have not called in over two years; two friends from elementary school you are still somewhat close to and have high-paying jobs; and your mom, who will do anything for you but struggles a bit financially since losing her job five years ago.</w:t>
            </w:r>
          </w:p>
          <w:p w:rsidR="00595C50" w:rsidRDefault="00595C50"/>
          <w:p w:rsidR="00595C50" w:rsidRDefault="00BE1C0B">
            <w:r>
              <w:rPr>
                <w:b/>
              </w:rPr>
              <w:t xml:space="preserve">Scenario 2: </w:t>
            </w:r>
            <w:r>
              <w:rPr>
                <w:b/>
                <w:i/>
              </w:rPr>
              <w:t>Inform</w:t>
            </w:r>
          </w:p>
          <w:p w:rsidR="00595C50" w:rsidRDefault="00BE1C0B">
            <w:r>
              <w:rPr>
                <w:sz w:val="24"/>
                <w:szCs w:val="24"/>
              </w:rPr>
              <w:t>You work in a medium-sized two-storey building where about 150 people work at the company ACME Inc. Fifty people make up a mobile salesforce, and they are in and out of the office all the time, always on their smartphones. Another 50 people have fle</w:t>
            </w:r>
            <w:r>
              <w:rPr>
                <w:sz w:val="24"/>
                <w:szCs w:val="24"/>
              </w:rPr>
              <w:t>xible work arrangements and do a lot of work from home. Another 25 people do call-centre work and are usually on their headsets and on computers solving client problems. You are the person responsible for communicating safety issues, and your boss asks you</w:t>
            </w:r>
            <w:r>
              <w:rPr>
                <w:sz w:val="24"/>
                <w:szCs w:val="24"/>
              </w:rPr>
              <w:t xml:space="preserve"> to inform everyone in the building about an upcoming fire alarm testing procedure. Your boss explains that the last time this testing was done, several people complained about not having been informed in advance about the alarms and had difficulty doing b</w:t>
            </w:r>
            <w:r>
              <w:rPr>
                <w:sz w:val="24"/>
                <w:szCs w:val="24"/>
              </w:rPr>
              <w:t>usiness because of the noise.</w:t>
            </w:r>
          </w:p>
          <w:p w:rsidR="00595C50" w:rsidRDefault="00595C50"/>
          <w:p w:rsidR="00595C50" w:rsidRDefault="00BE1C0B">
            <w:r>
              <w:rPr>
                <w:b/>
              </w:rPr>
              <w:t>Scenario 3:</w:t>
            </w:r>
            <w:r>
              <w:rPr>
                <w:b/>
                <w:i/>
              </w:rPr>
              <w:t xml:space="preserve"> Entertain</w:t>
            </w:r>
          </w:p>
          <w:p w:rsidR="00595C50" w:rsidRDefault="00BE1C0B">
            <w:r>
              <w:rPr>
                <w:sz w:val="24"/>
                <w:szCs w:val="24"/>
              </w:rPr>
              <w:t>Your boss selects you to be the master of ceremonies for your company’s upcoming 50th anniversary celebration. You find out that the ceremony will be attended by international dignitaries; local politici</w:t>
            </w:r>
            <w:r>
              <w:rPr>
                <w:sz w:val="24"/>
                <w:szCs w:val="24"/>
              </w:rPr>
              <w:t>ans; and the board of directors; as well as most of the company’s 50 employees</w:t>
            </w:r>
            <w:r>
              <w:rPr>
                <w:color w:val="333333"/>
                <w:sz w:val="24"/>
                <w:szCs w:val="24"/>
              </w:rPr>
              <w:t>—</w:t>
            </w:r>
            <w:r>
              <w:rPr>
                <w:sz w:val="24"/>
                <w:szCs w:val="24"/>
              </w:rPr>
              <w:t>largely middle-aged engineers and some disgruntled support staff, mostly in their 20s, who believe they are being underpaid.</w:t>
            </w:r>
          </w:p>
        </w:tc>
      </w:tr>
    </w:tbl>
    <w:p w:rsidR="00595C50" w:rsidRDefault="00595C50"/>
    <w:p w:rsidR="00595C50" w:rsidRDefault="00BE1C0B">
      <w:pPr>
        <w:pStyle w:val="Heading2"/>
        <w:contextualSpacing w:val="0"/>
      </w:pPr>
      <w:bookmarkStart w:id="42" w:name="h.volx24wp4c8a" w:colFirst="0" w:colLast="0"/>
      <w:bookmarkEnd w:id="42"/>
      <w:r>
        <w:t>Conclusion</w:t>
      </w:r>
    </w:p>
    <w:p w:rsidR="00595C50" w:rsidRDefault="00BE1C0B">
      <w:r>
        <w:rPr>
          <w:sz w:val="24"/>
          <w:szCs w:val="24"/>
        </w:rPr>
        <w:t xml:space="preserve">In this </w:t>
      </w:r>
      <w:r>
        <w:rPr>
          <w:sz w:val="24"/>
          <w:szCs w:val="24"/>
        </w:rPr>
        <w:t>chapter</w:t>
      </w:r>
      <w:r>
        <w:rPr>
          <w:sz w:val="24"/>
          <w:szCs w:val="24"/>
        </w:rPr>
        <w:t xml:space="preserve"> you have learned what an audience is and why </w:t>
      </w:r>
      <w:r>
        <w:rPr>
          <w:sz w:val="24"/>
          <w:szCs w:val="24"/>
        </w:rPr>
        <w:t>an awareness of your audience’s needs and expectations</w:t>
      </w:r>
      <w:r>
        <w:rPr>
          <w:sz w:val="24"/>
          <w:szCs w:val="24"/>
        </w:rPr>
        <w:t xml:space="preserve"> is important to communicating your intended message. </w:t>
      </w:r>
    </w:p>
    <w:p w:rsidR="00595C50" w:rsidRDefault="00595C50"/>
    <w:p w:rsidR="00595C50" w:rsidRDefault="00BE1C0B">
      <w:r>
        <w:rPr>
          <w:sz w:val="24"/>
          <w:szCs w:val="24"/>
        </w:rPr>
        <w:t>You learned to</w:t>
      </w:r>
      <w:r>
        <w:rPr>
          <w:sz w:val="24"/>
          <w:szCs w:val="24"/>
        </w:rPr>
        <w:t xml:space="preserve"> define primary, secondary, and hidden audiences, </w:t>
      </w:r>
      <w:r>
        <w:rPr>
          <w:sz w:val="24"/>
          <w:szCs w:val="24"/>
        </w:rPr>
        <w:t xml:space="preserve">and thought about ways to </w:t>
      </w:r>
      <w:r>
        <w:rPr>
          <w:sz w:val="24"/>
          <w:szCs w:val="24"/>
        </w:rPr>
        <w:t xml:space="preserve">persuade, </w:t>
      </w:r>
      <w:r>
        <w:rPr>
          <w:sz w:val="24"/>
          <w:szCs w:val="24"/>
        </w:rPr>
        <w:t>inform, and/or entertain</w:t>
      </w:r>
      <w:r>
        <w:rPr>
          <w:sz w:val="24"/>
          <w:szCs w:val="24"/>
        </w:rPr>
        <w:t xml:space="preserve"> them. You also used the </w:t>
      </w:r>
      <w:r>
        <w:rPr>
          <w:sz w:val="24"/>
          <w:szCs w:val="24"/>
        </w:rPr>
        <w:t>AUDIENCE</w:t>
      </w:r>
      <w:r>
        <w:rPr>
          <w:sz w:val="24"/>
          <w:szCs w:val="24"/>
        </w:rPr>
        <w:t xml:space="preserve"> tool to examine an audience and begin to recognize when the audience and message are mismatched.</w:t>
      </w:r>
    </w:p>
    <w:p w:rsidR="00595C50" w:rsidRDefault="00595C50"/>
    <w:p w:rsidR="00595C50" w:rsidRDefault="00BE1C0B">
      <w:r>
        <w:rPr>
          <w:sz w:val="24"/>
          <w:szCs w:val="24"/>
        </w:rPr>
        <w:t>You should now be able to create messages that more effectively match your objective to successfully</w:t>
      </w:r>
      <w:r>
        <w:rPr>
          <w:sz w:val="24"/>
          <w:szCs w:val="24"/>
        </w:rPr>
        <w:t xml:space="preserve"> persuade, inform, or entertain. You are also well-positioned to get more practice and/or move on to the next module topic. </w:t>
      </w:r>
    </w:p>
    <w:p w:rsidR="00595C50" w:rsidRDefault="00595C50"/>
    <w:tbl>
      <w:tblPr>
        <w:tblStyle w:val="a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43" w:name="h.h9x5yy2mm7qf" w:colFirst="0" w:colLast="0"/>
            <w:bookmarkEnd w:id="43"/>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254"/>
              </w:numPr>
              <w:ind w:hanging="360"/>
              <w:contextualSpacing/>
              <w:rPr>
                <w:sz w:val="24"/>
                <w:szCs w:val="24"/>
              </w:rPr>
            </w:pPr>
            <w:r>
              <w:rPr>
                <w:sz w:val="24"/>
                <w:szCs w:val="24"/>
              </w:rPr>
              <w:t>When you craft a message, it is important to (1) distinguish between your primary and secondary audiences and (2) identify a potentially hidden audience for your message.</w:t>
            </w:r>
          </w:p>
          <w:p w:rsidR="00595C50" w:rsidRDefault="00BE1C0B">
            <w:pPr>
              <w:widowControl w:val="0"/>
              <w:numPr>
                <w:ilvl w:val="0"/>
                <w:numId w:val="254"/>
              </w:numPr>
              <w:ind w:hanging="360"/>
              <w:contextualSpacing/>
              <w:rPr>
                <w:sz w:val="24"/>
                <w:szCs w:val="24"/>
              </w:rPr>
            </w:pPr>
            <w:r>
              <w:rPr>
                <w:sz w:val="24"/>
                <w:szCs w:val="24"/>
              </w:rPr>
              <w:t>To better understand your audience and plan your communications, you can use the AUDI</w:t>
            </w:r>
            <w:r>
              <w:rPr>
                <w:sz w:val="24"/>
                <w:szCs w:val="24"/>
              </w:rPr>
              <w:t>ENCE job aid to reveal audience characteristics that either facilitate or impede the communication of a message.</w:t>
            </w:r>
          </w:p>
          <w:p w:rsidR="00595C50" w:rsidRDefault="00BE1C0B">
            <w:pPr>
              <w:widowControl w:val="0"/>
              <w:numPr>
                <w:ilvl w:val="0"/>
                <w:numId w:val="254"/>
              </w:numPr>
              <w:ind w:hanging="360"/>
              <w:contextualSpacing/>
              <w:rPr>
                <w:sz w:val="24"/>
                <w:szCs w:val="24"/>
              </w:rPr>
            </w:pPr>
            <w:r>
              <w:rPr>
                <w:sz w:val="24"/>
                <w:szCs w:val="24"/>
              </w:rPr>
              <w:t>There are generally three purposes of a message:</w:t>
            </w:r>
          </w:p>
          <w:p w:rsidR="00595C50" w:rsidRDefault="00BE1C0B">
            <w:pPr>
              <w:widowControl w:val="0"/>
              <w:numPr>
                <w:ilvl w:val="1"/>
                <w:numId w:val="254"/>
              </w:numPr>
              <w:ind w:hanging="360"/>
              <w:contextualSpacing/>
              <w:rPr>
                <w:sz w:val="24"/>
                <w:szCs w:val="24"/>
              </w:rPr>
            </w:pPr>
            <w:r>
              <w:rPr>
                <w:sz w:val="24"/>
                <w:szCs w:val="24"/>
              </w:rPr>
              <w:t>to persuade</w:t>
            </w:r>
          </w:p>
          <w:p w:rsidR="00595C50" w:rsidRDefault="00BE1C0B">
            <w:pPr>
              <w:widowControl w:val="0"/>
              <w:numPr>
                <w:ilvl w:val="1"/>
                <w:numId w:val="254"/>
              </w:numPr>
              <w:ind w:hanging="360"/>
              <w:contextualSpacing/>
              <w:rPr>
                <w:sz w:val="24"/>
                <w:szCs w:val="24"/>
              </w:rPr>
            </w:pPr>
            <w:r>
              <w:rPr>
                <w:sz w:val="24"/>
                <w:szCs w:val="24"/>
              </w:rPr>
              <w:t>to inform</w:t>
            </w:r>
          </w:p>
          <w:p w:rsidR="00595C50" w:rsidRDefault="00BE1C0B">
            <w:pPr>
              <w:widowControl w:val="0"/>
              <w:numPr>
                <w:ilvl w:val="1"/>
                <w:numId w:val="254"/>
              </w:numPr>
              <w:ind w:hanging="360"/>
              <w:contextualSpacing/>
              <w:rPr>
                <w:sz w:val="24"/>
                <w:szCs w:val="24"/>
              </w:rPr>
            </w:pPr>
            <w:r>
              <w:rPr>
                <w:sz w:val="24"/>
                <w:szCs w:val="24"/>
              </w:rPr>
              <w:t>to entertain</w:t>
            </w:r>
          </w:p>
        </w:tc>
      </w:tr>
    </w:tbl>
    <w:p w:rsidR="00595C50" w:rsidRDefault="00595C50"/>
    <w:p w:rsidR="00595C50" w:rsidRDefault="00595C50"/>
    <w:tbl>
      <w:tblPr>
        <w:tblStyle w:val="a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ind w:left="0"/>
              <w:contextualSpacing w:val="0"/>
              <w:jc w:val="center"/>
            </w:pPr>
            <w:bookmarkStart w:id="44" w:name="h.a40o0fff5chn" w:colFirst="0" w:colLast="0"/>
            <w:bookmarkEnd w:id="44"/>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 xml:space="preserve">Read each of the premises below and match each one to the appropriate place within the AUDIENCE job aid for that information. </w:t>
            </w:r>
          </w:p>
          <w:p w:rsidR="00595C50" w:rsidRDefault="00BE1C0B">
            <w:pPr>
              <w:tabs>
                <w:tab w:val="left" w:pos="3600"/>
              </w:tabs>
            </w:pPr>
            <w:r>
              <w:rPr>
                <w:b/>
                <w:sz w:val="24"/>
                <w:szCs w:val="24"/>
              </w:rPr>
              <w:t>AUDIENCE Category:</w:t>
            </w:r>
            <w:r>
              <w:rPr>
                <w:b/>
                <w:sz w:val="24"/>
                <w:szCs w:val="24"/>
              </w:rPr>
              <w:tab/>
              <w:t>Premises:</w:t>
            </w:r>
          </w:p>
          <w:p w:rsidR="00595C50" w:rsidRDefault="00BE1C0B">
            <w:pPr>
              <w:tabs>
                <w:tab w:val="left" w:pos="2880"/>
              </w:tabs>
            </w:pPr>
            <w:r>
              <w:rPr>
                <w:sz w:val="24"/>
                <w:szCs w:val="24"/>
              </w:rPr>
              <w:t xml:space="preserve">1. </w:t>
            </w:r>
            <w:r>
              <w:rPr>
                <w:sz w:val="24"/>
                <w:szCs w:val="24"/>
              </w:rPr>
              <w:t xml:space="preserve">______ </w:t>
            </w:r>
            <w:r>
              <w:rPr>
                <w:sz w:val="24"/>
                <w:szCs w:val="24"/>
              </w:rPr>
              <w:t>Analyze</w:t>
            </w:r>
            <w:r>
              <w:rPr>
                <w:sz w:val="24"/>
                <w:szCs w:val="24"/>
              </w:rPr>
              <w:tab/>
            </w:r>
            <w:r>
              <w:rPr>
                <w:sz w:val="24"/>
                <w:szCs w:val="24"/>
              </w:rPr>
              <w:tab/>
              <w:t>A. 20</w:t>
            </w:r>
            <w:r>
              <w:rPr>
                <w:sz w:val="24"/>
                <w:szCs w:val="24"/>
              </w:rPr>
              <w:t>- to</w:t>
            </w:r>
            <w:r>
              <w:rPr>
                <w:sz w:val="24"/>
                <w:szCs w:val="24"/>
              </w:rPr>
              <w:t xml:space="preserve"> 30</w:t>
            </w:r>
            <w:r>
              <w:rPr>
                <w:sz w:val="24"/>
                <w:szCs w:val="24"/>
              </w:rPr>
              <w:t>-</w:t>
            </w:r>
            <w:r>
              <w:rPr>
                <w:sz w:val="24"/>
                <w:szCs w:val="24"/>
              </w:rPr>
              <w:t>year</w:t>
            </w:r>
            <w:r>
              <w:rPr>
                <w:sz w:val="24"/>
                <w:szCs w:val="24"/>
              </w:rPr>
              <w:t>-</w:t>
            </w:r>
            <w:r>
              <w:rPr>
                <w:sz w:val="24"/>
                <w:szCs w:val="24"/>
              </w:rPr>
              <w:t>olds in their first year of college.</w:t>
            </w:r>
          </w:p>
          <w:p w:rsidR="00595C50" w:rsidRDefault="00BE1C0B">
            <w:pPr>
              <w:tabs>
                <w:tab w:val="left" w:pos="2880"/>
              </w:tabs>
            </w:pPr>
            <w:r>
              <w:rPr>
                <w:sz w:val="24"/>
                <w:szCs w:val="24"/>
              </w:rPr>
              <w:t xml:space="preserve">2. </w:t>
            </w:r>
            <w:r>
              <w:rPr>
                <w:sz w:val="24"/>
                <w:szCs w:val="24"/>
              </w:rPr>
              <w:t>______</w:t>
            </w:r>
            <w:r>
              <w:rPr>
                <w:sz w:val="24"/>
                <w:szCs w:val="24"/>
              </w:rPr>
              <w:t xml:space="preserve"> Understand</w:t>
            </w:r>
            <w:r>
              <w:rPr>
                <w:sz w:val="24"/>
                <w:szCs w:val="24"/>
              </w:rPr>
              <w:tab/>
            </w:r>
            <w:r>
              <w:rPr>
                <w:sz w:val="24"/>
                <w:szCs w:val="24"/>
              </w:rPr>
              <w:tab/>
              <w:t xml:space="preserve">B. </w:t>
            </w:r>
            <w:r>
              <w:rPr>
                <w:sz w:val="24"/>
                <w:szCs w:val="24"/>
              </w:rPr>
              <w:t>Y</w:t>
            </w:r>
            <w:r>
              <w:rPr>
                <w:sz w:val="24"/>
                <w:szCs w:val="24"/>
              </w:rPr>
              <w:t>ou</w:t>
            </w:r>
            <w:r>
              <w:rPr>
                <w:sz w:val="24"/>
                <w:szCs w:val="24"/>
              </w:rPr>
              <w:t xml:space="preserve"> need to rewrite a message without jargon.</w:t>
            </w:r>
          </w:p>
          <w:p w:rsidR="00595C50" w:rsidRDefault="00BE1C0B">
            <w:pPr>
              <w:tabs>
                <w:tab w:val="left" w:pos="2880"/>
              </w:tabs>
            </w:pPr>
            <w:r>
              <w:rPr>
                <w:sz w:val="24"/>
                <w:szCs w:val="24"/>
              </w:rPr>
              <w:t xml:space="preserve">3. </w:t>
            </w:r>
            <w:r>
              <w:rPr>
                <w:sz w:val="24"/>
                <w:szCs w:val="24"/>
              </w:rPr>
              <w:t>______</w:t>
            </w:r>
            <w:r>
              <w:rPr>
                <w:sz w:val="24"/>
                <w:szCs w:val="24"/>
              </w:rPr>
              <w:t xml:space="preserve"> Demographics</w:t>
            </w:r>
            <w:r>
              <w:rPr>
                <w:sz w:val="24"/>
                <w:szCs w:val="24"/>
              </w:rPr>
              <w:tab/>
            </w:r>
            <w:r>
              <w:rPr>
                <w:sz w:val="24"/>
                <w:szCs w:val="24"/>
              </w:rPr>
              <w:tab/>
              <w:t>C. Prior to a meeting, an agenda will be circulated.</w:t>
            </w:r>
          </w:p>
          <w:p w:rsidR="00595C50" w:rsidRDefault="00BE1C0B">
            <w:pPr>
              <w:tabs>
                <w:tab w:val="left" w:pos="2880"/>
              </w:tabs>
            </w:pPr>
            <w:r>
              <w:rPr>
                <w:sz w:val="24"/>
                <w:szCs w:val="24"/>
              </w:rPr>
              <w:t xml:space="preserve">4. </w:t>
            </w:r>
            <w:r>
              <w:rPr>
                <w:sz w:val="24"/>
                <w:szCs w:val="24"/>
              </w:rPr>
              <w:t>______</w:t>
            </w:r>
            <w:r>
              <w:rPr>
                <w:sz w:val="24"/>
                <w:szCs w:val="24"/>
              </w:rPr>
              <w:t xml:space="preserve"> Interest</w:t>
            </w:r>
            <w:r>
              <w:rPr>
                <w:sz w:val="24"/>
                <w:szCs w:val="24"/>
              </w:rPr>
              <w:tab/>
            </w:r>
            <w:r>
              <w:rPr>
                <w:sz w:val="24"/>
                <w:szCs w:val="24"/>
              </w:rPr>
              <w:tab/>
              <w:t xml:space="preserve">D. </w:t>
            </w:r>
            <w:r>
              <w:rPr>
                <w:sz w:val="24"/>
                <w:szCs w:val="24"/>
              </w:rPr>
              <w:t>You identify</w:t>
            </w:r>
            <w:r>
              <w:rPr>
                <w:sz w:val="24"/>
                <w:szCs w:val="24"/>
              </w:rPr>
              <w:t xml:space="preserve"> co-workers and others in the </w:t>
            </w:r>
          </w:p>
          <w:p w:rsidR="00595C50" w:rsidRDefault="00BE1C0B">
            <w:pPr>
              <w:tabs>
                <w:tab w:val="left" w:pos="2880"/>
              </w:tabs>
              <w:ind w:firstLine="3840"/>
            </w:pPr>
            <w:r>
              <w:rPr>
                <w:sz w:val="24"/>
                <w:szCs w:val="24"/>
              </w:rPr>
              <w:t xml:space="preserve">organization. </w:t>
            </w:r>
          </w:p>
          <w:p w:rsidR="00595C50" w:rsidRDefault="00BE1C0B">
            <w:pPr>
              <w:tabs>
                <w:tab w:val="left" w:pos="2880"/>
              </w:tabs>
            </w:pPr>
            <w:r>
              <w:rPr>
                <w:sz w:val="24"/>
                <w:szCs w:val="24"/>
              </w:rPr>
              <w:t xml:space="preserve">5. </w:t>
            </w:r>
            <w:r>
              <w:rPr>
                <w:sz w:val="24"/>
                <w:szCs w:val="24"/>
              </w:rPr>
              <w:t>______</w:t>
            </w:r>
            <w:r>
              <w:rPr>
                <w:sz w:val="24"/>
                <w:szCs w:val="24"/>
              </w:rPr>
              <w:t xml:space="preserve"> Environment</w:t>
            </w:r>
            <w:r>
              <w:rPr>
                <w:sz w:val="24"/>
                <w:szCs w:val="24"/>
              </w:rPr>
              <w:tab/>
            </w:r>
            <w:r>
              <w:rPr>
                <w:sz w:val="24"/>
                <w:szCs w:val="24"/>
              </w:rPr>
              <w:tab/>
              <w:t>E. The event will count toward</w:t>
            </w:r>
            <w:r>
              <w:rPr>
                <w:sz w:val="24"/>
                <w:szCs w:val="24"/>
              </w:rPr>
              <w:t xml:space="preserve"> continuing </w:t>
            </w:r>
          </w:p>
          <w:p w:rsidR="00595C50" w:rsidRDefault="00BE1C0B">
            <w:pPr>
              <w:tabs>
                <w:tab w:val="left" w:pos="2880"/>
              </w:tabs>
              <w:ind w:firstLine="3840"/>
            </w:pPr>
            <w:r>
              <w:rPr>
                <w:sz w:val="24"/>
                <w:szCs w:val="24"/>
              </w:rPr>
              <w:t>education credits.</w:t>
            </w:r>
          </w:p>
          <w:p w:rsidR="00595C50" w:rsidRDefault="00BE1C0B">
            <w:pPr>
              <w:tabs>
                <w:tab w:val="left" w:pos="2880"/>
              </w:tabs>
            </w:pPr>
            <w:r>
              <w:rPr>
                <w:sz w:val="24"/>
                <w:szCs w:val="24"/>
              </w:rPr>
              <w:t xml:space="preserve">6. </w:t>
            </w:r>
            <w:r>
              <w:rPr>
                <w:sz w:val="24"/>
                <w:szCs w:val="24"/>
              </w:rPr>
              <w:t>______</w:t>
            </w:r>
            <w:r>
              <w:rPr>
                <w:sz w:val="24"/>
                <w:szCs w:val="24"/>
              </w:rPr>
              <w:t xml:space="preserve"> Needs</w:t>
            </w:r>
            <w:r>
              <w:rPr>
                <w:sz w:val="24"/>
                <w:szCs w:val="24"/>
              </w:rPr>
              <w:tab/>
            </w:r>
            <w:r>
              <w:rPr>
                <w:sz w:val="24"/>
                <w:szCs w:val="24"/>
              </w:rPr>
              <w:tab/>
              <w:t>F. The place, date, and time of an event.</w:t>
            </w:r>
          </w:p>
          <w:p w:rsidR="00595C50" w:rsidRDefault="00BE1C0B">
            <w:pPr>
              <w:tabs>
                <w:tab w:val="left" w:pos="2880"/>
              </w:tabs>
            </w:pPr>
            <w:r>
              <w:rPr>
                <w:sz w:val="24"/>
                <w:szCs w:val="24"/>
              </w:rPr>
              <w:t xml:space="preserve">7. </w:t>
            </w:r>
            <w:r>
              <w:rPr>
                <w:sz w:val="24"/>
                <w:szCs w:val="24"/>
              </w:rPr>
              <w:t>______</w:t>
            </w:r>
            <w:r>
              <w:rPr>
                <w:sz w:val="24"/>
                <w:szCs w:val="24"/>
              </w:rPr>
              <w:t xml:space="preserve"> Customize</w:t>
            </w:r>
            <w:r>
              <w:rPr>
                <w:sz w:val="24"/>
                <w:szCs w:val="24"/>
              </w:rPr>
              <w:tab/>
            </w:r>
            <w:r>
              <w:rPr>
                <w:sz w:val="24"/>
                <w:szCs w:val="24"/>
              </w:rPr>
              <w:tab/>
              <w:t>G. A noisy coffee shop.</w:t>
            </w:r>
          </w:p>
          <w:p w:rsidR="00595C50" w:rsidRDefault="00BE1C0B">
            <w:pPr>
              <w:tabs>
                <w:tab w:val="left" w:pos="2880"/>
              </w:tabs>
            </w:pPr>
            <w:r>
              <w:rPr>
                <w:sz w:val="24"/>
                <w:szCs w:val="24"/>
              </w:rPr>
              <w:t xml:space="preserve">8. </w:t>
            </w:r>
            <w:r>
              <w:rPr>
                <w:sz w:val="24"/>
                <w:szCs w:val="24"/>
              </w:rPr>
              <w:t>______</w:t>
            </w:r>
            <w:r>
              <w:rPr>
                <w:sz w:val="24"/>
                <w:szCs w:val="24"/>
              </w:rPr>
              <w:t xml:space="preserve"> Expectations</w:t>
            </w:r>
            <w:r>
              <w:rPr>
                <w:sz w:val="24"/>
                <w:szCs w:val="24"/>
              </w:rPr>
              <w:tab/>
            </w:r>
            <w:r>
              <w:rPr>
                <w:sz w:val="24"/>
                <w:szCs w:val="24"/>
              </w:rPr>
              <w:tab/>
              <w:t>H. An employee with vast experience with the topic.</w:t>
            </w:r>
          </w:p>
          <w:p w:rsidR="00595C50" w:rsidRDefault="00595C50">
            <w:pPr>
              <w:tabs>
                <w:tab w:val="left" w:pos="2880"/>
              </w:tabs>
            </w:pPr>
          </w:p>
          <w:p w:rsidR="00595C50" w:rsidRDefault="00BE1C0B">
            <w:r>
              <w:rPr>
                <w:sz w:val="24"/>
                <w:szCs w:val="24"/>
              </w:rPr>
              <w:t>It</w:t>
            </w:r>
            <w:r>
              <w:rPr>
                <w:sz w:val="24"/>
                <w:szCs w:val="24"/>
              </w:rPr>
              <w:t xml:space="preserve"> is the end of the day, and your audience is eager to go home. As you begin your presentation, what element in the </w:t>
            </w:r>
            <w:r>
              <w:rPr>
                <w:sz w:val="24"/>
                <w:szCs w:val="24"/>
              </w:rPr>
              <w:t>communication process</w:t>
            </w:r>
            <w:r>
              <w:rPr>
                <w:sz w:val="24"/>
                <w:szCs w:val="24"/>
              </w:rPr>
              <w:t xml:space="preserve"> can you adjust to get their attention? </w:t>
            </w:r>
          </w:p>
          <w:p w:rsidR="00595C50" w:rsidRDefault="00BE1C0B">
            <w:pPr>
              <w:numPr>
                <w:ilvl w:val="1"/>
                <w:numId w:val="26"/>
              </w:numPr>
              <w:ind w:left="900" w:hanging="360"/>
              <w:contextualSpacing/>
              <w:rPr>
                <w:sz w:val="24"/>
                <w:szCs w:val="24"/>
              </w:rPr>
            </w:pPr>
            <w:r>
              <w:rPr>
                <w:sz w:val="24"/>
                <w:szCs w:val="24"/>
              </w:rPr>
              <w:t xml:space="preserve">The </w:t>
            </w:r>
            <w:r>
              <w:rPr>
                <w:sz w:val="24"/>
                <w:szCs w:val="24"/>
              </w:rPr>
              <w:t>environment</w:t>
            </w:r>
          </w:p>
          <w:p w:rsidR="00595C50" w:rsidRDefault="00BE1C0B">
            <w:pPr>
              <w:numPr>
                <w:ilvl w:val="1"/>
                <w:numId w:val="26"/>
              </w:numPr>
              <w:ind w:left="900" w:hanging="360"/>
              <w:contextualSpacing/>
              <w:rPr>
                <w:sz w:val="24"/>
                <w:szCs w:val="24"/>
              </w:rPr>
            </w:pPr>
            <w:r>
              <w:rPr>
                <w:sz w:val="24"/>
                <w:szCs w:val="24"/>
              </w:rPr>
              <w:t xml:space="preserve">The </w:t>
            </w:r>
            <w:r>
              <w:rPr>
                <w:sz w:val="24"/>
                <w:szCs w:val="24"/>
              </w:rPr>
              <w:t>m</w:t>
            </w:r>
            <w:r>
              <w:rPr>
                <w:sz w:val="24"/>
                <w:szCs w:val="24"/>
              </w:rPr>
              <w:t>essage</w:t>
            </w:r>
          </w:p>
          <w:p w:rsidR="00595C50" w:rsidRDefault="00BE1C0B">
            <w:pPr>
              <w:numPr>
                <w:ilvl w:val="1"/>
                <w:numId w:val="26"/>
              </w:numPr>
              <w:ind w:left="900" w:hanging="360"/>
              <w:contextualSpacing/>
              <w:rPr>
                <w:sz w:val="24"/>
                <w:szCs w:val="24"/>
              </w:rPr>
            </w:pPr>
            <w:r>
              <w:rPr>
                <w:sz w:val="24"/>
                <w:szCs w:val="24"/>
              </w:rPr>
              <w:t>The interference</w:t>
            </w:r>
          </w:p>
          <w:p w:rsidR="00595C50" w:rsidRDefault="00BE1C0B">
            <w:pPr>
              <w:numPr>
                <w:ilvl w:val="1"/>
                <w:numId w:val="26"/>
              </w:numPr>
              <w:ind w:left="900" w:hanging="360"/>
              <w:contextualSpacing/>
              <w:rPr>
                <w:sz w:val="24"/>
                <w:szCs w:val="24"/>
              </w:rPr>
            </w:pPr>
            <w:r>
              <w:rPr>
                <w:sz w:val="24"/>
                <w:szCs w:val="24"/>
              </w:rPr>
              <w:t>The receiver</w:t>
            </w:r>
          </w:p>
          <w:p w:rsidR="00595C50" w:rsidRDefault="00BE1C0B">
            <w:pPr>
              <w:numPr>
                <w:ilvl w:val="1"/>
                <w:numId w:val="26"/>
              </w:numPr>
              <w:ind w:left="900" w:hanging="360"/>
              <w:contextualSpacing/>
              <w:rPr>
                <w:sz w:val="24"/>
                <w:szCs w:val="24"/>
              </w:rPr>
            </w:pPr>
            <w:r>
              <w:rPr>
                <w:sz w:val="24"/>
                <w:szCs w:val="24"/>
              </w:rPr>
              <w:t xml:space="preserve">The </w:t>
            </w:r>
            <w:r>
              <w:rPr>
                <w:sz w:val="24"/>
                <w:szCs w:val="24"/>
              </w:rPr>
              <w:t>source</w:t>
            </w:r>
          </w:p>
          <w:p w:rsidR="00595C50" w:rsidRDefault="00595C50"/>
          <w:p w:rsidR="00595C50" w:rsidRDefault="00BE1C0B">
            <w:r>
              <w:rPr>
                <w:sz w:val="24"/>
                <w:szCs w:val="24"/>
              </w:rPr>
              <w:t xml:space="preserve">Which of </w:t>
            </w:r>
            <w:r>
              <w:rPr>
                <w:sz w:val="24"/>
                <w:szCs w:val="24"/>
              </w:rPr>
              <w:t xml:space="preserve">the following would be an effective </w:t>
            </w:r>
            <w:r>
              <w:rPr>
                <w:sz w:val="24"/>
                <w:szCs w:val="24"/>
              </w:rPr>
              <w:t>customization</w:t>
            </w:r>
            <w:r>
              <w:rPr>
                <w:sz w:val="24"/>
                <w:szCs w:val="24"/>
              </w:rPr>
              <w:t xml:space="preserve"> because it creates common ground between communicator and audience?</w:t>
            </w:r>
          </w:p>
          <w:p w:rsidR="00595C50" w:rsidRDefault="00BE1C0B">
            <w:pPr>
              <w:numPr>
                <w:ilvl w:val="1"/>
                <w:numId w:val="157"/>
              </w:numPr>
              <w:ind w:left="900" w:hanging="360"/>
              <w:contextualSpacing/>
              <w:rPr>
                <w:sz w:val="24"/>
                <w:szCs w:val="24"/>
              </w:rPr>
            </w:pPr>
            <w:r>
              <w:rPr>
                <w:sz w:val="24"/>
                <w:szCs w:val="24"/>
              </w:rPr>
              <w:t>An adult warns teenagers about the dangers of drinking and driving.</w:t>
            </w:r>
          </w:p>
          <w:p w:rsidR="00595C50" w:rsidRDefault="00BE1C0B">
            <w:pPr>
              <w:numPr>
                <w:ilvl w:val="1"/>
                <w:numId w:val="157"/>
              </w:numPr>
              <w:ind w:left="900" w:hanging="360"/>
              <w:contextualSpacing/>
              <w:rPr>
                <w:sz w:val="24"/>
                <w:szCs w:val="24"/>
              </w:rPr>
            </w:pPr>
            <w:r>
              <w:rPr>
                <w:sz w:val="24"/>
                <w:szCs w:val="24"/>
              </w:rPr>
              <w:t xml:space="preserve">A teenager tells a group of parents the story of another teenager who </w:t>
            </w:r>
            <w:r>
              <w:rPr>
                <w:sz w:val="24"/>
                <w:szCs w:val="24"/>
              </w:rPr>
              <w:t>tried to divorce her parents because they would not let her stay out late on Saturday nights.</w:t>
            </w:r>
          </w:p>
          <w:p w:rsidR="00595C50" w:rsidRDefault="00BE1C0B">
            <w:pPr>
              <w:numPr>
                <w:ilvl w:val="1"/>
                <w:numId w:val="157"/>
              </w:numPr>
              <w:ind w:left="900" w:hanging="360"/>
              <w:contextualSpacing/>
              <w:rPr>
                <w:sz w:val="24"/>
                <w:szCs w:val="24"/>
              </w:rPr>
            </w:pPr>
            <w:r>
              <w:rPr>
                <w:sz w:val="24"/>
                <w:szCs w:val="24"/>
              </w:rPr>
              <w:t>A supervisor tells line workers about the time he fell asleep on the line and almost got fired.</w:t>
            </w:r>
          </w:p>
          <w:p w:rsidR="00595C50" w:rsidRDefault="00BE1C0B">
            <w:pPr>
              <w:numPr>
                <w:ilvl w:val="1"/>
                <w:numId w:val="157"/>
              </w:numPr>
              <w:ind w:left="900" w:hanging="360"/>
              <w:contextualSpacing/>
              <w:rPr>
                <w:sz w:val="24"/>
                <w:szCs w:val="24"/>
              </w:rPr>
            </w:pPr>
            <w:r>
              <w:rPr>
                <w:sz w:val="24"/>
                <w:szCs w:val="24"/>
              </w:rPr>
              <w:t>A doctor shocks a group of medical students with images of gunshot wounds to the head.</w:t>
            </w:r>
          </w:p>
          <w:p w:rsidR="00595C50" w:rsidRDefault="00595C50"/>
          <w:p w:rsidR="00595C50" w:rsidRDefault="00BE1C0B">
            <w:r>
              <w:rPr>
                <w:sz w:val="24"/>
                <w:szCs w:val="24"/>
              </w:rPr>
              <w:t>Which of the following is the most difficult communication barrier to anticipate?</w:t>
            </w:r>
          </w:p>
          <w:p w:rsidR="00595C50" w:rsidRDefault="00BE1C0B">
            <w:pPr>
              <w:numPr>
                <w:ilvl w:val="1"/>
                <w:numId w:val="252"/>
              </w:numPr>
              <w:ind w:left="900" w:hanging="360"/>
              <w:contextualSpacing/>
              <w:rPr>
                <w:sz w:val="24"/>
                <w:szCs w:val="24"/>
              </w:rPr>
            </w:pPr>
            <w:r>
              <w:rPr>
                <w:sz w:val="24"/>
                <w:szCs w:val="24"/>
              </w:rPr>
              <w:t>Using words that contribute to poor grammar</w:t>
            </w:r>
          </w:p>
          <w:p w:rsidR="00595C50" w:rsidRDefault="00BE1C0B">
            <w:pPr>
              <w:numPr>
                <w:ilvl w:val="1"/>
                <w:numId w:val="252"/>
              </w:numPr>
              <w:ind w:left="900" w:hanging="360"/>
              <w:contextualSpacing/>
              <w:rPr>
                <w:sz w:val="24"/>
                <w:szCs w:val="24"/>
              </w:rPr>
            </w:pPr>
            <w:r>
              <w:rPr>
                <w:sz w:val="24"/>
                <w:szCs w:val="24"/>
              </w:rPr>
              <w:t>Using words that exhibit poor spelling</w:t>
            </w:r>
          </w:p>
          <w:p w:rsidR="00595C50" w:rsidRDefault="00BE1C0B">
            <w:pPr>
              <w:numPr>
                <w:ilvl w:val="1"/>
                <w:numId w:val="252"/>
              </w:numPr>
              <w:ind w:left="900" w:hanging="360"/>
              <w:contextualSpacing/>
              <w:rPr>
                <w:sz w:val="24"/>
                <w:szCs w:val="24"/>
              </w:rPr>
            </w:pPr>
            <w:r>
              <w:rPr>
                <w:sz w:val="24"/>
                <w:szCs w:val="24"/>
              </w:rPr>
              <w:t>Usi</w:t>
            </w:r>
            <w:r>
              <w:rPr>
                <w:sz w:val="24"/>
                <w:szCs w:val="24"/>
              </w:rPr>
              <w:t>ng words that can be misinterpreted culturally or contextually</w:t>
            </w:r>
          </w:p>
          <w:p w:rsidR="00595C50" w:rsidRDefault="00BE1C0B">
            <w:pPr>
              <w:numPr>
                <w:ilvl w:val="1"/>
                <w:numId w:val="252"/>
              </w:numPr>
              <w:ind w:left="900" w:hanging="360"/>
              <w:contextualSpacing/>
              <w:rPr>
                <w:sz w:val="24"/>
                <w:szCs w:val="24"/>
              </w:rPr>
            </w:pPr>
            <w:r>
              <w:rPr>
                <w:sz w:val="24"/>
                <w:szCs w:val="24"/>
              </w:rPr>
              <w:t xml:space="preserve">Using words </w:t>
            </w:r>
            <w:r>
              <w:rPr>
                <w:sz w:val="24"/>
                <w:szCs w:val="24"/>
              </w:rPr>
              <w:t>that make the</w:t>
            </w:r>
            <w:r>
              <w:rPr>
                <w:sz w:val="24"/>
                <w:szCs w:val="24"/>
              </w:rPr>
              <w:t xml:space="preserve"> presentation distracting</w:t>
            </w:r>
          </w:p>
          <w:p w:rsidR="00595C50" w:rsidRDefault="00BE1C0B">
            <w:pPr>
              <w:numPr>
                <w:ilvl w:val="1"/>
                <w:numId w:val="252"/>
              </w:numPr>
              <w:ind w:left="900" w:hanging="360"/>
              <w:contextualSpacing/>
              <w:rPr>
                <w:sz w:val="24"/>
                <w:szCs w:val="24"/>
              </w:rPr>
            </w:pPr>
            <w:r>
              <w:rPr>
                <w:sz w:val="24"/>
                <w:szCs w:val="24"/>
              </w:rPr>
              <w:t>Using words that are delivered in an inappropriate format</w:t>
            </w:r>
          </w:p>
          <w:p w:rsidR="00595C50" w:rsidRDefault="00595C50"/>
          <w:p w:rsidR="00595C50" w:rsidRDefault="00BE1C0B">
            <w:r>
              <w:rPr>
                <w:sz w:val="24"/>
                <w:szCs w:val="24"/>
              </w:rPr>
              <w:t>Laetitia is representing a solar</w:t>
            </w:r>
            <w:r>
              <w:rPr>
                <w:sz w:val="24"/>
                <w:szCs w:val="24"/>
              </w:rPr>
              <w:t>-</w:t>
            </w:r>
            <w:r>
              <w:rPr>
                <w:sz w:val="24"/>
                <w:szCs w:val="24"/>
              </w:rPr>
              <w:t>panel company at a home builders’ convention. Her job is to explain to builders how easy it is to install rooftop solar panels so they will recommend the product to their clients. What is the general purpose of Laetitia’s presentation?</w:t>
            </w:r>
          </w:p>
          <w:p w:rsidR="00595C50" w:rsidRDefault="00BE1C0B">
            <w:pPr>
              <w:numPr>
                <w:ilvl w:val="1"/>
                <w:numId w:val="29"/>
              </w:numPr>
              <w:ind w:left="900" w:hanging="360"/>
              <w:contextualSpacing/>
              <w:rPr>
                <w:sz w:val="24"/>
                <w:szCs w:val="24"/>
              </w:rPr>
            </w:pPr>
            <w:r>
              <w:rPr>
                <w:sz w:val="24"/>
                <w:szCs w:val="24"/>
              </w:rPr>
              <w:t>To inform</w:t>
            </w:r>
          </w:p>
          <w:p w:rsidR="00595C50" w:rsidRDefault="00BE1C0B">
            <w:pPr>
              <w:numPr>
                <w:ilvl w:val="1"/>
                <w:numId w:val="29"/>
              </w:numPr>
              <w:ind w:left="900" w:hanging="360"/>
              <w:contextualSpacing/>
              <w:rPr>
                <w:sz w:val="24"/>
                <w:szCs w:val="24"/>
              </w:rPr>
            </w:pPr>
            <w:r>
              <w:rPr>
                <w:sz w:val="24"/>
                <w:szCs w:val="24"/>
              </w:rPr>
              <w:t>To persuad</w:t>
            </w:r>
            <w:r>
              <w:rPr>
                <w:sz w:val="24"/>
                <w:szCs w:val="24"/>
              </w:rPr>
              <w:t>e</w:t>
            </w:r>
          </w:p>
          <w:p w:rsidR="00595C50" w:rsidRDefault="00BE1C0B">
            <w:pPr>
              <w:numPr>
                <w:ilvl w:val="1"/>
                <w:numId w:val="29"/>
              </w:numPr>
              <w:ind w:left="900" w:hanging="360"/>
              <w:contextualSpacing/>
              <w:rPr>
                <w:sz w:val="24"/>
                <w:szCs w:val="24"/>
              </w:rPr>
            </w:pPr>
            <w:r>
              <w:rPr>
                <w:sz w:val="24"/>
                <w:szCs w:val="24"/>
              </w:rPr>
              <w:t>To demonstrate</w:t>
            </w:r>
          </w:p>
          <w:p w:rsidR="00595C50" w:rsidRDefault="00BE1C0B">
            <w:pPr>
              <w:numPr>
                <w:ilvl w:val="1"/>
                <w:numId w:val="29"/>
              </w:numPr>
              <w:ind w:left="900" w:hanging="360"/>
              <w:contextualSpacing/>
              <w:rPr>
                <w:sz w:val="24"/>
                <w:szCs w:val="24"/>
              </w:rPr>
            </w:pPr>
            <w:r>
              <w:rPr>
                <w:sz w:val="24"/>
                <w:szCs w:val="24"/>
              </w:rPr>
              <w:t>To entertain</w:t>
            </w:r>
          </w:p>
          <w:p w:rsidR="00595C50" w:rsidRDefault="00BE1C0B">
            <w:pPr>
              <w:numPr>
                <w:ilvl w:val="1"/>
                <w:numId w:val="29"/>
              </w:numPr>
              <w:ind w:left="900" w:hanging="360"/>
              <w:contextualSpacing/>
              <w:rPr>
                <w:sz w:val="24"/>
                <w:szCs w:val="24"/>
              </w:rPr>
            </w:pPr>
            <w:r>
              <w:rPr>
                <w:sz w:val="24"/>
                <w:szCs w:val="24"/>
              </w:rPr>
              <w:t>To perform a ritual</w:t>
            </w:r>
          </w:p>
          <w:p w:rsidR="00595C50" w:rsidRDefault="00595C50"/>
          <w:p w:rsidR="00595C50" w:rsidRDefault="00BE1C0B">
            <w:r>
              <w:rPr>
                <w:sz w:val="24"/>
                <w:szCs w:val="24"/>
              </w:rPr>
              <w:t>Which of the following is NOT a general purpose for communicati</w:t>
            </w:r>
            <w:r>
              <w:rPr>
                <w:sz w:val="24"/>
                <w:szCs w:val="24"/>
              </w:rPr>
              <w:t xml:space="preserve">ng </w:t>
            </w:r>
            <w:r>
              <w:rPr>
                <w:sz w:val="24"/>
                <w:szCs w:val="24"/>
              </w:rPr>
              <w:t xml:space="preserve">a </w:t>
            </w:r>
            <w:r>
              <w:rPr>
                <w:sz w:val="24"/>
                <w:szCs w:val="24"/>
              </w:rPr>
              <w:t>message</w:t>
            </w:r>
            <w:r>
              <w:rPr>
                <w:sz w:val="24"/>
                <w:szCs w:val="24"/>
              </w:rPr>
              <w:t>?</w:t>
            </w:r>
          </w:p>
          <w:p w:rsidR="00595C50" w:rsidRDefault="00BE1C0B">
            <w:pPr>
              <w:numPr>
                <w:ilvl w:val="1"/>
                <w:numId w:val="147"/>
              </w:numPr>
              <w:ind w:left="885" w:hanging="360"/>
              <w:contextualSpacing/>
              <w:rPr>
                <w:sz w:val="24"/>
                <w:szCs w:val="24"/>
              </w:rPr>
            </w:pPr>
            <w:r>
              <w:rPr>
                <w:sz w:val="24"/>
                <w:szCs w:val="24"/>
              </w:rPr>
              <w:t>To inform</w:t>
            </w:r>
          </w:p>
          <w:p w:rsidR="00595C50" w:rsidRDefault="00BE1C0B">
            <w:pPr>
              <w:numPr>
                <w:ilvl w:val="1"/>
                <w:numId w:val="147"/>
              </w:numPr>
              <w:ind w:left="885" w:hanging="360"/>
              <w:contextualSpacing/>
              <w:rPr>
                <w:sz w:val="24"/>
                <w:szCs w:val="24"/>
              </w:rPr>
            </w:pPr>
            <w:r>
              <w:rPr>
                <w:sz w:val="24"/>
                <w:szCs w:val="24"/>
              </w:rPr>
              <w:t>To persuade</w:t>
            </w:r>
          </w:p>
          <w:p w:rsidR="00595C50" w:rsidRDefault="00BE1C0B">
            <w:pPr>
              <w:numPr>
                <w:ilvl w:val="1"/>
                <w:numId w:val="147"/>
              </w:numPr>
              <w:ind w:left="885" w:hanging="360"/>
              <w:contextualSpacing/>
              <w:rPr>
                <w:sz w:val="24"/>
                <w:szCs w:val="24"/>
              </w:rPr>
            </w:pPr>
            <w:r>
              <w:rPr>
                <w:sz w:val="24"/>
                <w:szCs w:val="24"/>
              </w:rPr>
              <w:t>To entertain</w:t>
            </w:r>
          </w:p>
          <w:p w:rsidR="00595C50" w:rsidRDefault="00BE1C0B">
            <w:pPr>
              <w:numPr>
                <w:ilvl w:val="1"/>
                <w:numId w:val="147"/>
              </w:numPr>
              <w:ind w:left="885" w:hanging="360"/>
              <w:contextualSpacing/>
              <w:rPr>
                <w:sz w:val="24"/>
                <w:szCs w:val="24"/>
              </w:rPr>
            </w:pPr>
            <w:r>
              <w:rPr>
                <w:sz w:val="24"/>
                <w:szCs w:val="24"/>
              </w:rPr>
              <w:t>To comment</w:t>
            </w:r>
          </w:p>
        </w:tc>
      </w:tr>
    </w:tbl>
    <w:p w:rsidR="00595C50" w:rsidRDefault="00595C50"/>
    <w:p w:rsidR="00595C50" w:rsidRDefault="00BE1C0B">
      <w:pPr>
        <w:pStyle w:val="Heading2"/>
        <w:contextualSpacing w:val="0"/>
      </w:pPr>
      <w:bookmarkStart w:id="45" w:name="h.nkmh5qbucj3i" w:colFirst="0" w:colLast="0"/>
      <w:bookmarkEnd w:id="45"/>
      <w:r>
        <w:t>Further Reading and Links</w:t>
      </w:r>
    </w:p>
    <w:p w:rsidR="00595C50" w:rsidRDefault="00BE1C0B">
      <w:pPr>
        <w:numPr>
          <w:ilvl w:val="0"/>
          <w:numId w:val="209"/>
        </w:numPr>
        <w:ind w:hanging="360"/>
        <w:contextualSpacing/>
        <w:rPr>
          <w:sz w:val="24"/>
          <w:szCs w:val="24"/>
        </w:rPr>
      </w:pPr>
      <w:r>
        <w:rPr>
          <w:sz w:val="24"/>
          <w:szCs w:val="24"/>
        </w:rPr>
        <w:t xml:space="preserve">YouTube video about audience analysis to prepare for a speech or other </w:t>
      </w:r>
      <w:r>
        <w:rPr>
          <w:sz w:val="24"/>
          <w:szCs w:val="24"/>
        </w:rPr>
        <w:t>verbal</w:t>
      </w:r>
      <w:r>
        <w:rPr>
          <w:sz w:val="24"/>
          <w:szCs w:val="24"/>
        </w:rPr>
        <w:t xml:space="preserve"> presentation:</w:t>
      </w:r>
      <w:r>
        <w:rPr>
          <w:sz w:val="24"/>
          <w:szCs w:val="24"/>
        </w:rPr>
        <w:t xml:space="preserve"> </w:t>
      </w:r>
      <w:hyperlink r:id="rId36">
        <w:r>
          <w:rPr>
            <w:color w:val="00C5B9"/>
            <w:sz w:val="24"/>
            <w:szCs w:val="24"/>
            <w:u w:val="single"/>
          </w:rPr>
          <w:t>https://www.youtube.com/watch?v=WQ3wJ2A_4UI</w:t>
        </w:r>
      </w:hyperlink>
    </w:p>
    <w:p w:rsidR="00595C50" w:rsidRDefault="00BE1C0B">
      <w:pPr>
        <w:numPr>
          <w:ilvl w:val="0"/>
          <w:numId w:val="209"/>
        </w:numPr>
        <w:ind w:hanging="360"/>
        <w:contextualSpacing/>
        <w:rPr>
          <w:sz w:val="24"/>
          <w:szCs w:val="24"/>
        </w:rPr>
      </w:pPr>
      <w:r>
        <w:rPr>
          <w:sz w:val="24"/>
          <w:szCs w:val="24"/>
        </w:rPr>
        <w:t>Audience Analysis web page by David McMurray with a focus</w:t>
      </w:r>
      <w:r>
        <w:rPr>
          <w:sz w:val="24"/>
          <w:szCs w:val="24"/>
        </w:rPr>
        <w:t xml:space="preserve"> on Technical Writing. Provides good guidance on how to effectively adapt (customize) your message to suit your audience.</w:t>
      </w:r>
      <w:r>
        <w:rPr>
          <w:sz w:val="24"/>
          <w:szCs w:val="24"/>
        </w:rPr>
        <w:t xml:space="preserve"> </w:t>
      </w:r>
      <w:hyperlink r:id="rId37">
        <w:r>
          <w:rPr>
            <w:color w:val="00C5B9"/>
            <w:sz w:val="24"/>
            <w:szCs w:val="24"/>
            <w:u w:val="single"/>
          </w:rPr>
          <w:t>https://www.prismnet.com/~hcexres/textbook/aud.html</w:t>
        </w:r>
      </w:hyperlink>
    </w:p>
    <w:p w:rsidR="00595C50" w:rsidRDefault="00BE1C0B">
      <w:pPr>
        <w:numPr>
          <w:ilvl w:val="0"/>
          <w:numId w:val="209"/>
        </w:numPr>
        <w:ind w:hanging="360"/>
        <w:contextualSpacing/>
        <w:rPr>
          <w:sz w:val="24"/>
          <w:szCs w:val="24"/>
        </w:rPr>
      </w:pPr>
      <w:r>
        <w:rPr>
          <w:sz w:val="24"/>
          <w:szCs w:val="24"/>
        </w:rPr>
        <w:t>Article abo</w:t>
      </w:r>
      <w:r>
        <w:rPr>
          <w:sz w:val="24"/>
          <w:szCs w:val="24"/>
        </w:rPr>
        <w:t xml:space="preserve">ut getting to know less obvious elements of your audience, such as culture and thought patterns. </w:t>
      </w:r>
      <w:r>
        <w:rPr>
          <w:sz w:val="24"/>
          <w:szCs w:val="24"/>
        </w:rPr>
        <w:t>The f</w:t>
      </w:r>
      <w:r>
        <w:rPr>
          <w:sz w:val="24"/>
          <w:szCs w:val="24"/>
        </w:rPr>
        <w:t xml:space="preserve">ocus here is on presentation and provides good activities at the end to test your knowledge using individual and peer exercises. </w:t>
      </w:r>
      <w:hyperlink r:id="rId38">
        <w:r>
          <w:rPr>
            <w:color w:val="00C5B9"/>
            <w:sz w:val="24"/>
            <w:szCs w:val="24"/>
            <w:u w:val="single"/>
          </w:rPr>
          <w:t>http://2012books.lardbucket.org/books/communication-for-business-success/s07-04-getting-to-know-your-audience.html</w:t>
        </w:r>
      </w:hyperlink>
    </w:p>
    <w:p w:rsidR="00595C50" w:rsidRDefault="00BE1C0B">
      <w:pPr>
        <w:numPr>
          <w:ilvl w:val="0"/>
          <w:numId w:val="209"/>
        </w:numPr>
        <w:ind w:hanging="360"/>
        <w:contextualSpacing/>
        <w:rPr>
          <w:sz w:val="24"/>
          <w:szCs w:val="24"/>
        </w:rPr>
      </w:pPr>
      <w:r>
        <w:rPr>
          <w:sz w:val="24"/>
          <w:szCs w:val="24"/>
        </w:rPr>
        <w:t>Supplementary information for pr</w:t>
      </w:r>
      <w:r>
        <w:rPr>
          <w:sz w:val="24"/>
          <w:szCs w:val="24"/>
        </w:rPr>
        <w:t xml:space="preserve">imary, secondary, and hidden audiences, along with more information about the AUDIENCE tool, can be found here: </w:t>
      </w:r>
      <w:hyperlink r:id="rId39">
        <w:r>
          <w:rPr>
            <w:color w:val="00C5B9"/>
            <w:sz w:val="24"/>
            <w:szCs w:val="24"/>
            <w:u w:val="single"/>
          </w:rPr>
          <w:t xml:space="preserve">Audience Analysis: Primary, Secondary and Hidden </w:t>
        </w:r>
      </w:hyperlink>
      <w:hyperlink r:id="rId40">
        <w:r>
          <w:rPr>
            <w:color w:val="00C5B9"/>
            <w:sz w:val="24"/>
            <w:szCs w:val="24"/>
            <w:u w:val="single"/>
          </w:rPr>
          <w:t>Audiences</w:t>
        </w:r>
      </w:hyperlink>
    </w:p>
    <w:p w:rsidR="00595C50" w:rsidRDefault="00BE1C0B">
      <w:pPr>
        <w:pStyle w:val="Heading2"/>
        <w:contextualSpacing w:val="0"/>
      </w:pPr>
      <w:bookmarkStart w:id="46" w:name="h.e0d4t14cn6ni" w:colFirst="0" w:colLast="0"/>
      <w:bookmarkEnd w:id="46"/>
      <w:r>
        <w:t>References</w:t>
      </w:r>
    </w:p>
    <w:p w:rsidR="00595C50" w:rsidRDefault="00BE1C0B">
      <w:pPr>
        <w:ind w:left="690" w:hanging="720"/>
      </w:pPr>
      <w:r>
        <w:rPr>
          <w:sz w:val="24"/>
          <w:szCs w:val="24"/>
        </w:rPr>
        <w:t xml:space="preserve">Wollert Hickman, D. (2014). </w:t>
      </w:r>
      <w:r>
        <w:rPr>
          <w:i/>
          <w:sz w:val="24"/>
          <w:szCs w:val="24"/>
        </w:rPr>
        <w:t xml:space="preserve">Audience Analysis: Primary, Secondary, and Hidden Audiences. </w:t>
      </w:r>
      <w:r>
        <w:rPr>
          <w:sz w:val="24"/>
          <w:szCs w:val="24"/>
        </w:rPr>
        <w:t xml:space="preserve">Retrieved from </w:t>
      </w:r>
      <w:hyperlink r:id="rId41">
        <w:r>
          <w:rPr>
            <w:color w:val="00C5B9"/>
            <w:sz w:val="24"/>
            <w:szCs w:val="24"/>
            <w:u w:val="single"/>
          </w:rPr>
          <w:t>http://writingcommons.org/index.php/2013-12-30-04-56-15/2014-02-04-20-46-53/audience-analysis-primary-secondary-and-hidden-audiences</w:t>
        </w:r>
      </w:hyperlink>
      <w:r>
        <w:rPr>
          <w:sz w:val="24"/>
          <w:szCs w:val="24"/>
        </w:rPr>
        <w:t xml:space="preserve"> </w:t>
      </w:r>
    </w:p>
    <w:p w:rsidR="00595C50" w:rsidRDefault="00BE1C0B">
      <w:pPr>
        <w:pStyle w:val="Heading2"/>
        <w:contextualSpacing w:val="0"/>
      </w:pPr>
      <w:bookmarkStart w:id="47" w:name="h.y17tp6gdmekw" w:colFirst="0" w:colLast="0"/>
      <w:bookmarkEnd w:id="47"/>
      <w:r>
        <w:t>Attribution Statement (Audience)</w:t>
      </w:r>
    </w:p>
    <w:p w:rsidR="00595C50" w:rsidRDefault="00BE1C0B">
      <w:r>
        <w:rPr>
          <w:sz w:val="24"/>
          <w:szCs w:val="24"/>
        </w:rPr>
        <w:t>This chapter is a remix containing content from a variety of sources published under a va</w:t>
      </w:r>
      <w:r>
        <w:rPr>
          <w:sz w:val="24"/>
          <w:szCs w:val="24"/>
        </w:rPr>
        <w:t>riety of open licenses, including the following:</w:t>
      </w:r>
    </w:p>
    <w:p w:rsidR="00595C50" w:rsidRDefault="00BE1C0B">
      <w:pPr>
        <w:pStyle w:val="Heading3"/>
        <w:contextualSpacing w:val="0"/>
      </w:pPr>
      <w:bookmarkStart w:id="48" w:name="h.v2ohghtp7bex" w:colFirst="0" w:colLast="0"/>
      <w:bookmarkEnd w:id="48"/>
      <w:r>
        <w:rPr>
          <w:color w:val="000000"/>
        </w:rPr>
        <w:t>Chapter Content</w:t>
      </w:r>
    </w:p>
    <w:p w:rsidR="00595C50" w:rsidRDefault="00BE1C0B">
      <w:pPr>
        <w:numPr>
          <w:ilvl w:val="0"/>
          <w:numId w:val="117"/>
        </w:numPr>
        <w:ind w:hanging="360"/>
        <w:contextualSpacing/>
        <w:rPr>
          <w:color w:val="404040"/>
          <w:sz w:val="24"/>
          <w:szCs w:val="24"/>
        </w:rPr>
      </w:pPr>
      <w:r>
        <w:rPr>
          <w:color w:val="404040"/>
          <w:sz w:val="24"/>
          <w:szCs w:val="24"/>
        </w:rPr>
        <w:t xml:space="preserve">Original content contributed by the Olds College OER Development Team, of Olds College to Professional Communications Open Curriculum under a </w:t>
      </w:r>
      <w:hyperlink r:id="rId42">
        <w:r>
          <w:rPr>
            <w:color w:val="00C5B9"/>
            <w:sz w:val="24"/>
            <w:szCs w:val="24"/>
            <w:u w:val="single"/>
          </w:rPr>
          <w:t>CC-BY 4.0 license</w:t>
        </w:r>
      </w:hyperlink>
    </w:p>
    <w:p w:rsidR="00595C50" w:rsidRDefault="00BE1C0B">
      <w:pPr>
        <w:pStyle w:val="Heading3"/>
        <w:spacing w:before="0"/>
        <w:contextualSpacing w:val="0"/>
      </w:pPr>
      <w:bookmarkStart w:id="49" w:name="h.mnqe4unyy9hw" w:colFirst="0" w:colLast="0"/>
      <w:bookmarkEnd w:id="49"/>
      <w:r>
        <w:rPr>
          <w:color w:val="000000"/>
        </w:rPr>
        <w:t>Check Your Understandings</w:t>
      </w:r>
    </w:p>
    <w:p w:rsidR="00595C50" w:rsidRDefault="00BE1C0B">
      <w:pPr>
        <w:numPr>
          <w:ilvl w:val="0"/>
          <w:numId w:val="117"/>
        </w:numPr>
        <w:ind w:hanging="360"/>
        <w:contextualSpacing/>
        <w:rPr>
          <w:color w:val="404040"/>
          <w:sz w:val="24"/>
          <w:szCs w:val="24"/>
        </w:rPr>
      </w:pPr>
      <w:r>
        <w:rPr>
          <w:color w:val="404040"/>
          <w:sz w:val="24"/>
          <w:szCs w:val="24"/>
        </w:rPr>
        <w:t xml:space="preserve">Original assessment items contributed by the Olds College OER Development Team, of Olds College to Professional Communications Open Curriculum under a </w:t>
      </w:r>
      <w:hyperlink r:id="rId43">
        <w:r>
          <w:rPr>
            <w:color w:val="00C5B9"/>
            <w:sz w:val="24"/>
            <w:szCs w:val="24"/>
            <w:u w:val="single"/>
          </w:rPr>
          <w:t>CC-BY 4.0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Assessment items created by The Saylor Foundation for a Saylor.org course BUS210: Corporate Communication, previously shared at </w:t>
      </w:r>
      <w:hyperlink r:id="rId44">
        <w:r>
          <w:rPr>
            <w:color w:val="00C5B9"/>
            <w:sz w:val="24"/>
            <w:szCs w:val="24"/>
            <w:u w:val="single"/>
          </w:rPr>
          <w:t>https://www.oercommons.org/courses/business-administration-corporate-communication-unit-1-quiz</w:t>
        </w:r>
      </w:hyperlink>
      <w:r>
        <w:rPr>
          <w:color w:val="404040"/>
          <w:sz w:val="24"/>
          <w:szCs w:val="24"/>
        </w:rPr>
        <w:t xml:space="preserve"> under a </w:t>
      </w:r>
      <w:hyperlink r:id="rId45">
        <w:r>
          <w:rPr>
            <w:color w:val="00C5B9"/>
            <w:sz w:val="24"/>
            <w:szCs w:val="24"/>
            <w:u w:val="single"/>
          </w:rPr>
          <w:t>CC BY 3.0 US license</w:t>
        </w:r>
      </w:hyperlink>
    </w:p>
    <w:p w:rsidR="00595C50" w:rsidRDefault="00BE1C0B">
      <w:pPr>
        <w:numPr>
          <w:ilvl w:val="0"/>
          <w:numId w:val="117"/>
        </w:numPr>
        <w:ind w:hanging="360"/>
        <w:contextualSpacing/>
        <w:rPr>
          <w:color w:val="404040"/>
          <w:sz w:val="24"/>
          <w:szCs w:val="24"/>
        </w:rPr>
      </w:pPr>
      <w:r>
        <w:rPr>
          <w:color w:val="404040"/>
          <w:sz w:val="24"/>
          <w:szCs w:val="24"/>
        </w:rPr>
        <w:t>Assessment items created by The Saylor Found</w:t>
      </w:r>
      <w:r>
        <w:rPr>
          <w:color w:val="404040"/>
          <w:sz w:val="24"/>
          <w:szCs w:val="24"/>
        </w:rPr>
        <w:t xml:space="preserve">ation for a Saylor.org course BUS210: Corporate Communication, previously shared at </w:t>
      </w:r>
      <w:hyperlink r:id="rId46">
        <w:r>
          <w:rPr>
            <w:color w:val="00C5B9"/>
            <w:sz w:val="24"/>
            <w:szCs w:val="24"/>
            <w:u w:val="single"/>
          </w:rPr>
          <w:t>https://www.oercommons.org/courses/business-administration</w:t>
        </w:r>
        <w:r>
          <w:rPr>
            <w:color w:val="00C5B9"/>
            <w:sz w:val="24"/>
            <w:szCs w:val="24"/>
            <w:u w:val="single"/>
          </w:rPr>
          <w:t>-corporate-communication-unit-2-quiz</w:t>
        </w:r>
      </w:hyperlink>
      <w:r>
        <w:rPr>
          <w:color w:val="404040"/>
          <w:sz w:val="24"/>
          <w:szCs w:val="24"/>
        </w:rPr>
        <w:t xml:space="preserve"> under a </w:t>
      </w:r>
      <w:hyperlink r:id="rId47">
        <w:r>
          <w:rPr>
            <w:color w:val="00C5B9"/>
            <w:sz w:val="24"/>
            <w:szCs w:val="24"/>
            <w:u w:val="single"/>
          </w:rPr>
          <w:t>CC BY 3.0 US license</w:t>
        </w:r>
      </w:hyperlink>
    </w:p>
    <w:p w:rsidR="00595C50" w:rsidRDefault="00BE1C0B">
      <w:pPr>
        <w:numPr>
          <w:ilvl w:val="0"/>
          <w:numId w:val="117"/>
        </w:numPr>
        <w:ind w:hanging="360"/>
        <w:contextualSpacing/>
        <w:rPr>
          <w:color w:val="404040"/>
          <w:sz w:val="24"/>
          <w:szCs w:val="24"/>
        </w:rPr>
      </w:pPr>
      <w:r>
        <w:rPr>
          <w:color w:val="404040"/>
          <w:sz w:val="24"/>
          <w:szCs w:val="24"/>
        </w:rPr>
        <w:t>Assessment items created by The Saylor Foundation for a Saylor.org course BUS210: Corporate Communication, previously shared</w:t>
      </w:r>
      <w:r>
        <w:rPr>
          <w:color w:val="404040"/>
          <w:sz w:val="24"/>
          <w:szCs w:val="24"/>
        </w:rPr>
        <w:t xml:space="preserve"> at </w:t>
      </w:r>
      <w:hyperlink r:id="rId48">
        <w:r>
          <w:rPr>
            <w:color w:val="00C5B9"/>
            <w:sz w:val="24"/>
            <w:szCs w:val="24"/>
            <w:u w:val="single"/>
          </w:rPr>
          <w:t>https://www.oercommons.org/courses/business-administration-corporate-communication-unit-4-quiz</w:t>
        </w:r>
      </w:hyperlink>
      <w:r>
        <w:rPr>
          <w:color w:val="404040"/>
          <w:sz w:val="24"/>
          <w:szCs w:val="24"/>
        </w:rPr>
        <w:t xml:space="preserve"> under a </w:t>
      </w:r>
      <w:hyperlink r:id="rId49">
        <w:r>
          <w:rPr>
            <w:color w:val="00C5B9"/>
            <w:sz w:val="24"/>
            <w:szCs w:val="24"/>
            <w:u w:val="single"/>
          </w:rPr>
          <w:t>CC BY 3.0 US license</w:t>
        </w:r>
      </w:hyperlink>
    </w:p>
    <w:p w:rsidR="00595C50" w:rsidRDefault="00BE1C0B">
      <w:pPr>
        <w:numPr>
          <w:ilvl w:val="0"/>
          <w:numId w:val="117"/>
        </w:numPr>
        <w:ind w:hanging="360"/>
        <w:contextualSpacing/>
      </w:pPr>
      <w:r>
        <w:rPr>
          <w:color w:val="404040"/>
          <w:sz w:val="24"/>
          <w:szCs w:val="24"/>
        </w:rPr>
        <w:t xml:space="preserve">Assessment items created by The Saylor Foundation for a Saylor.org course BUS210: Corporate Communication, previously shared at </w:t>
      </w:r>
      <w:hyperlink r:id="rId50">
        <w:r>
          <w:rPr>
            <w:color w:val="00C5B9"/>
            <w:sz w:val="24"/>
            <w:szCs w:val="24"/>
            <w:u w:val="single"/>
          </w:rPr>
          <w:t>https://www.oercommons.org/courses/business-administration-corporate-communication-unit-6-quiz</w:t>
        </w:r>
      </w:hyperlink>
      <w:r>
        <w:rPr>
          <w:color w:val="404040"/>
          <w:sz w:val="24"/>
          <w:szCs w:val="24"/>
        </w:rPr>
        <w:t xml:space="preserve"> under a </w:t>
      </w:r>
      <w:hyperlink r:id="rId51">
        <w:r>
          <w:rPr>
            <w:color w:val="00C5B9"/>
            <w:sz w:val="24"/>
            <w:szCs w:val="24"/>
            <w:u w:val="single"/>
          </w:rPr>
          <w:t>CC BY 3.0 US license</w:t>
        </w:r>
      </w:hyperlink>
    </w:p>
    <w:p w:rsidR="00595C50" w:rsidRDefault="00595C50"/>
    <w:p w:rsidR="00595C50" w:rsidRDefault="00BE1C0B">
      <w:pPr>
        <w:pStyle w:val="Title"/>
        <w:contextualSpacing w:val="0"/>
      </w:pPr>
      <w:bookmarkStart w:id="50" w:name="h.fhoh7o42cnzm" w:colFirst="0" w:colLast="0"/>
      <w:bookmarkEnd w:id="50"/>
      <w:r>
        <w:t>Choosing a Communications Channel</w:t>
      </w:r>
    </w:p>
    <w:tbl>
      <w:tblPr>
        <w:tblStyle w:val="a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51" w:name="h.mrvduv1qg2iw" w:colFirst="0" w:colLast="0"/>
            <w:bookmarkEnd w:id="51"/>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Upon completing this chapter, you should be able to</w:t>
            </w:r>
          </w:p>
          <w:p w:rsidR="00595C50" w:rsidRDefault="00BE1C0B">
            <w:pPr>
              <w:numPr>
                <w:ilvl w:val="0"/>
                <w:numId w:val="243"/>
              </w:numPr>
              <w:ind w:hanging="360"/>
              <w:contextualSpacing/>
              <w:rPr>
                <w:sz w:val="24"/>
                <w:szCs w:val="24"/>
              </w:rPr>
            </w:pPr>
            <w:r>
              <w:rPr>
                <w:sz w:val="24"/>
                <w:szCs w:val="24"/>
              </w:rPr>
              <w:t xml:space="preserve">categorize specific elements of a given communication scenario as verbal, non-verbal, written, and/or digital; </w:t>
            </w:r>
          </w:p>
          <w:p w:rsidR="00595C50" w:rsidRDefault="00BE1C0B">
            <w:pPr>
              <w:numPr>
                <w:ilvl w:val="0"/>
                <w:numId w:val="243"/>
              </w:numPr>
              <w:ind w:hanging="360"/>
              <w:contextualSpacing/>
              <w:rPr>
                <w:sz w:val="24"/>
                <w:szCs w:val="24"/>
              </w:rPr>
            </w:pPr>
            <w:r>
              <w:rPr>
                <w:sz w:val="24"/>
                <w:szCs w:val="24"/>
              </w:rPr>
              <w:t>determine, based on the richness of the communication, if the appropriate communication channel was implemented for a given communication scenario;</w:t>
            </w:r>
          </w:p>
          <w:p w:rsidR="00595C50" w:rsidRDefault="00BE1C0B">
            <w:pPr>
              <w:numPr>
                <w:ilvl w:val="0"/>
                <w:numId w:val="243"/>
              </w:numPr>
              <w:ind w:hanging="360"/>
              <w:contextualSpacing/>
              <w:rPr>
                <w:sz w:val="24"/>
                <w:szCs w:val="24"/>
              </w:rPr>
            </w:pPr>
            <w:r>
              <w:rPr>
                <w:sz w:val="24"/>
                <w:szCs w:val="24"/>
              </w:rPr>
              <w:t>recommend the most appropriate channel(s) for a given communication scenario</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52" w:name="h.fpzrhs8r1ngw" w:colFirst="0" w:colLast="0"/>
            <w:bookmarkEnd w:id="52"/>
            <w:r>
              <w:t>Topics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131"/>
              </w:numPr>
              <w:ind w:hanging="360"/>
              <w:contextualSpacing/>
              <w:rPr>
                <w:sz w:val="24"/>
                <w:szCs w:val="24"/>
              </w:rPr>
            </w:pPr>
            <w:r>
              <w:rPr>
                <w:sz w:val="24"/>
                <w:szCs w:val="24"/>
              </w:rPr>
              <w:t>Principle communication channels</w:t>
            </w:r>
          </w:p>
          <w:p w:rsidR="00595C50" w:rsidRDefault="00BE1C0B">
            <w:pPr>
              <w:widowControl w:val="0"/>
              <w:numPr>
                <w:ilvl w:val="0"/>
                <w:numId w:val="131"/>
              </w:numPr>
              <w:ind w:hanging="360"/>
              <w:contextualSpacing/>
              <w:rPr>
                <w:sz w:val="24"/>
                <w:szCs w:val="24"/>
              </w:rPr>
            </w:pPr>
            <w:r>
              <w:rPr>
                <w:sz w:val="24"/>
                <w:szCs w:val="24"/>
              </w:rPr>
              <w:t>Information richness</w:t>
            </w:r>
          </w:p>
          <w:p w:rsidR="00595C50" w:rsidRDefault="00BE1C0B">
            <w:pPr>
              <w:widowControl w:val="0"/>
              <w:numPr>
                <w:ilvl w:val="0"/>
                <w:numId w:val="131"/>
              </w:numPr>
              <w:ind w:hanging="360"/>
              <w:contextualSpacing/>
              <w:rPr>
                <w:sz w:val="24"/>
                <w:szCs w:val="24"/>
              </w:rPr>
            </w:pPr>
            <w:r>
              <w:rPr>
                <w:sz w:val="24"/>
                <w:szCs w:val="24"/>
              </w:rPr>
              <w:t>Internal communication channels</w:t>
            </w:r>
          </w:p>
          <w:p w:rsidR="00595C50" w:rsidRDefault="00BE1C0B">
            <w:pPr>
              <w:widowControl w:val="0"/>
              <w:numPr>
                <w:ilvl w:val="0"/>
                <w:numId w:val="131"/>
              </w:numPr>
              <w:ind w:hanging="360"/>
              <w:contextualSpacing/>
              <w:rPr>
                <w:sz w:val="24"/>
                <w:szCs w:val="24"/>
              </w:rPr>
            </w:pPr>
            <w:r>
              <w:rPr>
                <w:sz w:val="24"/>
                <w:szCs w:val="24"/>
              </w:rPr>
              <w:t>External communication channels</w:t>
            </w:r>
          </w:p>
        </w:tc>
      </w:tr>
    </w:tbl>
    <w:p w:rsidR="00595C50" w:rsidRDefault="00595C50"/>
    <w:p w:rsidR="00595C50" w:rsidRDefault="00BE1C0B">
      <w:pPr>
        <w:pStyle w:val="Heading2"/>
        <w:contextualSpacing w:val="0"/>
      </w:pPr>
      <w:bookmarkStart w:id="53" w:name="h.ofgqbnf5oc7i" w:colFirst="0" w:colLast="0"/>
      <w:bookmarkEnd w:id="53"/>
      <w:r>
        <w:t>Introduction</w:t>
      </w:r>
    </w:p>
    <w:p w:rsidR="00595C50" w:rsidRDefault="00BE1C0B">
      <w:r>
        <w:rPr>
          <w:color w:val="333333"/>
          <w:sz w:val="24"/>
          <w:szCs w:val="24"/>
        </w:rPr>
        <w:t xml:space="preserve">The channel, or medium, used to communicate a message affects how the audience will receive the message. </w:t>
      </w:r>
      <w:r>
        <w:rPr>
          <w:b/>
          <w:color w:val="333333"/>
          <w:sz w:val="24"/>
          <w:szCs w:val="24"/>
        </w:rPr>
        <w:t>Communication chan</w:t>
      </w:r>
      <w:r>
        <w:rPr>
          <w:b/>
          <w:color w:val="333333"/>
          <w:sz w:val="24"/>
          <w:szCs w:val="24"/>
        </w:rPr>
        <w:t>nels</w:t>
      </w:r>
      <w:r>
        <w:rPr>
          <w:color w:val="333333"/>
          <w:sz w:val="24"/>
          <w:szCs w:val="24"/>
        </w:rPr>
        <w:t xml:space="preserve"> can refer to the methods we use to communicate as well a</w:t>
      </w:r>
      <w:r>
        <w:rPr>
          <w:color w:val="333333"/>
          <w:sz w:val="24"/>
          <w:szCs w:val="24"/>
        </w:rPr>
        <w:t>s the specific tools we use in the communication process.</w:t>
      </w:r>
      <w:r>
        <w:rPr>
          <w:color w:val="333333"/>
          <w:sz w:val="24"/>
          <w:szCs w:val="24"/>
        </w:rPr>
        <w:t xml:space="preserve"> In this chapter we will define communication channels a</w:t>
      </w:r>
      <w:r>
        <w:rPr>
          <w:color w:val="333333"/>
          <w:sz w:val="24"/>
          <w:szCs w:val="24"/>
        </w:rPr>
        <w:t>s a medium for communication, or the passage of information. In this chapter we wi</w:t>
      </w:r>
      <w:r>
        <w:rPr>
          <w:color w:val="333333"/>
          <w:sz w:val="24"/>
          <w:szCs w:val="24"/>
        </w:rPr>
        <w:t>ll discuss the principal channels of communication, as well as the tools commonly used in professional communication. We will discuss the pros, cons, and use cases for each tool and channel, because, i</w:t>
      </w:r>
      <w:r>
        <w:rPr>
          <w:color w:val="333333"/>
          <w:sz w:val="24"/>
          <w:szCs w:val="24"/>
        </w:rPr>
        <w:t xml:space="preserve">n </w:t>
      </w:r>
      <w:r>
        <w:rPr>
          <w:color w:val="333333"/>
          <w:sz w:val="24"/>
          <w:szCs w:val="24"/>
        </w:rPr>
        <w:t xml:space="preserve">a professional context, </w:t>
      </w:r>
      <w:r>
        <w:rPr>
          <w:color w:val="333333"/>
          <w:sz w:val="24"/>
          <w:szCs w:val="24"/>
        </w:rPr>
        <w:t>the decision about which chan</w:t>
      </w:r>
      <w:r>
        <w:rPr>
          <w:color w:val="333333"/>
          <w:sz w:val="24"/>
          <w:szCs w:val="24"/>
        </w:rPr>
        <w:t xml:space="preserve">nel to use can be a </w:t>
      </w:r>
      <w:r>
        <w:rPr>
          <w:color w:val="333333"/>
          <w:sz w:val="24"/>
          <w:szCs w:val="24"/>
        </w:rPr>
        <w:t xml:space="preserve">critical </w:t>
      </w:r>
      <w:r>
        <w:rPr>
          <w:color w:val="333333"/>
          <w:sz w:val="24"/>
          <w:szCs w:val="24"/>
        </w:rPr>
        <w:t>one.</w:t>
      </w:r>
    </w:p>
    <w:p w:rsidR="00595C50" w:rsidRDefault="00BE1C0B">
      <w:pPr>
        <w:pStyle w:val="Heading2"/>
        <w:contextualSpacing w:val="0"/>
      </w:pPr>
      <w:bookmarkStart w:id="54" w:name="h.9y0agqet6c0j" w:colFirst="0" w:colLast="0"/>
      <w:bookmarkEnd w:id="54"/>
      <w:r>
        <w:t>Communication Channels</w:t>
      </w:r>
    </w:p>
    <w:p w:rsidR="00595C50" w:rsidRDefault="00BE1C0B">
      <w:r>
        <w:rPr>
          <w:color w:val="333333"/>
          <w:sz w:val="24"/>
          <w:szCs w:val="24"/>
        </w:rPr>
        <w:t xml:space="preserve">Communication channels can be categorized into three principal channels: (1) </w:t>
      </w:r>
      <w:r>
        <w:rPr>
          <w:b/>
          <w:color w:val="333333"/>
          <w:sz w:val="24"/>
          <w:szCs w:val="24"/>
        </w:rPr>
        <w:t>verbal,</w:t>
      </w:r>
      <w:r>
        <w:rPr>
          <w:color w:val="333333"/>
          <w:sz w:val="24"/>
          <w:szCs w:val="24"/>
        </w:rPr>
        <w:t xml:space="preserve"> (2)</w:t>
      </w:r>
      <w:r>
        <w:rPr>
          <w:b/>
          <w:color w:val="333333"/>
          <w:sz w:val="24"/>
          <w:szCs w:val="24"/>
        </w:rPr>
        <w:t xml:space="preserve"> written</w:t>
      </w:r>
      <w:r>
        <w:rPr>
          <w:color w:val="333333"/>
          <w:sz w:val="24"/>
          <w:szCs w:val="24"/>
        </w:rPr>
        <w:t>, and (3)</w:t>
      </w:r>
      <w:r>
        <w:rPr>
          <w:b/>
          <w:color w:val="333333"/>
          <w:sz w:val="24"/>
          <w:szCs w:val="24"/>
        </w:rPr>
        <w:t xml:space="preserve"> non-verbal</w:t>
      </w:r>
      <w:r>
        <w:rPr>
          <w:color w:val="333333"/>
          <w:sz w:val="24"/>
          <w:szCs w:val="24"/>
        </w:rPr>
        <w:t>. Each of these communications channels have different strengths and weaknesses, an</w:t>
      </w:r>
      <w:r>
        <w:rPr>
          <w:color w:val="333333"/>
          <w:sz w:val="24"/>
          <w:szCs w:val="24"/>
        </w:rPr>
        <w:t xml:space="preserve">d oftentimes we can use more than one channel at the same time. </w:t>
      </w:r>
    </w:p>
    <w:p w:rsidR="00595C50" w:rsidRDefault="00BE1C0B">
      <w:pPr>
        <w:pStyle w:val="Heading3"/>
        <w:contextualSpacing w:val="0"/>
      </w:pPr>
      <w:bookmarkStart w:id="55" w:name="h.82hfonmm3ppz" w:colFirst="0" w:colLast="0"/>
      <w:bookmarkEnd w:id="55"/>
      <w:r>
        <w:t>Verbal Communication</w:t>
      </w:r>
    </w:p>
    <w:p w:rsidR="00595C50" w:rsidRDefault="00BE1C0B">
      <w:r>
        <w:rPr>
          <w:sz w:val="24"/>
          <w:szCs w:val="24"/>
        </w:rPr>
        <w:t>Most often when we think of communication, we might imagine two or more people speaking to each other. This is the largest aspect of verbal communication: speaking and li</w:t>
      </w:r>
      <w:r>
        <w:rPr>
          <w:sz w:val="24"/>
          <w:szCs w:val="24"/>
        </w:rPr>
        <w:t>stening. The source uses words to code the information and speaks to the receiver, who then decodes the words for understanding and meaning. One example of interference in this channel is choice of words. If the source uses words that are unfamiliar to the</w:t>
      </w:r>
      <w:r>
        <w:rPr>
          <w:sz w:val="24"/>
          <w:szCs w:val="24"/>
        </w:rPr>
        <w:t xml:space="preserve"> receiver, there is a chance they will miscommunicate the message or not communicate at all. The formality of vocabulary choice is another aspect of the verbal channel. In situations with friends or close co-workers, for example, you may choose more casual</w:t>
      </w:r>
      <w:r>
        <w:rPr>
          <w:sz w:val="24"/>
          <w:szCs w:val="24"/>
        </w:rPr>
        <w:t xml:space="preserve"> words, in contrast to words you would choose for a presentation you are making to your supervisors. In the workplace the primary channel of communication is verbal, much of this communication being used to coordinate with others, problem solve, and build </w:t>
      </w:r>
      <w:r>
        <w:rPr>
          <w:sz w:val="24"/>
          <w:szCs w:val="24"/>
        </w:rPr>
        <w:t xml:space="preserve">collegiality. </w:t>
      </w:r>
    </w:p>
    <w:p w:rsidR="00595C50" w:rsidRDefault="00595C50"/>
    <w:p w:rsidR="00595C50" w:rsidRDefault="00BE1C0B">
      <w:r>
        <w:rPr>
          <w:b/>
          <w:sz w:val="24"/>
          <w:szCs w:val="24"/>
        </w:rPr>
        <w:t>Tone</w:t>
      </w:r>
    </w:p>
    <w:p w:rsidR="00595C50" w:rsidRDefault="00BE1C0B">
      <w:r>
        <w:rPr>
          <w:sz w:val="24"/>
          <w:szCs w:val="24"/>
        </w:rPr>
        <w:t>One element of verbal communication is tone. A different tone can change the perceived meaning of a message. Table 1.3.1,</w:t>
      </w:r>
      <w:r>
        <w:rPr>
          <w:sz w:val="24"/>
          <w:szCs w:val="24"/>
        </w:rPr>
        <w:t xml:space="preserve"> “Don’t Use That Tone with Me!” demonstrates just how true that is. If we simply read these words without the added emphasis, we would be left to wonder, but the emphasis shows us how the tone conveys a great deal of information. Now you can see how changi</w:t>
      </w:r>
      <w:r>
        <w:rPr>
          <w:sz w:val="24"/>
          <w:szCs w:val="24"/>
        </w:rPr>
        <w:t>ng one’s tone of voice can incite or defuse a misunderstanding.</w:t>
      </w:r>
      <w:r>
        <w:rPr>
          <w:sz w:val="24"/>
          <w:szCs w:val="24"/>
        </w:rPr>
        <w:br/>
      </w:r>
    </w:p>
    <w:p w:rsidR="00595C50" w:rsidRDefault="00595C50"/>
    <w:tbl>
      <w:tblPr>
        <w:tblStyle w:val="a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95C50">
        <w:tc>
          <w:tcPr>
            <w:tcW w:w="4680" w:type="dxa"/>
            <w:shd w:val="clear" w:color="auto" w:fill="00C5B9"/>
            <w:tcMar>
              <w:top w:w="100" w:type="dxa"/>
              <w:left w:w="100" w:type="dxa"/>
              <w:bottom w:w="100" w:type="dxa"/>
              <w:right w:w="100" w:type="dxa"/>
            </w:tcMar>
          </w:tcPr>
          <w:p w:rsidR="00595C50" w:rsidRDefault="00BE1C0B">
            <w:r>
              <w:rPr>
                <w:b/>
                <w:color w:val="FFFFFF"/>
                <w:sz w:val="24"/>
                <w:szCs w:val="24"/>
              </w:rPr>
              <w:t>Placement of Emphasis</w:t>
            </w:r>
          </w:p>
        </w:tc>
        <w:tc>
          <w:tcPr>
            <w:tcW w:w="4680" w:type="dxa"/>
            <w:shd w:val="clear" w:color="auto" w:fill="00C5B9"/>
            <w:tcMar>
              <w:top w:w="100" w:type="dxa"/>
              <w:left w:w="100" w:type="dxa"/>
              <w:bottom w:w="100" w:type="dxa"/>
              <w:right w:w="100" w:type="dxa"/>
            </w:tcMar>
          </w:tcPr>
          <w:p w:rsidR="00595C50" w:rsidRDefault="00BE1C0B">
            <w:r>
              <w:rPr>
                <w:b/>
                <w:color w:val="FFFFFF"/>
                <w:sz w:val="24"/>
                <w:szCs w:val="24"/>
              </w:rPr>
              <w:t>Meaning</w:t>
            </w:r>
          </w:p>
        </w:tc>
      </w:tr>
      <w:tr w:rsidR="00595C50">
        <w:tc>
          <w:tcPr>
            <w:tcW w:w="4680" w:type="dxa"/>
            <w:tcMar>
              <w:top w:w="100" w:type="dxa"/>
              <w:left w:w="100" w:type="dxa"/>
              <w:bottom w:w="100" w:type="dxa"/>
              <w:right w:w="100" w:type="dxa"/>
            </w:tcMar>
          </w:tcPr>
          <w:p w:rsidR="00595C50" w:rsidRDefault="00BE1C0B">
            <w:r>
              <w:rPr>
                <w:i/>
                <w:sz w:val="24"/>
                <w:szCs w:val="24"/>
                <w:u w:val="single"/>
              </w:rPr>
              <w:t>I</w:t>
            </w:r>
            <w:r>
              <w:rPr>
                <w:sz w:val="24"/>
                <w:szCs w:val="24"/>
              </w:rPr>
              <w:t xml:space="preserve"> did not tell John you were late.</w:t>
            </w:r>
          </w:p>
        </w:tc>
        <w:tc>
          <w:tcPr>
            <w:tcW w:w="4680" w:type="dxa"/>
            <w:tcMar>
              <w:top w:w="100" w:type="dxa"/>
              <w:left w:w="100" w:type="dxa"/>
              <w:bottom w:w="100" w:type="dxa"/>
              <w:right w:w="100" w:type="dxa"/>
            </w:tcMar>
          </w:tcPr>
          <w:p w:rsidR="00595C50" w:rsidRDefault="00BE1C0B">
            <w:r>
              <w:rPr>
                <w:sz w:val="24"/>
                <w:szCs w:val="24"/>
              </w:rPr>
              <w:t>Someone else told John you were late.</w:t>
            </w:r>
          </w:p>
        </w:tc>
      </w:tr>
      <w:tr w:rsidR="00595C50">
        <w:tc>
          <w:tcPr>
            <w:tcW w:w="4680" w:type="dxa"/>
            <w:tcMar>
              <w:top w:w="100" w:type="dxa"/>
              <w:left w:w="100" w:type="dxa"/>
              <w:bottom w:w="100" w:type="dxa"/>
              <w:right w:w="100" w:type="dxa"/>
            </w:tcMar>
          </w:tcPr>
          <w:p w:rsidR="00595C50" w:rsidRDefault="00BE1C0B">
            <w:r>
              <w:rPr>
                <w:sz w:val="24"/>
                <w:szCs w:val="24"/>
              </w:rPr>
              <w:t xml:space="preserve">I </w:t>
            </w:r>
            <w:r>
              <w:rPr>
                <w:i/>
                <w:sz w:val="24"/>
                <w:szCs w:val="24"/>
                <w:u w:val="single"/>
              </w:rPr>
              <w:t>did not</w:t>
            </w:r>
            <w:r>
              <w:rPr>
                <w:b/>
                <w:sz w:val="24"/>
                <w:szCs w:val="24"/>
              </w:rPr>
              <w:t xml:space="preserve"> </w:t>
            </w:r>
            <w:r>
              <w:rPr>
                <w:sz w:val="24"/>
                <w:szCs w:val="24"/>
              </w:rPr>
              <w:t>tell John you were late.</w:t>
            </w:r>
          </w:p>
        </w:tc>
        <w:tc>
          <w:tcPr>
            <w:tcW w:w="4680" w:type="dxa"/>
            <w:tcMar>
              <w:top w:w="100" w:type="dxa"/>
              <w:left w:w="100" w:type="dxa"/>
              <w:bottom w:w="100" w:type="dxa"/>
              <w:right w:w="100" w:type="dxa"/>
            </w:tcMar>
          </w:tcPr>
          <w:p w:rsidR="00595C50" w:rsidRDefault="00BE1C0B">
            <w:r>
              <w:rPr>
                <w:sz w:val="24"/>
                <w:szCs w:val="24"/>
              </w:rPr>
              <w:t>This did not happen.</w:t>
            </w:r>
          </w:p>
        </w:tc>
      </w:tr>
      <w:tr w:rsidR="00595C50">
        <w:tc>
          <w:tcPr>
            <w:tcW w:w="4680" w:type="dxa"/>
            <w:tcMar>
              <w:top w:w="100" w:type="dxa"/>
              <w:left w:w="100" w:type="dxa"/>
              <w:bottom w:w="100" w:type="dxa"/>
              <w:right w:w="100" w:type="dxa"/>
            </w:tcMar>
          </w:tcPr>
          <w:p w:rsidR="00595C50" w:rsidRDefault="00BE1C0B">
            <w:r>
              <w:rPr>
                <w:sz w:val="24"/>
                <w:szCs w:val="24"/>
              </w:rPr>
              <w:t xml:space="preserve">I did not </w:t>
            </w:r>
            <w:r>
              <w:rPr>
                <w:i/>
                <w:sz w:val="24"/>
                <w:szCs w:val="24"/>
                <w:u w:val="single"/>
              </w:rPr>
              <w:t>tell</w:t>
            </w:r>
            <w:r>
              <w:rPr>
                <w:sz w:val="24"/>
                <w:szCs w:val="24"/>
              </w:rPr>
              <w:t xml:space="preserve"> John you were late.</w:t>
            </w:r>
          </w:p>
        </w:tc>
        <w:tc>
          <w:tcPr>
            <w:tcW w:w="4680" w:type="dxa"/>
            <w:tcMar>
              <w:top w:w="100" w:type="dxa"/>
              <w:left w:w="100" w:type="dxa"/>
              <w:bottom w:w="100" w:type="dxa"/>
              <w:right w:w="100" w:type="dxa"/>
            </w:tcMar>
          </w:tcPr>
          <w:p w:rsidR="00595C50" w:rsidRDefault="00BE1C0B">
            <w:r>
              <w:rPr>
                <w:sz w:val="24"/>
                <w:szCs w:val="24"/>
              </w:rPr>
              <w:t>I may have implied it.</w:t>
            </w:r>
          </w:p>
        </w:tc>
      </w:tr>
      <w:tr w:rsidR="00595C50">
        <w:tc>
          <w:tcPr>
            <w:tcW w:w="4680" w:type="dxa"/>
            <w:tcMar>
              <w:top w:w="100" w:type="dxa"/>
              <w:left w:w="100" w:type="dxa"/>
              <w:bottom w:w="100" w:type="dxa"/>
              <w:right w:w="100" w:type="dxa"/>
            </w:tcMar>
          </w:tcPr>
          <w:p w:rsidR="00595C50" w:rsidRDefault="00BE1C0B">
            <w:r>
              <w:rPr>
                <w:sz w:val="24"/>
                <w:szCs w:val="24"/>
              </w:rPr>
              <w:t xml:space="preserve">I did not tell </w:t>
            </w:r>
            <w:r>
              <w:rPr>
                <w:i/>
                <w:sz w:val="24"/>
                <w:szCs w:val="24"/>
                <w:u w:val="single"/>
              </w:rPr>
              <w:t>John</w:t>
            </w:r>
            <w:r>
              <w:rPr>
                <w:b/>
                <w:sz w:val="24"/>
                <w:szCs w:val="24"/>
              </w:rPr>
              <w:t xml:space="preserve"> </w:t>
            </w:r>
            <w:r>
              <w:rPr>
                <w:sz w:val="24"/>
                <w:szCs w:val="24"/>
              </w:rPr>
              <w:t>you were late.</w:t>
            </w:r>
          </w:p>
        </w:tc>
        <w:tc>
          <w:tcPr>
            <w:tcW w:w="4680" w:type="dxa"/>
            <w:tcMar>
              <w:top w:w="100" w:type="dxa"/>
              <w:left w:w="100" w:type="dxa"/>
              <w:bottom w:w="100" w:type="dxa"/>
              <w:right w:w="100" w:type="dxa"/>
            </w:tcMar>
          </w:tcPr>
          <w:p w:rsidR="00595C50" w:rsidRDefault="00BE1C0B">
            <w:r>
              <w:rPr>
                <w:sz w:val="24"/>
                <w:szCs w:val="24"/>
              </w:rPr>
              <w:t>But maybe I told Sharon and José.</w:t>
            </w:r>
          </w:p>
        </w:tc>
      </w:tr>
      <w:tr w:rsidR="00595C50">
        <w:tc>
          <w:tcPr>
            <w:tcW w:w="4680" w:type="dxa"/>
            <w:tcMar>
              <w:top w:w="100" w:type="dxa"/>
              <w:left w:w="100" w:type="dxa"/>
              <w:bottom w:w="100" w:type="dxa"/>
              <w:right w:w="100" w:type="dxa"/>
            </w:tcMar>
          </w:tcPr>
          <w:p w:rsidR="00595C50" w:rsidRDefault="00BE1C0B">
            <w:r>
              <w:rPr>
                <w:sz w:val="24"/>
                <w:szCs w:val="24"/>
              </w:rPr>
              <w:t xml:space="preserve">I did not tell John </w:t>
            </w:r>
            <w:r>
              <w:rPr>
                <w:i/>
                <w:sz w:val="24"/>
                <w:szCs w:val="24"/>
                <w:u w:val="single"/>
              </w:rPr>
              <w:t>you</w:t>
            </w:r>
            <w:r>
              <w:rPr>
                <w:sz w:val="24"/>
                <w:szCs w:val="24"/>
              </w:rPr>
              <w:t xml:space="preserve"> were late.</w:t>
            </w:r>
          </w:p>
        </w:tc>
        <w:tc>
          <w:tcPr>
            <w:tcW w:w="4680" w:type="dxa"/>
            <w:tcMar>
              <w:top w:w="100" w:type="dxa"/>
              <w:left w:w="100" w:type="dxa"/>
              <w:bottom w:w="100" w:type="dxa"/>
              <w:right w:w="100" w:type="dxa"/>
            </w:tcMar>
          </w:tcPr>
          <w:p w:rsidR="00595C50" w:rsidRDefault="00BE1C0B">
            <w:r>
              <w:rPr>
                <w:sz w:val="24"/>
                <w:szCs w:val="24"/>
              </w:rPr>
              <w:t>I was talking about someone else.</w:t>
            </w:r>
          </w:p>
        </w:tc>
      </w:tr>
      <w:tr w:rsidR="00595C50">
        <w:tc>
          <w:tcPr>
            <w:tcW w:w="4680" w:type="dxa"/>
            <w:tcMar>
              <w:top w:w="100" w:type="dxa"/>
              <w:left w:w="100" w:type="dxa"/>
              <w:bottom w:w="100" w:type="dxa"/>
              <w:right w:w="100" w:type="dxa"/>
            </w:tcMar>
          </w:tcPr>
          <w:p w:rsidR="00595C50" w:rsidRDefault="00BE1C0B">
            <w:r>
              <w:rPr>
                <w:sz w:val="24"/>
                <w:szCs w:val="24"/>
              </w:rPr>
              <w:t xml:space="preserve">I did not tell John you </w:t>
            </w:r>
            <w:r>
              <w:rPr>
                <w:i/>
                <w:sz w:val="24"/>
                <w:szCs w:val="24"/>
                <w:u w:val="single"/>
              </w:rPr>
              <w:t>were</w:t>
            </w:r>
            <w:r>
              <w:rPr>
                <w:sz w:val="24"/>
                <w:szCs w:val="24"/>
              </w:rPr>
              <w:t xml:space="preserve"> late.</w:t>
            </w:r>
          </w:p>
        </w:tc>
        <w:tc>
          <w:tcPr>
            <w:tcW w:w="4680" w:type="dxa"/>
            <w:tcMar>
              <w:top w:w="100" w:type="dxa"/>
              <w:left w:w="100" w:type="dxa"/>
              <w:bottom w:w="100" w:type="dxa"/>
              <w:right w:w="100" w:type="dxa"/>
            </w:tcMar>
          </w:tcPr>
          <w:p w:rsidR="00595C50" w:rsidRDefault="00BE1C0B">
            <w:r>
              <w:rPr>
                <w:sz w:val="24"/>
                <w:szCs w:val="24"/>
              </w:rPr>
              <w:t>I told him you still are late.</w:t>
            </w:r>
          </w:p>
        </w:tc>
      </w:tr>
      <w:tr w:rsidR="00595C50">
        <w:tc>
          <w:tcPr>
            <w:tcW w:w="4680" w:type="dxa"/>
            <w:tcMar>
              <w:top w:w="100" w:type="dxa"/>
              <w:left w:w="100" w:type="dxa"/>
              <w:bottom w:w="100" w:type="dxa"/>
              <w:right w:w="100" w:type="dxa"/>
            </w:tcMar>
          </w:tcPr>
          <w:p w:rsidR="00595C50" w:rsidRDefault="00BE1C0B">
            <w:r>
              <w:rPr>
                <w:sz w:val="24"/>
                <w:szCs w:val="24"/>
              </w:rPr>
              <w:t>I did not tell John you were</w:t>
            </w:r>
            <w:r>
              <w:rPr>
                <w:b/>
                <w:i/>
                <w:sz w:val="24"/>
                <w:szCs w:val="24"/>
              </w:rPr>
              <w:t xml:space="preserve"> </w:t>
            </w:r>
            <w:r>
              <w:rPr>
                <w:i/>
                <w:sz w:val="24"/>
                <w:szCs w:val="24"/>
                <w:u w:val="single"/>
              </w:rPr>
              <w:t>late</w:t>
            </w:r>
            <w:r>
              <w:rPr>
                <w:sz w:val="24"/>
                <w:szCs w:val="24"/>
              </w:rPr>
              <w:t>.</w:t>
            </w:r>
          </w:p>
        </w:tc>
        <w:tc>
          <w:tcPr>
            <w:tcW w:w="4680" w:type="dxa"/>
            <w:tcMar>
              <w:top w:w="100" w:type="dxa"/>
              <w:left w:w="100" w:type="dxa"/>
              <w:bottom w:w="100" w:type="dxa"/>
              <w:right w:w="100" w:type="dxa"/>
            </w:tcMar>
          </w:tcPr>
          <w:p w:rsidR="00595C50" w:rsidRDefault="00BE1C0B">
            <w:r>
              <w:rPr>
                <w:sz w:val="24"/>
                <w:szCs w:val="24"/>
              </w:rPr>
              <w:t>I told him you were attending another meeting.</w:t>
            </w:r>
          </w:p>
        </w:tc>
      </w:tr>
    </w:tbl>
    <w:p w:rsidR="00595C50" w:rsidRDefault="00BE1C0B">
      <w:pPr>
        <w:jc w:val="center"/>
      </w:pPr>
      <w:r>
        <w:rPr>
          <w:sz w:val="20"/>
          <w:szCs w:val="20"/>
        </w:rPr>
        <w:t>Table 1.3.1 Don’t Use That Tone with Me!</w:t>
      </w:r>
      <w:r>
        <w:rPr>
          <w:sz w:val="20"/>
          <w:szCs w:val="20"/>
        </w:rPr>
        <w:br/>
        <w:t>Based on Kiely, M. (1993)</w:t>
      </w:r>
    </w:p>
    <w:p w:rsidR="00595C50" w:rsidRDefault="00BE1C0B">
      <w:pPr>
        <w:pStyle w:val="Heading3"/>
        <w:contextualSpacing w:val="0"/>
      </w:pPr>
      <w:bookmarkStart w:id="56" w:name="h.xtnzhdtckx41" w:colFirst="0" w:colLast="0"/>
      <w:bookmarkEnd w:id="56"/>
      <w:r>
        <w:t>Non-Verbal Communication</w:t>
      </w:r>
    </w:p>
    <w:p w:rsidR="00595C50" w:rsidRDefault="00BE1C0B">
      <w:r>
        <w:rPr>
          <w:sz w:val="24"/>
          <w:szCs w:val="24"/>
        </w:rPr>
        <w:t xml:space="preserve">What you say is a vital part of any communication, but what you don’t say can be </w:t>
      </w:r>
      <w:r>
        <w:rPr>
          <w:sz w:val="24"/>
          <w:szCs w:val="24"/>
        </w:rPr>
        <w:t>even more important. Research also shows that 55 percent of in-person communication comes from non-verbal cues, such as facial expressions, body stance, and smell. According to one study, only 7 percent of a receiver’s comprehension of a message is based o</w:t>
      </w:r>
      <w:r>
        <w:rPr>
          <w:sz w:val="24"/>
          <w:szCs w:val="24"/>
        </w:rPr>
        <w:t>n the sender’s actual words; 38 percent is based on</w:t>
      </w:r>
      <w:r>
        <w:rPr>
          <w:b/>
          <w:sz w:val="24"/>
          <w:szCs w:val="24"/>
        </w:rPr>
        <w:t xml:space="preserve"> paralanguage</w:t>
      </w:r>
      <w:r>
        <w:rPr>
          <w:sz w:val="24"/>
          <w:szCs w:val="24"/>
        </w:rPr>
        <w:t xml:space="preserve"> (the tone, pace, and volume of speech), and 55 percent is based on non-verbal cues such as body language (Mehrabian, 1981).</w:t>
      </w:r>
      <w:r>
        <w:rPr>
          <w:sz w:val="24"/>
          <w:szCs w:val="24"/>
        </w:rPr>
        <w:br/>
      </w:r>
      <w:r>
        <w:rPr>
          <w:sz w:val="24"/>
          <w:szCs w:val="24"/>
        </w:rPr>
        <w:br/>
        <w:t>Research shows that non-verbal cues can also affect whether you ge</w:t>
      </w:r>
      <w:r>
        <w:rPr>
          <w:sz w:val="24"/>
          <w:szCs w:val="24"/>
        </w:rPr>
        <w:t xml:space="preserve">t a job offer. Judges examining videotapes of actual applicants were able to assess the social skills of job candidates with the sound turned off. They watched the rate of gesturing, time spent talking, and formality of dress to determine which candidates </w:t>
      </w:r>
      <w:r>
        <w:rPr>
          <w:sz w:val="24"/>
          <w:szCs w:val="24"/>
        </w:rPr>
        <w:t>would be the most successful socially on the job (Gifford, Ng, and Wilkinson, 1985). For this reason, it is important to consider how we appear in the professional environment as well as what we say. Our facial muscles convey our emotions. We can send a si</w:t>
      </w:r>
      <w:r>
        <w:rPr>
          <w:sz w:val="24"/>
          <w:szCs w:val="24"/>
        </w:rPr>
        <w:t>lent message without saying a word. A change in facial expression can change our emotional state. Before an interview, for example, if we focus on feeling confident, our face will convey that confidence to an interviewer. Adopting a smile (even if we are f</w:t>
      </w:r>
      <w:r>
        <w:rPr>
          <w:sz w:val="24"/>
          <w:szCs w:val="24"/>
        </w:rPr>
        <w:t>eeling stressed) can reduce the body’s stress levels.</w:t>
      </w:r>
    </w:p>
    <w:p w:rsidR="00595C50" w:rsidRDefault="00BE1C0B">
      <w:r>
        <w:rPr>
          <w:sz w:val="24"/>
          <w:szCs w:val="24"/>
        </w:rPr>
        <w:br/>
      </w:r>
      <w:r>
        <w:rPr>
          <w:b/>
          <w:sz w:val="24"/>
          <w:szCs w:val="24"/>
        </w:rPr>
        <w:t>Body Language</w:t>
      </w:r>
      <w:r>
        <w:rPr>
          <w:sz w:val="24"/>
          <w:szCs w:val="24"/>
        </w:rPr>
        <w:br/>
        <w:t>Generally speaking, simplicity, directness, and warmth convey sincerity, and sincerity is key to effective communication. A firm handshake given with a warm, dry hand is a great way to es</w:t>
      </w:r>
      <w:r>
        <w:rPr>
          <w:sz w:val="24"/>
          <w:szCs w:val="24"/>
        </w:rPr>
        <w:t>tablish trust. A weak, clammy handshake conveys a lack of trustworthiness. Gnawing one’s lip conveys uncertainty. A direct smile conveys confidence. All of this is true across North America. However, in other cultures the same firm handshake may be conside</w:t>
      </w:r>
      <w:r>
        <w:rPr>
          <w:sz w:val="24"/>
          <w:szCs w:val="24"/>
        </w:rPr>
        <w:t>red aggressive and untrustworthy. It helps to be mindful of cultural context when interpreting or using body language.</w:t>
      </w:r>
    </w:p>
    <w:p w:rsidR="00595C50" w:rsidRDefault="00595C50"/>
    <w:p w:rsidR="00595C50" w:rsidRDefault="00BE1C0B">
      <w:r>
        <w:rPr>
          <w:b/>
          <w:sz w:val="24"/>
          <w:szCs w:val="24"/>
        </w:rPr>
        <w:t>Smell</w:t>
      </w:r>
    </w:p>
    <w:p w:rsidR="00595C50" w:rsidRDefault="00BE1C0B">
      <w:r>
        <w:rPr>
          <w:sz w:val="24"/>
          <w:szCs w:val="24"/>
        </w:rPr>
        <w:t>Smell is an often overlooked but powerful non-verbal communication method. Take the real estate agent who sprinkles cinnamon in bo</w:t>
      </w:r>
      <w:r>
        <w:rPr>
          <w:sz w:val="24"/>
          <w:szCs w:val="24"/>
        </w:rPr>
        <w:t xml:space="preserve">iling water to mimic the smell of baked goods in her homes, for example. She aims to increase her sales by using a smell to create a positive emotional response that invokes a warm, homelike atmosphere for her clients. As easy as it is for a smell to make </w:t>
      </w:r>
      <w:r>
        <w:rPr>
          <w:sz w:val="24"/>
          <w:szCs w:val="24"/>
        </w:rPr>
        <w:t>someone feel welcome, the same smell may be a complete turnoff to someone else. Some offices and workplaces in North America ban the use of colognes, perfumes, or other fragrances to aim for a scent-free work environment (some people are allergic to such f</w:t>
      </w:r>
      <w:r>
        <w:rPr>
          <w:sz w:val="24"/>
          <w:szCs w:val="24"/>
        </w:rPr>
        <w:t>ragrances). It is important to be mindful that using a strong smell of any kind may have an uncertain effect, depending on the people, culture, and other environmental norms.</w:t>
      </w:r>
      <w:r>
        <w:rPr>
          <w:sz w:val="24"/>
          <w:szCs w:val="24"/>
        </w:rPr>
        <w:br/>
      </w:r>
    </w:p>
    <w:p w:rsidR="00595C50" w:rsidRDefault="00BE1C0B">
      <w:r>
        <w:rPr>
          <w:b/>
          <w:sz w:val="24"/>
          <w:szCs w:val="24"/>
        </w:rPr>
        <w:t>Eye Contact</w:t>
      </w:r>
      <w:r>
        <w:rPr>
          <w:sz w:val="24"/>
          <w:szCs w:val="24"/>
        </w:rPr>
        <w:br/>
        <w:t>In business, the style and duration of eye contact people consider a</w:t>
      </w:r>
      <w:r>
        <w:rPr>
          <w:sz w:val="24"/>
          <w:szCs w:val="24"/>
        </w:rPr>
        <w:t>ppropriate varies greatly across cultures. In the United States, looking someone in the eye (for about a second) is considered a sign of trustworthiness.</w:t>
      </w:r>
    </w:p>
    <w:p w:rsidR="00595C50" w:rsidRDefault="00BE1C0B">
      <w:r>
        <w:rPr>
          <w:sz w:val="24"/>
          <w:szCs w:val="24"/>
        </w:rPr>
        <w:br/>
      </w:r>
      <w:r>
        <w:rPr>
          <w:b/>
          <w:sz w:val="24"/>
          <w:szCs w:val="24"/>
        </w:rPr>
        <w:t>Facial Expressions</w:t>
      </w:r>
      <w:r>
        <w:rPr>
          <w:sz w:val="24"/>
          <w:szCs w:val="24"/>
        </w:rPr>
        <w:br/>
        <w:t>The human face can produce thousands of different expressions. Experts have decode</w:t>
      </w:r>
      <w:r>
        <w:rPr>
          <w:sz w:val="24"/>
          <w:szCs w:val="24"/>
        </w:rPr>
        <w:t>d these expressions as corresponding to hundreds of different emotional states (Ekman, Friesen, and Hager, 2008). Our faces convey basic information to the outside world. Happiness is associated with an upturned mouth and slightly closed eyes; fear, with a</w:t>
      </w:r>
      <w:r>
        <w:rPr>
          <w:sz w:val="24"/>
          <w:szCs w:val="24"/>
        </w:rPr>
        <w:t>n open mouth and wide-eyed stare. Flitting (“shifty”) eyes and pursed lips convey a lack of trustworthiness. The effect facial expressions have on conversation is instantaneous. Our brains may register them as “a feeling” about someone’s character.</w:t>
      </w:r>
    </w:p>
    <w:p w:rsidR="00595C50" w:rsidRDefault="00BE1C0B">
      <w:r>
        <w:rPr>
          <w:sz w:val="24"/>
          <w:szCs w:val="24"/>
        </w:rPr>
        <w:br/>
      </w:r>
      <w:r>
        <w:rPr>
          <w:b/>
          <w:sz w:val="24"/>
          <w:szCs w:val="24"/>
        </w:rPr>
        <w:t>Postur</w:t>
      </w:r>
      <w:r>
        <w:rPr>
          <w:b/>
          <w:sz w:val="24"/>
          <w:szCs w:val="24"/>
        </w:rPr>
        <w:t>e</w:t>
      </w:r>
      <w:r>
        <w:rPr>
          <w:sz w:val="24"/>
          <w:szCs w:val="24"/>
        </w:rPr>
        <w:br/>
        <w:t>The position of our body relative to a chair or another person is another powerful silent messenger that conveys interest, aloofness, professionalism—or lack thereof. Head up, back straight (but not rigid) implies an upright character. In interview situa</w:t>
      </w:r>
      <w:r>
        <w:rPr>
          <w:sz w:val="24"/>
          <w:szCs w:val="24"/>
        </w:rPr>
        <w:t>tions, experts advise mirroring an interviewer’s tendency to lean in and settle back in her seat. The subtle repetition of the other person’s posture conveys that we are listening and responding.</w:t>
      </w:r>
    </w:p>
    <w:p w:rsidR="00595C50" w:rsidRDefault="00BE1C0B">
      <w:pPr>
        <w:pStyle w:val="Heading3"/>
        <w:contextualSpacing w:val="0"/>
      </w:pPr>
      <w:bookmarkStart w:id="57" w:name="h.qxvq0p2itke6" w:colFirst="0" w:colLast="0"/>
      <w:bookmarkEnd w:id="57"/>
      <w:r>
        <w:t>Written</w:t>
      </w:r>
    </w:p>
    <w:p w:rsidR="00595C50" w:rsidRDefault="00BE1C0B">
      <w:r>
        <w:rPr>
          <w:sz w:val="24"/>
          <w:szCs w:val="24"/>
        </w:rPr>
        <w:t>In contrast to verbal communications, written professional communications are textual messages. Examples of written communications include memos, proposals, emails, letters, training manuals, and operating policies. They may be printed on paper, handwritte</w:t>
      </w:r>
      <w:r>
        <w:rPr>
          <w:sz w:val="24"/>
          <w:szCs w:val="24"/>
        </w:rPr>
        <w:t xml:space="preserve">n, or appear on the screen. Normally, a verbal communication takes place in real time. Written communication, by contrast, can be constructed over a longer period of time. Written communication is often </w:t>
      </w:r>
      <w:r>
        <w:rPr>
          <w:b/>
          <w:sz w:val="24"/>
          <w:szCs w:val="24"/>
        </w:rPr>
        <w:t>asynchronous</w:t>
      </w:r>
      <w:r>
        <w:rPr>
          <w:sz w:val="24"/>
          <w:szCs w:val="24"/>
        </w:rPr>
        <w:t xml:space="preserve"> (occurring at different times). That is,</w:t>
      </w:r>
      <w:r>
        <w:rPr>
          <w:sz w:val="24"/>
          <w:szCs w:val="24"/>
        </w:rPr>
        <w:t xml:space="preserve"> the sender can write a message that the receiver can read at any time, unlike a conversation that transpires in real time. There are exceptions, however; for example, a voicemail is a verbal message that is asynchronous. Many jobs involve some degree of w</w:t>
      </w:r>
      <w:r>
        <w:rPr>
          <w:sz w:val="24"/>
          <w:szCs w:val="24"/>
        </w:rPr>
        <w:t>riting. Luckily, it is possible to learn to write clearly (more on this in the Plain Language chapter and the writing module).</w:t>
      </w:r>
    </w:p>
    <w:p w:rsidR="00595C50" w:rsidRDefault="00BE1C0B">
      <w:pPr>
        <w:pStyle w:val="Heading3"/>
        <w:contextualSpacing w:val="0"/>
      </w:pPr>
      <w:bookmarkStart w:id="58" w:name="h.ovjspm8gdwzx" w:colFirst="0" w:colLast="0"/>
      <w:bookmarkEnd w:id="58"/>
      <w:r>
        <w:t>Digital Communication Channels</w:t>
      </w:r>
    </w:p>
    <w:p w:rsidR="00595C50" w:rsidRDefault="00BE1C0B">
      <w:r>
        <w:rPr>
          <w:sz w:val="24"/>
          <w:szCs w:val="24"/>
        </w:rPr>
        <w:t xml:space="preserve">The three </w:t>
      </w:r>
      <w:r>
        <w:rPr>
          <w:b/>
          <w:sz w:val="24"/>
          <w:szCs w:val="24"/>
        </w:rPr>
        <w:t>principal communication channels</w:t>
      </w:r>
      <w:r>
        <w:rPr>
          <w:sz w:val="24"/>
          <w:szCs w:val="24"/>
        </w:rPr>
        <w:t xml:space="preserve"> can be used “in the flesh” and in digital formats. Digi</w:t>
      </w:r>
      <w:r>
        <w:rPr>
          <w:sz w:val="24"/>
          <w:szCs w:val="24"/>
        </w:rPr>
        <w:t>tal channels extend from face-to-face to video conferencing, from written memos to emails, and from speaking in person to using telephones. The digital channels retain many of the characteristics of the principal channels but influence different aspects of</w:t>
      </w:r>
      <w:r>
        <w:rPr>
          <w:sz w:val="24"/>
          <w:szCs w:val="24"/>
        </w:rPr>
        <w:t xml:space="preserve"> each channel in new ways. The choice between analog and digital can affect the environment, context, and interference factors in the communication process. </w:t>
      </w:r>
    </w:p>
    <w:p w:rsidR="00595C50" w:rsidRDefault="00595C50"/>
    <w:tbl>
      <w:tblPr>
        <w:tblStyle w:val="a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line="240" w:lineRule="auto"/>
              <w:ind w:left="0"/>
              <w:contextualSpacing w:val="0"/>
              <w:jc w:val="center"/>
            </w:pPr>
            <w:bookmarkStart w:id="59" w:name="h.7h7g8ypspcxs" w:colFirst="0" w:colLast="0"/>
            <w:bookmarkEnd w:id="59"/>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pPr>
              <w:tabs>
                <w:tab w:val="left" w:pos="720"/>
                <w:tab w:val="left" w:pos="1440"/>
              </w:tabs>
            </w:pPr>
            <w:r>
              <w:rPr>
                <w:b/>
                <w:sz w:val="24"/>
                <w:szCs w:val="24"/>
              </w:rPr>
              <w:t>True/False</w:t>
            </w:r>
          </w:p>
          <w:p w:rsidR="00595C50" w:rsidRDefault="00BE1C0B">
            <w:pPr>
              <w:tabs>
                <w:tab w:val="left" w:pos="720"/>
                <w:tab w:val="left" w:pos="1440"/>
              </w:tabs>
            </w:pPr>
            <w:r>
              <w:rPr>
                <w:sz w:val="24"/>
                <w:szCs w:val="24"/>
              </w:rPr>
              <w:t xml:space="preserve">Gestures are a form of non-verbal communication.     </w:t>
            </w:r>
            <w:r>
              <w:rPr>
                <w:b/>
                <w:sz w:val="24"/>
                <w:szCs w:val="24"/>
              </w:rPr>
              <w:t>True</w:t>
            </w:r>
            <w:r>
              <w:rPr>
                <w:b/>
                <w:sz w:val="24"/>
                <w:szCs w:val="24"/>
              </w:rPr>
              <w:tab/>
              <w:t>Fa</w:t>
            </w:r>
            <w:r>
              <w:rPr>
                <w:b/>
                <w:sz w:val="24"/>
                <w:szCs w:val="24"/>
              </w:rPr>
              <w:t>lse</w:t>
            </w:r>
            <w:r>
              <w:rPr>
                <w:sz w:val="24"/>
                <w:szCs w:val="24"/>
              </w:rPr>
              <w:tab/>
            </w:r>
          </w:p>
          <w:p w:rsidR="00595C50" w:rsidRDefault="00BE1C0B">
            <w:pPr>
              <w:tabs>
                <w:tab w:val="left" w:pos="720"/>
                <w:tab w:val="left" w:pos="1440"/>
              </w:tabs>
            </w:pPr>
            <w:r>
              <w:rPr>
                <w:sz w:val="24"/>
                <w:szCs w:val="24"/>
              </w:rPr>
              <w:t xml:space="preserve">Speech is a form of verbal communication.     </w:t>
            </w:r>
            <w:r>
              <w:rPr>
                <w:b/>
                <w:sz w:val="24"/>
                <w:szCs w:val="24"/>
              </w:rPr>
              <w:t>True</w:t>
            </w:r>
            <w:r>
              <w:rPr>
                <w:b/>
                <w:sz w:val="24"/>
                <w:szCs w:val="24"/>
              </w:rPr>
              <w:tab/>
              <w:t>False</w:t>
            </w:r>
          </w:p>
          <w:p w:rsidR="00595C50" w:rsidRDefault="00BE1C0B">
            <w:pPr>
              <w:tabs>
                <w:tab w:val="left" w:pos="720"/>
                <w:tab w:val="left" w:pos="1440"/>
              </w:tabs>
            </w:pPr>
            <w:r>
              <w:rPr>
                <w:sz w:val="24"/>
                <w:szCs w:val="24"/>
              </w:rPr>
              <w:t xml:space="preserve">Writing is a category of communication channels.     </w:t>
            </w:r>
            <w:r>
              <w:rPr>
                <w:b/>
                <w:sz w:val="24"/>
                <w:szCs w:val="24"/>
              </w:rPr>
              <w:t>True</w:t>
            </w:r>
            <w:r>
              <w:rPr>
                <w:b/>
                <w:sz w:val="24"/>
                <w:szCs w:val="24"/>
              </w:rPr>
              <w:tab/>
              <w:t>False</w:t>
            </w:r>
          </w:p>
        </w:tc>
      </w:tr>
    </w:tbl>
    <w:p w:rsidR="00595C50" w:rsidRDefault="00595C50"/>
    <w:p w:rsidR="00595C50" w:rsidRDefault="00BE1C0B">
      <w:pPr>
        <w:pStyle w:val="Heading2"/>
        <w:keepNext w:val="0"/>
        <w:keepLines w:val="0"/>
        <w:spacing w:before="0"/>
        <w:contextualSpacing w:val="0"/>
      </w:pPr>
      <w:bookmarkStart w:id="60" w:name="h.s2cvcxl19xg8" w:colFirst="0" w:colLast="0"/>
      <w:bookmarkEnd w:id="60"/>
      <w:r>
        <w:t>Information Richness</w:t>
      </w:r>
    </w:p>
    <w:p w:rsidR="00595C50" w:rsidRDefault="00BE1C0B">
      <w:r>
        <w:rPr>
          <w:b/>
          <w:color w:val="333333"/>
          <w:sz w:val="24"/>
          <w:szCs w:val="24"/>
        </w:rPr>
        <w:t>Information richness</w:t>
      </w:r>
      <w:r>
        <w:rPr>
          <w:color w:val="333333"/>
          <w:sz w:val="24"/>
          <w:szCs w:val="24"/>
        </w:rPr>
        <w:t xml:space="preserve"> refers to the amount of sensory input available during a communication. For example, speaking to a colleague in a monotone voice with no change in pacing or gestures does not make for a very rich experience. On the other hand, if you use gestures, tone of</w:t>
      </w:r>
      <w:r>
        <w:rPr>
          <w:color w:val="333333"/>
          <w:sz w:val="24"/>
          <w:szCs w:val="24"/>
        </w:rPr>
        <w:t xml:space="preserve"> voice, pace of speech, etc., to communicate meaning beyond the words themselves, you facilitate a richer communication. </w:t>
      </w:r>
      <w:r>
        <w:rPr>
          <w:color w:val="333333"/>
          <w:sz w:val="24"/>
          <w:szCs w:val="24"/>
        </w:rPr>
        <w:t>Channels vary in their</w:t>
      </w:r>
      <w:r>
        <w:rPr>
          <w:b/>
          <w:color w:val="333333"/>
          <w:sz w:val="24"/>
          <w:szCs w:val="24"/>
        </w:rPr>
        <w:t xml:space="preserve"> </w:t>
      </w:r>
      <w:r>
        <w:rPr>
          <w:color w:val="333333"/>
          <w:sz w:val="24"/>
          <w:szCs w:val="24"/>
        </w:rPr>
        <w:t>information richness</w:t>
      </w:r>
      <w:r>
        <w:rPr>
          <w:b/>
          <w:color w:val="333333"/>
          <w:sz w:val="24"/>
          <w:szCs w:val="24"/>
        </w:rPr>
        <w:t xml:space="preserve">. </w:t>
      </w:r>
      <w:r>
        <w:rPr>
          <w:color w:val="333333"/>
          <w:sz w:val="24"/>
          <w:szCs w:val="24"/>
        </w:rPr>
        <w:t>Informa</w:t>
      </w:r>
      <w:r>
        <w:rPr>
          <w:color w:val="333333"/>
          <w:sz w:val="24"/>
          <w:szCs w:val="24"/>
        </w:rPr>
        <w:t>tion-rich channels convey more non-verbal information</w:t>
      </w:r>
      <w:r>
        <w:rPr>
          <w:color w:val="333333"/>
          <w:sz w:val="24"/>
          <w:szCs w:val="24"/>
        </w:rPr>
        <w:t xml:space="preserve">. For example, a face-to-face </w:t>
      </w:r>
      <w:r>
        <w:rPr>
          <w:color w:val="333333"/>
          <w:sz w:val="24"/>
          <w:szCs w:val="24"/>
        </w:rPr>
        <w:t>conversation is richer than a phone call, but a phone call is richer than an email</w:t>
      </w:r>
      <w:r>
        <w:rPr>
          <w:color w:val="333333"/>
          <w:sz w:val="24"/>
          <w:szCs w:val="24"/>
        </w:rPr>
        <w:t xml:space="preserve">. Research shows that effective managers tend to use more information-rich communication channels than do less effective managers (Allen </w:t>
      </w:r>
      <w:r>
        <w:rPr>
          <w:color w:val="333333"/>
          <w:sz w:val="24"/>
          <w:szCs w:val="24"/>
        </w:rPr>
        <w:t>and</w:t>
      </w:r>
      <w:r>
        <w:rPr>
          <w:color w:val="333333"/>
          <w:sz w:val="24"/>
          <w:szCs w:val="24"/>
        </w:rPr>
        <w:t xml:space="preserve"> Griffeth, 1997; Fulk </w:t>
      </w:r>
      <w:r>
        <w:rPr>
          <w:color w:val="333333"/>
          <w:sz w:val="24"/>
          <w:szCs w:val="24"/>
        </w:rPr>
        <w:t>and</w:t>
      </w:r>
      <w:r>
        <w:rPr>
          <w:color w:val="333333"/>
          <w:sz w:val="24"/>
          <w:szCs w:val="24"/>
        </w:rPr>
        <w:t xml:space="preserve"> Body, 19</w:t>
      </w:r>
      <w:r>
        <w:rPr>
          <w:color w:val="333333"/>
          <w:sz w:val="24"/>
          <w:szCs w:val="24"/>
        </w:rPr>
        <w:t xml:space="preserve">91; Yates </w:t>
      </w:r>
      <w:r>
        <w:rPr>
          <w:color w:val="333333"/>
          <w:sz w:val="24"/>
          <w:szCs w:val="24"/>
        </w:rPr>
        <w:t>and</w:t>
      </w:r>
      <w:r>
        <w:rPr>
          <w:color w:val="333333"/>
          <w:sz w:val="24"/>
          <w:szCs w:val="24"/>
        </w:rPr>
        <w:t xml:space="preserve"> Orlikowski, 1992). The figure below illustrates the information richness of different information channels.</w:t>
      </w:r>
      <w:r>
        <w:rPr>
          <w:i/>
          <w:sz w:val="24"/>
          <w:szCs w:val="24"/>
        </w:rPr>
        <w:br/>
      </w:r>
    </w:p>
    <w:tbl>
      <w:tblPr>
        <w:tblStyle w:val="a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345"/>
        <w:gridCol w:w="6015"/>
      </w:tblGrid>
      <w:tr w:rsidR="00595C50">
        <w:tc>
          <w:tcPr>
            <w:tcW w:w="3345" w:type="dxa"/>
            <w:shd w:val="clear" w:color="auto" w:fill="00C5B9"/>
            <w:tcMar>
              <w:top w:w="100" w:type="dxa"/>
              <w:left w:w="100" w:type="dxa"/>
              <w:bottom w:w="100" w:type="dxa"/>
              <w:right w:w="100" w:type="dxa"/>
            </w:tcMar>
          </w:tcPr>
          <w:p w:rsidR="00595C50" w:rsidRDefault="00BE1C0B">
            <w:pPr>
              <w:widowControl w:val="0"/>
              <w:spacing w:line="240" w:lineRule="auto"/>
            </w:pPr>
            <w:r>
              <w:rPr>
                <w:b/>
                <w:color w:val="FFFFFF"/>
                <w:sz w:val="24"/>
                <w:szCs w:val="24"/>
              </w:rPr>
              <w:t>Channel</w:t>
            </w:r>
          </w:p>
        </w:tc>
        <w:tc>
          <w:tcPr>
            <w:tcW w:w="6015" w:type="dxa"/>
            <w:shd w:val="clear" w:color="auto" w:fill="00C5B9"/>
            <w:tcMar>
              <w:top w:w="100" w:type="dxa"/>
              <w:left w:w="100" w:type="dxa"/>
              <w:bottom w:w="100" w:type="dxa"/>
              <w:right w:w="100" w:type="dxa"/>
            </w:tcMar>
          </w:tcPr>
          <w:p w:rsidR="00595C50" w:rsidRDefault="00BE1C0B">
            <w:pPr>
              <w:widowControl w:val="0"/>
              <w:spacing w:line="240" w:lineRule="auto"/>
            </w:pPr>
            <w:r>
              <w:rPr>
                <w:b/>
                <w:color w:val="FFFFFF"/>
                <w:sz w:val="24"/>
                <w:szCs w:val="24"/>
              </w:rPr>
              <w:t>Information Richness</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Face-to-face conversation</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High</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Videoconferencing</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High</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Telephone</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High</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Email</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Medium</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Mobile devices</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Medium</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Blogs</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Medium</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Letters</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Medium</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Written documents</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Low</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Spreadsheets</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Low</w:t>
            </w:r>
          </w:p>
        </w:tc>
      </w:tr>
    </w:tbl>
    <w:p w:rsidR="00595C50" w:rsidRDefault="00BE1C0B">
      <w:pPr>
        <w:spacing w:after="460"/>
        <w:jc w:val="center"/>
      </w:pPr>
      <w:r>
        <w:rPr>
          <w:sz w:val="20"/>
          <w:szCs w:val="20"/>
        </w:rPr>
        <w:t>Table</w:t>
      </w:r>
      <w:r>
        <w:rPr>
          <w:sz w:val="20"/>
          <w:szCs w:val="20"/>
        </w:rPr>
        <w:t xml:space="preserve"> </w:t>
      </w:r>
      <w:r>
        <w:rPr>
          <w:sz w:val="20"/>
          <w:szCs w:val="20"/>
        </w:rPr>
        <w:t>1</w:t>
      </w:r>
      <w:r>
        <w:rPr>
          <w:sz w:val="20"/>
          <w:szCs w:val="20"/>
        </w:rPr>
        <w:t>.</w:t>
      </w:r>
      <w:r>
        <w:rPr>
          <w:sz w:val="20"/>
          <w:szCs w:val="20"/>
        </w:rPr>
        <w:t>3.2</w:t>
      </w:r>
      <w:r>
        <w:rPr>
          <w:sz w:val="20"/>
          <w:szCs w:val="20"/>
        </w:rPr>
        <w:t xml:space="preserve"> - Information Richness </w:t>
      </w:r>
      <w:r>
        <w:rPr>
          <w:sz w:val="20"/>
          <w:szCs w:val="20"/>
        </w:rPr>
        <w:br/>
        <w:t xml:space="preserve">Adapted from Daft </w:t>
      </w:r>
      <w:r>
        <w:rPr>
          <w:sz w:val="20"/>
          <w:szCs w:val="20"/>
        </w:rPr>
        <w:t>and</w:t>
      </w:r>
      <w:r>
        <w:rPr>
          <w:sz w:val="20"/>
          <w:szCs w:val="20"/>
        </w:rPr>
        <w:t xml:space="preserve"> Lenge, 1984; Lengel </w:t>
      </w:r>
      <w:r>
        <w:rPr>
          <w:sz w:val="20"/>
          <w:szCs w:val="20"/>
        </w:rPr>
        <w:t>and</w:t>
      </w:r>
      <w:r>
        <w:rPr>
          <w:sz w:val="20"/>
          <w:szCs w:val="20"/>
        </w:rPr>
        <w:t xml:space="preserve"> Daft, 1988</w:t>
      </w:r>
    </w:p>
    <w:p w:rsidR="00595C50" w:rsidRDefault="00BE1C0B">
      <w:r>
        <w:rPr>
          <w:color w:val="333333"/>
          <w:sz w:val="24"/>
          <w:szCs w:val="24"/>
        </w:rPr>
        <w:t xml:space="preserve">Like face-to-face and telephone conversation, videoconferencing has high information richness because </w:t>
      </w:r>
      <w:r>
        <w:rPr>
          <w:color w:val="333333"/>
          <w:sz w:val="24"/>
          <w:szCs w:val="24"/>
        </w:rPr>
        <w:t>r</w:t>
      </w:r>
      <w:r>
        <w:rPr>
          <w:color w:val="333333"/>
          <w:sz w:val="24"/>
          <w:szCs w:val="24"/>
        </w:rPr>
        <w:t xml:space="preserve">eceivers and </w:t>
      </w:r>
      <w:r>
        <w:rPr>
          <w:color w:val="333333"/>
          <w:sz w:val="24"/>
          <w:szCs w:val="24"/>
        </w:rPr>
        <w:t>s</w:t>
      </w:r>
      <w:r>
        <w:rPr>
          <w:color w:val="333333"/>
          <w:sz w:val="24"/>
          <w:szCs w:val="24"/>
        </w:rPr>
        <w:t xml:space="preserve">enders can see or hear beyond just the words—they can see the </w:t>
      </w:r>
      <w:r>
        <w:rPr>
          <w:color w:val="333333"/>
          <w:sz w:val="24"/>
          <w:szCs w:val="24"/>
        </w:rPr>
        <w:t>s</w:t>
      </w:r>
      <w:r>
        <w:rPr>
          <w:color w:val="333333"/>
          <w:sz w:val="24"/>
          <w:szCs w:val="24"/>
        </w:rPr>
        <w:t>ender’s body language or hear the tone of their voice. Mobile devices, blogs</w:t>
      </w:r>
      <w:r>
        <w:rPr>
          <w:color w:val="333333"/>
          <w:sz w:val="24"/>
          <w:szCs w:val="24"/>
        </w:rPr>
        <w:t>, letters, and memos offer medium-rich channels because they convey words and images. Formal written documents, such as legal documents and spreadsheets (</w:t>
      </w:r>
      <w:r>
        <w:rPr>
          <w:color w:val="333333"/>
          <w:sz w:val="24"/>
          <w:szCs w:val="24"/>
        </w:rPr>
        <w:t>e.g.,</w:t>
      </w:r>
      <w:r>
        <w:rPr>
          <w:color w:val="333333"/>
          <w:sz w:val="24"/>
          <w:szCs w:val="24"/>
        </w:rPr>
        <w:t xml:space="preserve"> the division’s budget), convey the least richness, because the format is often rigid and standar</w:t>
      </w:r>
      <w:r>
        <w:rPr>
          <w:color w:val="333333"/>
          <w:sz w:val="24"/>
          <w:szCs w:val="24"/>
        </w:rPr>
        <w:t>dized. As a result, nuance is lost.</w:t>
      </w:r>
      <w:r>
        <w:rPr>
          <w:color w:val="333333"/>
          <w:sz w:val="24"/>
          <w:szCs w:val="24"/>
          <w:highlight w:val="yellow"/>
        </w:rPr>
        <w:br/>
      </w:r>
    </w:p>
    <w:p w:rsidR="00595C50" w:rsidRDefault="00BE1C0B">
      <w:r>
        <w:rPr>
          <w:color w:val="333333"/>
          <w:sz w:val="24"/>
          <w:szCs w:val="24"/>
        </w:rPr>
        <w:t>When determining whether to communicate verbally or in writing, ask yourself</w:t>
      </w:r>
      <w:r>
        <w:rPr>
          <w:color w:val="333333"/>
          <w:sz w:val="24"/>
          <w:szCs w:val="24"/>
        </w:rPr>
        <w:t>,</w:t>
      </w:r>
      <w:r>
        <w:rPr>
          <w:color w:val="333333"/>
          <w:sz w:val="24"/>
          <w:szCs w:val="24"/>
        </w:rPr>
        <w:t xml:space="preserve"> </w:t>
      </w:r>
      <w:r>
        <w:rPr>
          <w:i/>
          <w:color w:val="333333"/>
          <w:sz w:val="24"/>
          <w:szCs w:val="24"/>
        </w:rPr>
        <w:t>Do I want to convey facts or feelings?</w:t>
      </w:r>
      <w:r>
        <w:rPr>
          <w:color w:val="333333"/>
          <w:sz w:val="24"/>
          <w:szCs w:val="24"/>
        </w:rPr>
        <w:t xml:space="preserve"> Verbal communications are a better way to convey feelings, while written communications do a better jo</w:t>
      </w:r>
      <w:r>
        <w:rPr>
          <w:color w:val="333333"/>
          <w:sz w:val="24"/>
          <w:szCs w:val="24"/>
        </w:rPr>
        <w:t>b of conveying facts.</w:t>
      </w:r>
    </w:p>
    <w:p w:rsidR="00595C50" w:rsidRDefault="00595C50"/>
    <w:p w:rsidR="00595C50" w:rsidRDefault="00BE1C0B">
      <w:r>
        <w:rPr>
          <w:color w:val="333333"/>
          <w:sz w:val="24"/>
          <w:szCs w:val="24"/>
        </w:rPr>
        <w:t xml:space="preserve">Picture a manager </w:t>
      </w:r>
      <w:r>
        <w:rPr>
          <w:color w:val="333333"/>
          <w:sz w:val="24"/>
          <w:szCs w:val="24"/>
        </w:rPr>
        <w:t>delivering</w:t>
      </w:r>
      <w:r>
        <w:rPr>
          <w:color w:val="333333"/>
          <w:sz w:val="24"/>
          <w:szCs w:val="24"/>
        </w:rPr>
        <w:t xml:space="preserve"> a speech to a team of 20 employees. The manager is speaking at a normal pace. The employees appear interested. But how much information is </w:t>
      </w:r>
      <w:r>
        <w:rPr>
          <w:color w:val="333333"/>
          <w:sz w:val="24"/>
          <w:szCs w:val="24"/>
        </w:rPr>
        <w:t>the manager transmitting</w:t>
      </w:r>
      <w:r>
        <w:rPr>
          <w:color w:val="333333"/>
          <w:sz w:val="24"/>
          <w:szCs w:val="24"/>
        </w:rPr>
        <w:t>? Not as much as the speaker believes! Hu</w:t>
      </w:r>
      <w:r>
        <w:rPr>
          <w:color w:val="333333"/>
          <w:sz w:val="24"/>
          <w:szCs w:val="24"/>
        </w:rPr>
        <w:t xml:space="preserve">mans listen much faster than they speak. </w:t>
      </w:r>
    </w:p>
    <w:p w:rsidR="00595C50" w:rsidRDefault="00595C50"/>
    <w:p w:rsidR="00595C50" w:rsidRDefault="00BE1C0B">
      <w:r>
        <w:rPr>
          <w:color w:val="333333"/>
          <w:sz w:val="24"/>
          <w:szCs w:val="24"/>
        </w:rPr>
        <w:t xml:space="preserve">The average public speaker communicates at a speed of about 125 words </w:t>
      </w:r>
      <w:r>
        <w:rPr>
          <w:color w:val="333333"/>
          <w:sz w:val="24"/>
          <w:szCs w:val="24"/>
        </w:rPr>
        <w:t>per</w:t>
      </w:r>
      <w:r>
        <w:rPr>
          <w:color w:val="333333"/>
          <w:sz w:val="24"/>
          <w:szCs w:val="24"/>
        </w:rPr>
        <w:t xml:space="preserve"> minute. That pace sounds fine to the audience, but faster speech would sound strange. To put that figure in perspective, someone having an excited conversation speaks at about 150 words </w:t>
      </w:r>
      <w:r>
        <w:rPr>
          <w:color w:val="333333"/>
          <w:sz w:val="24"/>
          <w:szCs w:val="24"/>
        </w:rPr>
        <w:t>per</w:t>
      </w:r>
      <w:r>
        <w:rPr>
          <w:color w:val="333333"/>
          <w:sz w:val="24"/>
          <w:szCs w:val="24"/>
        </w:rPr>
        <w:t xml:space="preserve"> minute. </w:t>
      </w:r>
      <w:r>
        <w:rPr>
          <w:color w:val="333333"/>
          <w:sz w:val="24"/>
          <w:szCs w:val="24"/>
        </w:rPr>
        <w:t>Based on</w:t>
      </w:r>
      <w:r>
        <w:rPr>
          <w:color w:val="333333"/>
          <w:sz w:val="24"/>
          <w:szCs w:val="24"/>
        </w:rPr>
        <w:t xml:space="preserve"> these numbers, we could assume that the employee</w:t>
      </w:r>
      <w:r>
        <w:rPr>
          <w:color w:val="333333"/>
          <w:sz w:val="24"/>
          <w:szCs w:val="24"/>
        </w:rPr>
        <w:t>s have more than enough time to take in each word the manager delivers. But that</w:t>
      </w:r>
      <w:r>
        <w:rPr>
          <w:color w:val="333333"/>
          <w:sz w:val="24"/>
          <w:szCs w:val="24"/>
        </w:rPr>
        <w:t xml:space="preserve"> is</w:t>
      </w:r>
      <w:r>
        <w:rPr>
          <w:color w:val="333333"/>
          <w:sz w:val="24"/>
          <w:szCs w:val="24"/>
        </w:rPr>
        <w:t xml:space="preserve"> the problem. The average person in the audience can hear 400–500 words </w:t>
      </w:r>
      <w:r>
        <w:rPr>
          <w:color w:val="333333"/>
          <w:sz w:val="24"/>
          <w:szCs w:val="24"/>
        </w:rPr>
        <w:t>per</w:t>
      </w:r>
      <w:r>
        <w:rPr>
          <w:color w:val="333333"/>
          <w:sz w:val="24"/>
          <w:szCs w:val="24"/>
        </w:rPr>
        <w:t xml:space="preserve"> minute (Leed </w:t>
      </w:r>
      <w:r>
        <w:rPr>
          <w:color w:val="333333"/>
          <w:sz w:val="24"/>
          <w:szCs w:val="24"/>
        </w:rPr>
        <w:t>and</w:t>
      </w:r>
      <w:r>
        <w:rPr>
          <w:color w:val="333333"/>
          <w:sz w:val="24"/>
          <w:szCs w:val="24"/>
        </w:rPr>
        <w:t xml:space="preserve"> Hatesohl, 2008). The audience has </w:t>
      </w:r>
      <w:r>
        <w:rPr>
          <w:i/>
          <w:color w:val="333333"/>
          <w:sz w:val="24"/>
          <w:szCs w:val="24"/>
        </w:rPr>
        <w:t>more</w:t>
      </w:r>
      <w:r>
        <w:rPr>
          <w:color w:val="333333"/>
          <w:sz w:val="24"/>
          <w:szCs w:val="24"/>
        </w:rPr>
        <w:t xml:space="preserve"> time than they need. As a result, they wi</w:t>
      </w:r>
      <w:r>
        <w:rPr>
          <w:color w:val="333333"/>
          <w:sz w:val="24"/>
          <w:szCs w:val="24"/>
        </w:rPr>
        <w:t xml:space="preserve">ll each be processing many thoughts of their own, on totally different subjects, while the manager is speaking. As this example demonstrates, </w:t>
      </w:r>
      <w:r>
        <w:rPr>
          <w:color w:val="333333"/>
          <w:sz w:val="24"/>
          <w:szCs w:val="24"/>
        </w:rPr>
        <w:t>verbal</w:t>
      </w:r>
      <w:r>
        <w:rPr>
          <w:color w:val="333333"/>
          <w:sz w:val="24"/>
          <w:szCs w:val="24"/>
        </w:rPr>
        <w:t xml:space="preserve"> communication is an inherently flawed medium for conveying specific facts. Listeners’ minds wander. Once we</w:t>
      </w:r>
      <w:r>
        <w:rPr>
          <w:color w:val="333333"/>
          <w:sz w:val="24"/>
          <w:szCs w:val="24"/>
        </w:rPr>
        <w:t xml:space="preserve"> understand this fact, we can make more intelligent communication choices based on the kind of information we want to convey.</w:t>
      </w:r>
    </w:p>
    <w:p w:rsidR="00595C50" w:rsidRDefault="00595C50"/>
    <w:p w:rsidR="00595C50" w:rsidRDefault="00BE1C0B">
      <w:r>
        <w:rPr>
          <w:color w:val="333333"/>
          <w:sz w:val="24"/>
          <w:szCs w:val="24"/>
        </w:rPr>
        <w:t xml:space="preserve">The key to effective communication is to match the communication channel with the goal of the message (Barry </w:t>
      </w:r>
      <w:r>
        <w:rPr>
          <w:color w:val="333333"/>
          <w:sz w:val="24"/>
          <w:szCs w:val="24"/>
        </w:rPr>
        <w:t>and</w:t>
      </w:r>
      <w:r>
        <w:rPr>
          <w:color w:val="333333"/>
          <w:sz w:val="24"/>
          <w:szCs w:val="24"/>
        </w:rPr>
        <w:t xml:space="preserve"> Fulmer, 2004). W</w:t>
      </w:r>
      <w:r>
        <w:rPr>
          <w:color w:val="333333"/>
          <w:sz w:val="24"/>
          <w:szCs w:val="24"/>
        </w:rPr>
        <w:t xml:space="preserve">ritten media is a better choice when the </w:t>
      </w:r>
      <w:r>
        <w:rPr>
          <w:color w:val="333333"/>
          <w:sz w:val="24"/>
          <w:szCs w:val="24"/>
        </w:rPr>
        <w:t>s</w:t>
      </w:r>
      <w:r>
        <w:rPr>
          <w:color w:val="333333"/>
          <w:sz w:val="24"/>
          <w:szCs w:val="24"/>
        </w:rPr>
        <w:t xml:space="preserve">ender wants a record of the content, has less urgency for a response, is physically separated from the </w:t>
      </w:r>
      <w:r>
        <w:rPr>
          <w:color w:val="333333"/>
          <w:sz w:val="24"/>
          <w:szCs w:val="24"/>
        </w:rPr>
        <w:t>r</w:t>
      </w:r>
      <w:r>
        <w:rPr>
          <w:color w:val="333333"/>
          <w:sz w:val="24"/>
          <w:szCs w:val="24"/>
        </w:rPr>
        <w:t>eceiver, does</w:t>
      </w:r>
      <w:r>
        <w:rPr>
          <w:color w:val="333333"/>
          <w:sz w:val="24"/>
          <w:szCs w:val="24"/>
        </w:rPr>
        <w:t xml:space="preserve"> not</w:t>
      </w:r>
      <w:r>
        <w:rPr>
          <w:color w:val="333333"/>
          <w:sz w:val="24"/>
          <w:szCs w:val="24"/>
        </w:rPr>
        <w:t xml:space="preserve"> require </w:t>
      </w:r>
      <w:r>
        <w:rPr>
          <w:color w:val="333333"/>
          <w:sz w:val="24"/>
          <w:szCs w:val="24"/>
        </w:rPr>
        <w:t>much</w:t>
      </w:r>
      <w:r>
        <w:rPr>
          <w:color w:val="333333"/>
          <w:sz w:val="24"/>
          <w:szCs w:val="24"/>
        </w:rPr>
        <w:t xml:space="preserve"> feedback from the </w:t>
      </w:r>
      <w:r>
        <w:rPr>
          <w:color w:val="333333"/>
          <w:sz w:val="24"/>
          <w:szCs w:val="24"/>
        </w:rPr>
        <w:t>r</w:t>
      </w:r>
      <w:r>
        <w:rPr>
          <w:color w:val="333333"/>
          <w:sz w:val="24"/>
          <w:szCs w:val="24"/>
        </w:rPr>
        <w:t xml:space="preserve">eceiver, or when the </w:t>
      </w:r>
      <w:r>
        <w:rPr>
          <w:color w:val="333333"/>
          <w:sz w:val="24"/>
          <w:szCs w:val="24"/>
        </w:rPr>
        <w:t>m</w:t>
      </w:r>
      <w:r>
        <w:rPr>
          <w:color w:val="333333"/>
          <w:sz w:val="24"/>
          <w:szCs w:val="24"/>
        </w:rPr>
        <w:t>essage is complicated and may take som</w:t>
      </w:r>
      <w:r>
        <w:rPr>
          <w:color w:val="333333"/>
          <w:sz w:val="24"/>
          <w:szCs w:val="24"/>
        </w:rPr>
        <w:t xml:space="preserve">e time to understand. </w:t>
      </w:r>
    </w:p>
    <w:p w:rsidR="00595C50" w:rsidRDefault="00595C50"/>
    <w:p w:rsidR="00595C50" w:rsidRDefault="00BE1C0B">
      <w:r>
        <w:rPr>
          <w:color w:val="333333"/>
          <w:sz w:val="24"/>
          <w:szCs w:val="24"/>
        </w:rPr>
        <w:t xml:space="preserve">Verbal </w:t>
      </w:r>
      <w:r>
        <w:rPr>
          <w:color w:val="333333"/>
          <w:sz w:val="24"/>
          <w:szCs w:val="24"/>
        </w:rPr>
        <w:t xml:space="preserve">communication makes more sense when the </w:t>
      </w:r>
      <w:r>
        <w:rPr>
          <w:color w:val="333333"/>
          <w:sz w:val="24"/>
          <w:szCs w:val="24"/>
        </w:rPr>
        <w:t>s</w:t>
      </w:r>
      <w:r>
        <w:rPr>
          <w:color w:val="333333"/>
          <w:sz w:val="24"/>
          <w:szCs w:val="24"/>
        </w:rPr>
        <w:t xml:space="preserve">ender is conveying a sensitive or emotional </w:t>
      </w:r>
      <w:r>
        <w:rPr>
          <w:color w:val="333333"/>
          <w:sz w:val="24"/>
          <w:szCs w:val="24"/>
        </w:rPr>
        <w:t>m</w:t>
      </w:r>
      <w:r>
        <w:rPr>
          <w:color w:val="333333"/>
          <w:sz w:val="24"/>
          <w:szCs w:val="24"/>
        </w:rPr>
        <w:t>essage, needs feedback immediately, and does not need a permanent record of the conversation. Use the guide provided for deciding when to u</w:t>
      </w:r>
      <w:r>
        <w:rPr>
          <w:color w:val="333333"/>
          <w:sz w:val="24"/>
          <w:szCs w:val="24"/>
        </w:rPr>
        <w:t>se written versus verbal communication.</w:t>
      </w:r>
    </w:p>
    <w:p w:rsidR="00595C50" w:rsidRDefault="00595C50"/>
    <w:tbl>
      <w:tblPr>
        <w:tblStyle w:val="a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05"/>
        <w:gridCol w:w="4755"/>
      </w:tblGrid>
      <w:tr w:rsidR="00595C50">
        <w:tc>
          <w:tcPr>
            <w:tcW w:w="4605" w:type="dxa"/>
            <w:shd w:val="clear" w:color="auto" w:fill="00C5B9"/>
            <w:tcMar>
              <w:top w:w="100" w:type="dxa"/>
              <w:left w:w="100" w:type="dxa"/>
              <w:bottom w:w="100" w:type="dxa"/>
              <w:right w:w="100" w:type="dxa"/>
            </w:tcMar>
          </w:tcPr>
          <w:p w:rsidR="00595C50" w:rsidRDefault="00BE1C0B">
            <w:pPr>
              <w:widowControl w:val="0"/>
              <w:spacing w:line="240" w:lineRule="auto"/>
            </w:pPr>
            <w:r>
              <w:rPr>
                <w:b/>
                <w:color w:val="FFFFFF"/>
                <w:sz w:val="24"/>
                <w:szCs w:val="24"/>
              </w:rPr>
              <w:t>Use Written</w:t>
            </w:r>
          </w:p>
        </w:tc>
        <w:tc>
          <w:tcPr>
            <w:tcW w:w="4755" w:type="dxa"/>
            <w:shd w:val="clear" w:color="auto" w:fill="00C5B9"/>
            <w:tcMar>
              <w:top w:w="100" w:type="dxa"/>
              <w:left w:w="100" w:type="dxa"/>
              <w:bottom w:w="100" w:type="dxa"/>
              <w:right w:w="100" w:type="dxa"/>
            </w:tcMar>
          </w:tcPr>
          <w:p w:rsidR="00595C50" w:rsidRDefault="00BE1C0B">
            <w:pPr>
              <w:widowControl w:val="0"/>
              <w:spacing w:line="240" w:lineRule="auto"/>
            </w:pPr>
            <w:r>
              <w:rPr>
                <w:b/>
                <w:color w:val="FFFFFF"/>
                <w:sz w:val="24"/>
                <w:szCs w:val="24"/>
              </w:rPr>
              <w:t>Use Verbal</w:t>
            </w:r>
          </w:p>
        </w:tc>
      </w:tr>
      <w:tr w:rsidR="00595C50">
        <w:tc>
          <w:tcPr>
            <w:tcW w:w="4605" w:type="dxa"/>
            <w:tcMar>
              <w:top w:w="100" w:type="dxa"/>
              <w:left w:w="100" w:type="dxa"/>
              <w:bottom w:w="100" w:type="dxa"/>
              <w:right w:w="100" w:type="dxa"/>
            </w:tcMar>
          </w:tcPr>
          <w:p w:rsidR="00595C50" w:rsidRDefault="00BE1C0B">
            <w:pPr>
              <w:widowControl w:val="0"/>
              <w:spacing w:line="240" w:lineRule="auto"/>
            </w:pPr>
            <w:r>
              <w:rPr>
                <w:sz w:val="24"/>
                <w:szCs w:val="24"/>
              </w:rPr>
              <w:t>to convey facts</w:t>
            </w:r>
          </w:p>
        </w:tc>
        <w:tc>
          <w:tcPr>
            <w:tcW w:w="4755" w:type="dxa"/>
            <w:tcMar>
              <w:top w:w="100" w:type="dxa"/>
              <w:left w:w="100" w:type="dxa"/>
              <w:bottom w:w="100" w:type="dxa"/>
              <w:right w:w="100" w:type="dxa"/>
            </w:tcMar>
          </w:tcPr>
          <w:p w:rsidR="00595C50" w:rsidRDefault="00BE1C0B">
            <w:pPr>
              <w:widowControl w:val="0"/>
              <w:spacing w:line="240" w:lineRule="auto"/>
            </w:pPr>
            <w:r>
              <w:rPr>
                <w:sz w:val="24"/>
                <w:szCs w:val="24"/>
              </w:rPr>
              <w:t>to convey emotions</w:t>
            </w:r>
          </w:p>
        </w:tc>
      </w:tr>
      <w:tr w:rsidR="00595C50">
        <w:tc>
          <w:tcPr>
            <w:tcW w:w="4605" w:type="dxa"/>
            <w:tcMar>
              <w:top w:w="100" w:type="dxa"/>
              <w:left w:w="100" w:type="dxa"/>
              <w:bottom w:w="100" w:type="dxa"/>
              <w:right w:w="100" w:type="dxa"/>
            </w:tcMar>
          </w:tcPr>
          <w:p w:rsidR="00595C50" w:rsidRDefault="00BE1C0B">
            <w:pPr>
              <w:widowControl w:val="0"/>
              <w:spacing w:line="240" w:lineRule="auto"/>
            </w:pPr>
            <w:r>
              <w:rPr>
                <w:sz w:val="24"/>
                <w:szCs w:val="24"/>
              </w:rPr>
              <w:t>to provide a permanent record</w:t>
            </w:r>
          </w:p>
        </w:tc>
        <w:tc>
          <w:tcPr>
            <w:tcW w:w="4755" w:type="dxa"/>
            <w:tcMar>
              <w:top w:w="100" w:type="dxa"/>
              <w:left w:w="100" w:type="dxa"/>
              <w:bottom w:w="100" w:type="dxa"/>
              <w:right w:w="100" w:type="dxa"/>
            </w:tcMar>
          </w:tcPr>
          <w:p w:rsidR="00595C50" w:rsidRDefault="00BE1C0B">
            <w:pPr>
              <w:widowControl w:val="0"/>
              <w:spacing w:line="240" w:lineRule="auto"/>
            </w:pPr>
            <w:r>
              <w:rPr>
                <w:sz w:val="24"/>
                <w:szCs w:val="24"/>
              </w:rPr>
              <w:t>when you do not need a permanent record</w:t>
            </w:r>
          </w:p>
        </w:tc>
      </w:tr>
      <w:tr w:rsidR="00595C50">
        <w:tc>
          <w:tcPr>
            <w:tcW w:w="4605" w:type="dxa"/>
            <w:tcMar>
              <w:top w:w="100" w:type="dxa"/>
              <w:left w:w="100" w:type="dxa"/>
              <w:bottom w:w="100" w:type="dxa"/>
              <w:right w:w="100" w:type="dxa"/>
            </w:tcMar>
          </w:tcPr>
          <w:p w:rsidR="00595C50" w:rsidRDefault="00BE1C0B">
            <w:pPr>
              <w:widowControl w:val="0"/>
              <w:spacing w:line="240" w:lineRule="auto"/>
            </w:pPr>
            <w:r>
              <w:rPr>
                <w:sz w:val="24"/>
                <w:szCs w:val="24"/>
              </w:rPr>
              <w:t>when you do not need a timely response</w:t>
            </w:r>
          </w:p>
        </w:tc>
        <w:tc>
          <w:tcPr>
            <w:tcW w:w="4755" w:type="dxa"/>
            <w:tcMar>
              <w:top w:w="100" w:type="dxa"/>
              <w:left w:w="100" w:type="dxa"/>
              <w:bottom w:w="100" w:type="dxa"/>
              <w:right w:w="100" w:type="dxa"/>
            </w:tcMar>
          </w:tcPr>
          <w:p w:rsidR="00595C50" w:rsidRDefault="00BE1C0B">
            <w:pPr>
              <w:widowControl w:val="0"/>
              <w:spacing w:line="240" w:lineRule="auto"/>
            </w:pPr>
            <w:r>
              <w:rPr>
                <w:sz w:val="24"/>
                <w:szCs w:val="24"/>
              </w:rPr>
              <w:t>when the matter is urgent</w:t>
            </w:r>
          </w:p>
        </w:tc>
      </w:tr>
      <w:tr w:rsidR="00595C50">
        <w:tc>
          <w:tcPr>
            <w:tcW w:w="4605" w:type="dxa"/>
            <w:tcMar>
              <w:top w:w="100" w:type="dxa"/>
              <w:left w:w="100" w:type="dxa"/>
              <w:bottom w:w="100" w:type="dxa"/>
              <w:right w:w="100" w:type="dxa"/>
            </w:tcMar>
          </w:tcPr>
          <w:p w:rsidR="00595C50" w:rsidRDefault="00BE1C0B">
            <w:pPr>
              <w:widowControl w:val="0"/>
              <w:spacing w:line="240" w:lineRule="auto"/>
            </w:pPr>
            <w:r>
              <w:rPr>
                <w:sz w:val="24"/>
                <w:szCs w:val="24"/>
              </w:rPr>
              <w:t>when you do not need immediate feedback</w:t>
            </w:r>
          </w:p>
        </w:tc>
        <w:tc>
          <w:tcPr>
            <w:tcW w:w="4755" w:type="dxa"/>
            <w:tcMar>
              <w:top w:w="100" w:type="dxa"/>
              <w:left w:w="100" w:type="dxa"/>
              <w:bottom w:w="100" w:type="dxa"/>
              <w:right w:w="100" w:type="dxa"/>
            </w:tcMar>
          </w:tcPr>
          <w:p w:rsidR="00595C50" w:rsidRDefault="00BE1C0B">
            <w:pPr>
              <w:widowControl w:val="0"/>
              <w:spacing w:line="240" w:lineRule="auto"/>
            </w:pPr>
            <w:r>
              <w:rPr>
                <w:sz w:val="24"/>
                <w:szCs w:val="24"/>
              </w:rPr>
              <w:t>when you need immediate feedback</w:t>
            </w:r>
          </w:p>
        </w:tc>
      </w:tr>
      <w:tr w:rsidR="00595C50">
        <w:tc>
          <w:tcPr>
            <w:tcW w:w="4605" w:type="dxa"/>
            <w:tcMar>
              <w:top w:w="100" w:type="dxa"/>
              <w:left w:w="100" w:type="dxa"/>
              <w:bottom w:w="100" w:type="dxa"/>
              <w:right w:w="100" w:type="dxa"/>
            </w:tcMar>
          </w:tcPr>
          <w:p w:rsidR="00595C50" w:rsidRDefault="00BE1C0B">
            <w:pPr>
              <w:widowControl w:val="0"/>
              <w:spacing w:line="240" w:lineRule="auto"/>
            </w:pPr>
            <w:r>
              <w:rPr>
                <w:sz w:val="24"/>
                <w:szCs w:val="24"/>
              </w:rPr>
              <w:t>to explain complicated ideas</w:t>
            </w:r>
          </w:p>
        </w:tc>
        <w:tc>
          <w:tcPr>
            <w:tcW w:w="4755" w:type="dxa"/>
            <w:tcMar>
              <w:top w:w="100" w:type="dxa"/>
              <w:left w:w="100" w:type="dxa"/>
              <w:bottom w:w="100" w:type="dxa"/>
              <w:right w:w="100" w:type="dxa"/>
            </w:tcMar>
          </w:tcPr>
          <w:p w:rsidR="00595C50" w:rsidRDefault="00BE1C0B">
            <w:pPr>
              <w:widowControl w:val="0"/>
              <w:spacing w:line="240" w:lineRule="auto"/>
            </w:pPr>
            <w:r>
              <w:rPr>
                <w:sz w:val="24"/>
                <w:szCs w:val="24"/>
              </w:rPr>
              <w:t>for simple, easy-to-explain ideas</w:t>
            </w:r>
          </w:p>
        </w:tc>
      </w:tr>
    </w:tbl>
    <w:p w:rsidR="00595C50" w:rsidRDefault="00BE1C0B">
      <w:pPr>
        <w:jc w:val="center"/>
      </w:pPr>
      <w:r>
        <w:rPr>
          <w:sz w:val="20"/>
          <w:szCs w:val="20"/>
        </w:rPr>
        <w:t>Table</w:t>
      </w:r>
      <w:r>
        <w:rPr>
          <w:sz w:val="20"/>
          <w:szCs w:val="20"/>
        </w:rPr>
        <w:t xml:space="preserve"> </w:t>
      </w:r>
      <w:r>
        <w:rPr>
          <w:sz w:val="20"/>
          <w:szCs w:val="20"/>
        </w:rPr>
        <w:t>1.3.3</w:t>
      </w:r>
      <w:r>
        <w:rPr>
          <w:sz w:val="20"/>
          <w:szCs w:val="20"/>
        </w:rPr>
        <w:t xml:space="preserve"> </w:t>
      </w:r>
      <w:r>
        <w:rPr>
          <w:sz w:val="20"/>
          <w:szCs w:val="20"/>
        </w:rPr>
        <w:t xml:space="preserve"> </w:t>
      </w:r>
      <w:r>
        <w:rPr>
          <w:sz w:val="20"/>
          <w:szCs w:val="20"/>
        </w:rPr>
        <w:t xml:space="preserve">Written </w:t>
      </w:r>
      <w:r>
        <w:rPr>
          <w:sz w:val="20"/>
          <w:szCs w:val="20"/>
        </w:rPr>
        <w:t xml:space="preserve">vs. </w:t>
      </w:r>
      <w:r>
        <w:rPr>
          <w:sz w:val="20"/>
          <w:szCs w:val="20"/>
        </w:rPr>
        <w:t>Verbal Communication</w:t>
      </w:r>
    </w:p>
    <w:p w:rsidR="00595C50" w:rsidRDefault="00595C50">
      <w:pPr>
        <w:pStyle w:val="Heading2"/>
        <w:keepNext w:val="0"/>
        <w:keepLines w:val="0"/>
        <w:spacing w:before="0"/>
        <w:contextualSpacing w:val="0"/>
      </w:pPr>
      <w:bookmarkStart w:id="61" w:name="h.vgg2ixadyksf" w:colFirst="0" w:colLast="0"/>
      <w:bookmarkEnd w:id="61"/>
    </w:p>
    <w:p w:rsidR="00595C50" w:rsidRDefault="00BE1C0B">
      <w:pPr>
        <w:pStyle w:val="Heading2"/>
        <w:keepNext w:val="0"/>
        <w:keepLines w:val="0"/>
        <w:spacing w:before="0"/>
        <w:contextualSpacing w:val="0"/>
      </w:pPr>
      <w:bookmarkStart w:id="62" w:name="h.tgp5r4lb06c3" w:colFirst="0" w:colLast="0"/>
      <w:bookmarkEnd w:id="62"/>
      <w:r>
        <w:t>Direction of Communication within Organizations</w:t>
      </w:r>
    </w:p>
    <w:p w:rsidR="00595C50" w:rsidRDefault="00BE1C0B">
      <w:r>
        <w:rPr>
          <w:color w:val="333333"/>
          <w:sz w:val="24"/>
          <w:szCs w:val="24"/>
        </w:rPr>
        <w:t xml:space="preserve">Information can move </w:t>
      </w:r>
      <w:r>
        <w:rPr>
          <w:color w:val="333333"/>
          <w:sz w:val="24"/>
          <w:szCs w:val="24"/>
        </w:rPr>
        <w:t>sideways</w:t>
      </w:r>
      <w:r>
        <w:rPr>
          <w:color w:val="333333"/>
          <w:sz w:val="24"/>
          <w:szCs w:val="24"/>
        </w:rPr>
        <w:t xml:space="preserve">, from a </w:t>
      </w:r>
      <w:r>
        <w:rPr>
          <w:color w:val="333333"/>
          <w:sz w:val="24"/>
          <w:szCs w:val="24"/>
        </w:rPr>
        <w:t>s</w:t>
      </w:r>
      <w:r>
        <w:rPr>
          <w:color w:val="333333"/>
          <w:sz w:val="24"/>
          <w:szCs w:val="24"/>
        </w:rPr>
        <w:t xml:space="preserve">ender to a </w:t>
      </w:r>
      <w:r>
        <w:rPr>
          <w:color w:val="333333"/>
          <w:sz w:val="24"/>
          <w:szCs w:val="24"/>
        </w:rPr>
        <w:t>r</w:t>
      </w:r>
      <w:r>
        <w:rPr>
          <w:color w:val="333333"/>
          <w:sz w:val="24"/>
          <w:szCs w:val="24"/>
        </w:rPr>
        <w:t>eceiver</w:t>
      </w:r>
      <w:r>
        <w:rPr>
          <w:color w:val="333333"/>
          <w:sz w:val="24"/>
          <w:szCs w:val="24"/>
        </w:rPr>
        <w:t>—</w:t>
      </w:r>
      <w:r>
        <w:rPr>
          <w:color w:val="333333"/>
          <w:sz w:val="24"/>
          <w:szCs w:val="24"/>
        </w:rPr>
        <w:t>f</w:t>
      </w:r>
      <w:r>
        <w:rPr>
          <w:color w:val="333333"/>
          <w:sz w:val="24"/>
          <w:szCs w:val="24"/>
        </w:rPr>
        <w:t>or example, from you to your colleague</w:t>
      </w:r>
      <w:r>
        <w:rPr>
          <w:color w:val="333333"/>
          <w:sz w:val="24"/>
          <w:szCs w:val="24"/>
        </w:rPr>
        <w:t xml:space="preserve">. It can also move </w:t>
      </w:r>
      <w:r>
        <w:rPr>
          <w:color w:val="333333"/>
          <w:sz w:val="24"/>
          <w:szCs w:val="24"/>
        </w:rPr>
        <w:t>upward, such as to a superior; or</w:t>
      </w:r>
      <w:r>
        <w:rPr>
          <w:color w:val="333333"/>
          <w:sz w:val="24"/>
          <w:szCs w:val="24"/>
        </w:rPr>
        <w:t xml:space="preserve"> downward, such as from </w:t>
      </w:r>
      <w:r>
        <w:rPr>
          <w:color w:val="333333"/>
          <w:sz w:val="24"/>
          <w:szCs w:val="24"/>
        </w:rPr>
        <w:t>management to subordinates.</w:t>
      </w:r>
    </w:p>
    <w:p w:rsidR="00595C50" w:rsidRDefault="00595C50"/>
    <w:p w:rsidR="00595C50" w:rsidRDefault="00BE1C0B">
      <w:r>
        <w:rPr>
          <w:color w:val="333333"/>
          <w:sz w:val="24"/>
          <w:szCs w:val="24"/>
        </w:rPr>
        <w:t xml:space="preserve">The status of the </w:t>
      </w:r>
      <w:r>
        <w:rPr>
          <w:color w:val="333333"/>
          <w:sz w:val="24"/>
          <w:szCs w:val="24"/>
        </w:rPr>
        <w:t>s</w:t>
      </w:r>
      <w:r>
        <w:rPr>
          <w:color w:val="333333"/>
          <w:sz w:val="24"/>
          <w:szCs w:val="24"/>
        </w:rPr>
        <w:t xml:space="preserve">ender can affect the </w:t>
      </w:r>
      <w:r>
        <w:rPr>
          <w:color w:val="333333"/>
          <w:sz w:val="24"/>
          <w:szCs w:val="24"/>
        </w:rPr>
        <w:t>r</w:t>
      </w:r>
      <w:r>
        <w:rPr>
          <w:color w:val="333333"/>
          <w:sz w:val="24"/>
          <w:szCs w:val="24"/>
        </w:rPr>
        <w:t xml:space="preserve">eceiver’s attentiveness to the </w:t>
      </w:r>
      <w:r>
        <w:rPr>
          <w:color w:val="333333"/>
          <w:sz w:val="24"/>
          <w:szCs w:val="24"/>
        </w:rPr>
        <w:t>m</w:t>
      </w:r>
      <w:r>
        <w:rPr>
          <w:color w:val="333333"/>
          <w:sz w:val="24"/>
          <w:szCs w:val="24"/>
        </w:rPr>
        <w:t>e</w:t>
      </w:r>
      <w:r>
        <w:rPr>
          <w:color w:val="333333"/>
          <w:sz w:val="24"/>
          <w:szCs w:val="24"/>
        </w:rPr>
        <w:t xml:space="preserve">ssage. For example, a senior manager sends a memo to a production supervisor. The supervisor, who has a lower status within the organization, </w:t>
      </w:r>
      <w:r>
        <w:rPr>
          <w:color w:val="333333"/>
          <w:sz w:val="24"/>
          <w:szCs w:val="24"/>
        </w:rPr>
        <w:t>will likely</w:t>
      </w:r>
      <w:r>
        <w:rPr>
          <w:color w:val="333333"/>
          <w:sz w:val="24"/>
          <w:szCs w:val="24"/>
        </w:rPr>
        <w:t xml:space="preserve"> pay close attention to the </w:t>
      </w:r>
      <w:r>
        <w:rPr>
          <w:color w:val="333333"/>
          <w:sz w:val="24"/>
          <w:szCs w:val="24"/>
        </w:rPr>
        <w:t>m</w:t>
      </w:r>
      <w:r>
        <w:rPr>
          <w:color w:val="333333"/>
          <w:sz w:val="24"/>
          <w:szCs w:val="24"/>
        </w:rPr>
        <w:t xml:space="preserve">essage. But the same information conveyed in the opposite direction might </w:t>
      </w:r>
      <w:r>
        <w:rPr>
          <w:color w:val="333333"/>
          <w:sz w:val="24"/>
          <w:szCs w:val="24"/>
        </w:rPr>
        <w:t xml:space="preserve">not get the same attention. The </w:t>
      </w:r>
      <w:r>
        <w:rPr>
          <w:color w:val="333333"/>
          <w:sz w:val="24"/>
          <w:szCs w:val="24"/>
        </w:rPr>
        <w:t>m</w:t>
      </w:r>
      <w:r>
        <w:rPr>
          <w:color w:val="333333"/>
          <w:sz w:val="24"/>
          <w:szCs w:val="24"/>
        </w:rPr>
        <w:t>essage would be filtered by the senior manager’s perception of priorities and urgencies.</w:t>
      </w:r>
      <w:r>
        <w:rPr>
          <w:color w:val="333333"/>
          <w:sz w:val="24"/>
          <w:szCs w:val="24"/>
        </w:rPr>
        <w:br/>
      </w:r>
    </w:p>
    <w:p w:rsidR="00595C50" w:rsidRDefault="00BE1C0B">
      <w:r>
        <w:rPr>
          <w:color w:val="333333"/>
          <w:sz w:val="24"/>
          <w:szCs w:val="24"/>
        </w:rPr>
        <w:t>Requests are just one kind of communication in a professional environment. Other communications, both verbal or written, may seek, gi</w:t>
      </w:r>
      <w:r>
        <w:rPr>
          <w:color w:val="333333"/>
          <w:sz w:val="24"/>
          <w:szCs w:val="24"/>
        </w:rPr>
        <w:t xml:space="preserve">ve, or exchange information. Research shows that frequent communications with one’s supervisor is related to better job performance ratings and overall organizational performance (Snyder </w:t>
      </w:r>
      <w:r>
        <w:rPr>
          <w:color w:val="333333"/>
          <w:sz w:val="24"/>
          <w:szCs w:val="24"/>
        </w:rPr>
        <w:t>and</w:t>
      </w:r>
      <w:r>
        <w:rPr>
          <w:color w:val="333333"/>
          <w:sz w:val="24"/>
          <w:szCs w:val="24"/>
        </w:rPr>
        <w:t xml:space="preserve"> Morris, 1984; Kacmar, Witt, Zivnuska </w:t>
      </w:r>
      <w:r>
        <w:rPr>
          <w:color w:val="333333"/>
          <w:sz w:val="24"/>
          <w:szCs w:val="24"/>
        </w:rPr>
        <w:t>and</w:t>
      </w:r>
      <w:r>
        <w:rPr>
          <w:color w:val="333333"/>
          <w:sz w:val="24"/>
          <w:szCs w:val="24"/>
        </w:rPr>
        <w:t xml:space="preserve"> Guly, 2003). Research al</w:t>
      </w:r>
      <w:r>
        <w:rPr>
          <w:color w:val="333333"/>
          <w:sz w:val="24"/>
          <w:szCs w:val="24"/>
        </w:rPr>
        <w:t xml:space="preserve">so shows that lateral communication done between peers can influence important organizational outcomes such as turnover (Krackhardt </w:t>
      </w:r>
      <w:r>
        <w:rPr>
          <w:color w:val="333333"/>
          <w:sz w:val="24"/>
          <w:szCs w:val="24"/>
        </w:rPr>
        <w:t>and</w:t>
      </w:r>
      <w:r>
        <w:rPr>
          <w:color w:val="333333"/>
          <w:sz w:val="24"/>
          <w:szCs w:val="24"/>
        </w:rPr>
        <w:t xml:space="preserve"> Porter, 1986). </w:t>
      </w:r>
    </w:p>
    <w:p w:rsidR="00595C50" w:rsidRDefault="00595C50"/>
    <w:p w:rsidR="00595C50" w:rsidRDefault="00BE1C0B">
      <w:pPr>
        <w:jc w:val="center"/>
      </w:pPr>
      <w:r>
        <w:rPr>
          <w:noProof/>
        </w:rPr>
        <w:drawing>
          <wp:inline distT="114300" distB="114300" distL="114300" distR="114300">
            <wp:extent cx="5795963" cy="3219979"/>
            <wp:effectExtent l="25400" t="25400" r="25400" b="25400"/>
            <wp:docPr id="26" name="image70.png" descr="manager-comms.png"/>
            <wp:cNvGraphicFramePr/>
            <a:graphic xmlns:a="http://schemas.openxmlformats.org/drawingml/2006/main">
              <a:graphicData uri="http://schemas.openxmlformats.org/drawingml/2006/picture">
                <pic:pic xmlns:pic="http://schemas.openxmlformats.org/drawingml/2006/picture">
                  <pic:nvPicPr>
                    <pic:cNvPr id="0" name="image70.png" descr="manager-comms.png"/>
                    <pic:cNvPicPr preferRelativeResize="0"/>
                  </pic:nvPicPr>
                  <pic:blipFill>
                    <a:blip r:embed="rId52"/>
                    <a:srcRect/>
                    <a:stretch>
                      <a:fillRect/>
                    </a:stretch>
                  </pic:blipFill>
                  <pic:spPr>
                    <a:xfrm>
                      <a:off x="0" y="0"/>
                      <a:ext cx="5795963" cy="3219979"/>
                    </a:xfrm>
                    <a:prstGeom prst="rect">
                      <a:avLst/>
                    </a:prstGeom>
                    <a:ln w="25400">
                      <a:solidFill>
                        <a:srgbClr val="CCCCCC"/>
                      </a:solidFill>
                      <a:prstDash val="solid"/>
                    </a:ln>
                  </pic:spPr>
                </pic:pic>
              </a:graphicData>
            </a:graphic>
          </wp:inline>
        </w:drawing>
      </w:r>
      <w:r>
        <w:rPr>
          <w:sz w:val="20"/>
          <w:szCs w:val="20"/>
        </w:rPr>
        <w:t>Figure 1.3.1 Who Managers Spend Time Communicating With at Work by Laura Underwood</w:t>
      </w:r>
    </w:p>
    <w:p w:rsidR="00595C50" w:rsidRDefault="00BE1C0B">
      <w:pPr>
        <w:jc w:val="center"/>
      </w:pPr>
      <w:r>
        <w:rPr>
          <w:sz w:val="20"/>
          <w:szCs w:val="20"/>
        </w:rPr>
        <w:t>Adapted from Luthan</w:t>
      </w:r>
      <w:r>
        <w:rPr>
          <w:sz w:val="20"/>
          <w:szCs w:val="20"/>
        </w:rPr>
        <w:t>s and Larsen, 1986</w:t>
      </w:r>
      <w:r>
        <w:rPr>
          <w:color w:val="BB9966"/>
          <w:sz w:val="20"/>
          <w:szCs w:val="20"/>
        </w:rPr>
        <w:br/>
      </w:r>
    </w:p>
    <w:p w:rsidR="00595C50" w:rsidRDefault="00BE1C0B">
      <w:pPr>
        <w:pStyle w:val="Heading2"/>
        <w:keepNext w:val="0"/>
        <w:keepLines w:val="0"/>
        <w:spacing w:before="0"/>
        <w:contextualSpacing w:val="0"/>
      </w:pPr>
      <w:bookmarkStart w:id="63" w:name="h.q09ixdmrl7ts" w:colFirst="0" w:colLast="0"/>
      <w:bookmarkEnd w:id="63"/>
      <w:r>
        <w:t>External Communications</w:t>
      </w:r>
    </w:p>
    <w:p w:rsidR="00595C50" w:rsidRDefault="00BE1C0B">
      <w:r>
        <w:rPr>
          <w:color w:val="333333"/>
          <w:sz w:val="24"/>
          <w:szCs w:val="24"/>
        </w:rPr>
        <w:t>External communications deliver messages to individuals outside an organization. They may announce changes in staff, strategy, or earnings to shareholders</w:t>
      </w:r>
      <w:r>
        <w:rPr>
          <w:color w:val="333333"/>
          <w:sz w:val="24"/>
          <w:szCs w:val="24"/>
        </w:rPr>
        <w:t>;</w:t>
      </w:r>
      <w:r>
        <w:rPr>
          <w:color w:val="333333"/>
          <w:sz w:val="24"/>
          <w:szCs w:val="24"/>
        </w:rPr>
        <w:t xml:space="preserve"> or they might be service announcements or ads for the general public, for example. The goal of an external communication is to create a specific </w:t>
      </w:r>
      <w:r>
        <w:rPr>
          <w:color w:val="333333"/>
          <w:sz w:val="24"/>
          <w:szCs w:val="24"/>
        </w:rPr>
        <w:t>m</w:t>
      </w:r>
      <w:r>
        <w:rPr>
          <w:color w:val="333333"/>
          <w:sz w:val="24"/>
          <w:szCs w:val="24"/>
        </w:rPr>
        <w:t xml:space="preserve">essage that the </w:t>
      </w:r>
      <w:r>
        <w:rPr>
          <w:color w:val="333333"/>
          <w:sz w:val="24"/>
          <w:szCs w:val="24"/>
        </w:rPr>
        <w:t>r</w:t>
      </w:r>
      <w:r>
        <w:rPr>
          <w:color w:val="333333"/>
          <w:sz w:val="24"/>
          <w:szCs w:val="24"/>
        </w:rPr>
        <w:t>eceiver will understand and/or share with others. Examples of external communications includ</w:t>
      </w:r>
      <w:r>
        <w:rPr>
          <w:color w:val="333333"/>
          <w:sz w:val="24"/>
          <w:szCs w:val="24"/>
        </w:rPr>
        <w:t>e the following:</w:t>
      </w:r>
    </w:p>
    <w:p w:rsidR="00595C50" w:rsidRDefault="00BE1C0B">
      <w:pPr>
        <w:pStyle w:val="Heading3"/>
        <w:contextualSpacing w:val="0"/>
      </w:pPr>
      <w:bookmarkStart w:id="64" w:name="h.hyh0anujvwdh" w:colFirst="0" w:colLast="0"/>
      <w:bookmarkEnd w:id="64"/>
      <w:r>
        <w:t>Press Releases</w:t>
      </w:r>
    </w:p>
    <w:p w:rsidR="00595C50" w:rsidRDefault="00BE1C0B">
      <w:r>
        <w:rPr>
          <w:b/>
          <w:color w:val="333333"/>
          <w:sz w:val="24"/>
          <w:szCs w:val="24"/>
        </w:rPr>
        <w:t>Public relations</w:t>
      </w:r>
      <w:r>
        <w:rPr>
          <w:color w:val="333333"/>
          <w:sz w:val="24"/>
          <w:szCs w:val="24"/>
        </w:rPr>
        <w:t xml:space="preserve"> professionals create external communications about a client’s product, services, or practices for specific </w:t>
      </w:r>
      <w:r>
        <w:rPr>
          <w:color w:val="333333"/>
          <w:sz w:val="24"/>
          <w:szCs w:val="24"/>
        </w:rPr>
        <w:t>r</w:t>
      </w:r>
      <w:r>
        <w:rPr>
          <w:color w:val="333333"/>
          <w:sz w:val="24"/>
          <w:szCs w:val="24"/>
        </w:rPr>
        <w:t xml:space="preserve">eceivers. These </w:t>
      </w:r>
      <w:r>
        <w:rPr>
          <w:color w:val="333333"/>
          <w:sz w:val="24"/>
          <w:szCs w:val="24"/>
        </w:rPr>
        <w:t>r</w:t>
      </w:r>
      <w:r>
        <w:rPr>
          <w:color w:val="333333"/>
          <w:sz w:val="24"/>
          <w:szCs w:val="24"/>
        </w:rPr>
        <w:t xml:space="preserve">eceivers, it is hoped, will share the </w:t>
      </w:r>
      <w:r>
        <w:rPr>
          <w:color w:val="333333"/>
          <w:sz w:val="24"/>
          <w:szCs w:val="24"/>
        </w:rPr>
        <w:t>m</w:t>
      </w:r>
      <w:r>
        <w:rPr>
          <w:color w:val="333333"/>
          <w:sz w:val="24"/>
          <w:szCs w:val="24"/>
        </w:rPr>
        <w:t xml:space="preserve">essage with others. In time, as the </w:t>
      </w:r>
      <w:r>
        <w:rPr>
          <w:color w:val="333333"/>
          <w:sz w:val="24"/>
          <w:szCs w:val="24"/>
        </w:rPr>
        <w:t>m</w:t>
      </w:r>
      <w:r>
        <w:rPr>
          <w:color w:val="333333"/>
          <w:sz w:val="24"/>
          <w:szCs w:val="24"/>
        </w:rPr>
        <w:t xml:space="preserve">essage is passed along, it should </w:t>
      </w:r>
      <w:r>
        <w:rPr>
          <w:i/>
          <w:color w:val="333333"/>
          <w:sz w:val="24"/>
          <w:szCs w:val="24"/>
        </w:rPr>
        <w:t>appear</w:t>
      </w:r>
      <w:r>
        <w:rPr>
          <w:color w:val="333333"/>
          <w:sz w:val="24"/>
          <w:szCs w:val="24"/>
        </w:rPr>
        <w:t xml:space="preserve"> to be independent of </w:t>
      </w:r>
      <w:r>
        <w:rPr>
          <w:color w:val="333333"/>
          <w:sz w:val="24"/>
          <w:szCs w:val="24"/>
        </w:rPr>
        <w:t>t</w:t>
      </w:r>
      <w:r>
        <w:rPr>
          <w:color w:val="333333"/>
          <w:sz w:val="24"/>
          <w:szCs w:val="24"/>
        </w:rPr>
        <w:t xml:space="preserve">he </w:t>
      </w:r>
      <w:r>
        <w:rPr>
          <w:color w:val="333333"/>
          <w:sz w:val="24"/>
          <w:szCs w:val="24"/>
        </w:rPr>
        <w:t>s</w:t>
      </w:r>
      <w:r>
        <w:rPr>
          <w:color w:val="333333"/>
          <w:sz w:val="24"/>
          <w:szCs w:val="24"/>
        </w:rPr>
        <w:t>ender, creating the illusion of an independently generated consumer trend or public opinion.</w:t>
      </w:r>
      <w:r>
        <w:rPr>
          <w:color w:val="333333"/>
          <w:sz w:val="24"/>
          <w:szCs w:val="24"/>
        </w:rPr>
        <w:br/>
      </w:r>
    </w:p>
    <w:p w:rsidR="00595C50" w:rsidRDefault="00BE1C0B">
      <w:r>
        <w:rPr>
          <w:color w:val="333333"/>
          <w:sz w:val="24"/>
          <w:szCs w:val="24"/>
        </w:rPr>
        <w:t xml:space="preserve">The </w:t>
      </w:r>
      <w:r>
        <w:rPr>
          <w:color w:val="333333"/>
          <w:sz w:val="24"/>
          <w:szCs w:val="24"/>
        </w:rPr>
        <w:t>m</w:t>
      </w:r>
      <w:r>
        <w:rPr>
          <w:color w:val="333333"/>
          <w:sz w:val="24"/>
          <w:szCs w:val="24"/>
        </w:rPr>
        <w:t xml:space="preserve">essage of a public relations effort may be </w:t>
      </w:r>
      <w:r>
        <w:rPr>
          <w:i/>
          <w:color w:val="333333"/>
          <w:sz w:val="24"/>
          <w:szCs w:val="24"/>
        </w:rPr>
        <w:t>B2B</w:t>
      </w:r>
      <w:r>
        <w:rPr>
          <w:color w:val="333333"/>
          <w:sz w:val="24"/>
          <w:szCs w:val="24"/>
        </w:rPr>
        <w:t xml:space="preserve"> (business to business), </w:t>
      </w:r>
      <w:r>
        <w:rPr>
          <w:i/>
          <w:color w:val="333333"/>
          <w:sz w:val="24"/>
          <w:szCs w:val="24"/>
        </w:rPr>
        <w:t>B2C</w:t>
      </w:r>
      <w:r>
        <w:rPr>
          <w:color w:val="333333"/>
          <w:sz w:val="24"/>
          <w:szCs w:val="24"/>
        </w:rPr>
        <w:t xml:space="preserve"> (business to co</w:t>
      </w:r>
      <w:r>
        <w:rPr>
          <w:color w:val="333333"/>
          <w:sz w:val="24"/>
          <w:szCs w:val="24"/>
        </w:rPr>
        <w:t xml:space="preserve">nsumer), or media related. The </w:t>
      </w:r>
      <w:r>
        <w:rPr>
          <w:color w:val="333333"/>
          <w:sz w:val="24"/>
          <w:szCs w:val="24"/>
        </w:rPr>
        <w:t>m</w:t>
      </w:r>
      <w:r>
        <w:rPr>
          <w:color w:val="333333"/>
          <w:sz w:val="24"/>
          <w:szCs w:val="24"/>
        </w:rPr>
        <w:t xml:space="preserve">essage can take different forms. Press releases try to convey a newsworthy message, real or manufactured. It may be constructed like a news item, inviting editors or reporters to reprint the </w:t>
      </w:r>
      <w:r>
        <w:rPr>
          <w:color w:val="333333"/>
          <w:sz w:val="24"/>
          <w:szCs w:val="24"/>
        </w:rPr>
        <w:t>m</w:t>
      </w:r>
      <w:r>
        <w:rPr>
          <w:color w:val="333333"/>
          <w:sz w:val="24"/>
          <w:szCs w:val="24"/>
        </w:rPr>
        <w:t>essage, in part or as a whole,</w:t>
      </w:r>
      <w:r>
        <w:rPr>
          <w:color w:val="333333"/>
          <w:sz w:val="24"/>
          <w:szCs w:val="24"/>
        </w:rPr>
        <w:t xml:space="preserve"> a</w:t>
      </w:r>
      <w:r>
        <w:rPr>
          <w:color w:val="333333"/>
          <w:sz w:val="24"/>
          <w:szCs w:val="24"/>
        </w:rPr>
        <w:t>nd</w:t>
      </w:r>
      <w:r>
        <w:rPr>
          <w:color w:val="333333"/>
          <w:sz w:val="24"/>
          <w:szCs w:val="24"/>
        </w:rPr>
        <w:t xml:space="preserve"> with or without acknowledgment of the </w:t>
      </w:r>
      <w:r>
        <w:rPr>
          <w:color w:val="333333"/>
          <w:sz w:val="24"/>
          <w:szCs w:val="24"/>
        </w:rPr>
        <w:t>s</w:t>
      </w:r>
      <w:r>
        <w:rPr>
          <w:color w:val="333333"/>
          <w:sz w:val="24"/>
          <w:szCs w:val="24"/>
        </w:rPr>
        <w:t xml:space="preserve">ender’s identity. Public relations campaigns create </w:t>
      </w:r>
      <w:r>
        <w:rPr>
          <w:color w:val="333333"/>
          <w:sz w:val="24"/>
          <w:szCs w:val="24"/>
        </w:rPr>
        <w:t>m</w:t>
      </w:r>
      <w:r>
        <w:rPr>
          <w:color w:val="333333"/>
          <w:sz w:val="24"/>
          <w:szCs w:val="24"/>
        </w:rPr>
        <w:t>essages over time, through contests, special events, trade shows, and media interviews in addition to press releases.</w:t>
      </w:r>
    </w:p>
    <w:p w:rsidR="00595C50" w:rsidRDefault="00BE1C0B">
      <w:pPr>
        <w:pStyle w:val="Heading3"/>
        <w:contextualSpacing w:val="0"/>
      </w:pPr>
      <w:bookmarkStart w:id="65" w:name="h.xdgro6gdyu23" w:colFirst="0" w:colLast="0"/>
      <w:bookmarkEnd w:id="65"/>
      <w:r>
        <w:t>Ads</w:t>
      </w:r>
    </w:p>
    <w:p w:rsidR="00595C50" w:rsidRDefault="00BE1C0B">
      <w:r>
        <w:rPr>
          <w:color w:val="333333"/>
          <w:sz w:val="24"/>
          <w:szCs w:val="24"/>
        </w:rPr>
        <w:t>Advertisements present</w:t>
      </w:r>
      <w:r>
        <w:rPr>
          <w:color w:val="333333"/>
          <w:sz w:val="24"/>
          <w:szCs w:val="24"/>
        </w:rPr>
        <w:t xml:space="preserve"> external busines</w:t>
      </w:r>
      <w:r>
        <w:rPr>
          <w:color w:val="333333"/>
          <w:sz w:val="24"/>
          <w:szCs w:val="24"/>
        </w:rPr>
        <w:t xml:space="preserve">s </w:t>
      </w:r>
      <w:r>
        <w:rPr>
          <w:color w:val="333333"/>
          <w:sz w:val="24"/>
          <w:szCs w:val="24"/>
        </w:rPr>
        <w:t>m</w:t>
      </w:r>
      <w:r>
        <w:rPr>
          <w:color w:val="333333"/>
          <w:sz w:val="24"/>
          <w:szCs w:val="24"/>
        </w:rPr>
        <w:t xml:space="preserve">essages </w:t>
      </w:r>
      <w:r>
        <w:rPr>
          <w:color w:val="333333"/>
          <w:sz w:val="24"/>
          <w:szCs w:val="24"/>
        </w:rPr>
        <w:t>to</w:t>
      </w:r>
      <w:r>
        <w:rPr>
          <w:color w:val="333333"/>
          <w:sz w:val="24"/>
          <w:szCs w:val="24"/>
        </w:rPr>
        <w:t xml:space="preserve"> targeted </w:t>
      </w:r>
      <w:r>
        <w:rPr>
          <w:color w:val="333333"/>
          <w:sz w:val="24"/>
          <w:szCs w:val="24"/>
        </w:rPr>
        <w:t>r</w:t>
      </w:r>
      <w:r>
        <w:rPr>
          <w:color w:val="333333"/>
          <w:sz w:val="24"/>
          <w:szCs w:val="24"/>
        </w:rPr>
        <w:t xml:space="preserve">eceivers. </w:t>
      </w:r>
      <w:r>
        <w:rPr>
          <w:color w:val="333333"/>
          <w:sz w:val="24"/>
          <w:szCs w:val="24"/>
        </w:rPr>
        <w:t>Advertisers pay a fee</w:t>
      </w:r>
      <w:r>
        <w:rPr>
          <w:color w:val="333333"/>
          <w:sz w:val="24"/>
          <w:szCs w:val="24"/>
        </w:rPr>
        <w:t xml:space="preserve"> to a television network, </w:t>
      </w:r>
      <w:r>
        <w:rPr>
          <w:color w:val="333333"/>
          <w:sz w:val="24"/>
          <w:szCs w:val="24"/>
        </w:rPr>
        <w:t>web</w:t>
      </w:r>
      <w:r>
        <w:rPr>
          <w:color w:val="333333"/>
          <w:sz w:val="24"/>
          <w:szCs w:val="24"/>
        </w:rPr>
        <w:t>site, or magazine for an on-air, site, or publication ad. The fee is based on the perceived value of the audience who watches, reads, or frequents the space where the ad wi</w:t>
      </w:r>
      <w:r>
        <w:rPr>
          <w:color w:val="333333"/>
          <w:sz w:val="24"/>
          <w:szCs w:val="24"/>
        </w:rPr>
        <w:t>ll appear.</w:t>
      </w:r>
      <w:r>
        <w:rPr>
          <w:color w:val="333333"/>
          <w:sz w:val="24"/>
          <w:szCs w:val="24"/>
        </w:rPr>
        <w:br/>
      </w:r>
    </w:p>
    <w:p w:rsidR="00595C50" w:rsidRDefault="00BE1C0B">
      <w:r>
        <w:rPr>
          <w:color w:val="333333"/>
          <w:sz w:val="24"/>
          <w:szCs w:val="24"/>
        </w:rPr>
        <w:t xml:space="preserve">In recent years, </w:t>
      </w:r>
      <w:r>
        <w:rPr>
          <w:color w:val="333333"/>
          <w:sz w:val="24"/>
          <w:szCs w:val="24"/>
        </w:rPr>
        <w:t>r</w:t>
      </w:r>
      <w:r>
        <w:rPr>
          <w:color w:val="333333"/>
          <w:sz w:val="24"/>
          <w:szCs w:val="24"/>
        </w:rPr>
        <w:t>eceivers (the audience) have begun to filter advertisers</w:t>
      </w:r>
      <w:r>
        <w:rPr>
          <w:color w:val="333333"/>
          <w:sz w:val="24"/>
          <w:szCs w:val="24"/>
        </w:rPr>
        <w:t>’</w:t>
      </w:r>
      <w:r>
        <w:rPr>
          <w:color w:val="333333"/>
          <w:sz w:val="24"/>
          <w:szCs w:val="24"/>
        </w:rPr>
        <w:t xml:space="preserve"> </w:t>
      </w:r>
      <w:r>
        <w:rPr>
          <w:color w:val="333333"/>
          <w:sz w:val="24"/>
          <w:szCs w:val="24"/>
        </w:rPr>
        <w:t>m</w:t>
      </w:r>
      <w:r>
        <w:rPr>
          <w:color w:val="333333"/>
          <w:sz w:val="24"/>
          <w:szCs w:val="24"/>
        </w:rPr>
        <w:t xml:space="preserve">essages through technology such as ad blockers, the ability to fast-forward live or recorded TV through PVRs, paid subscriptions to </w:t>
      </w:r>
      <w:r>
        <w:rPr>
          <w:color w:val="333333"/>
          <w:sz w:val="24"/>
          <w:szCs w:val="24"/>
        </w:rPr>
        <w:t>I</w:t>
      </w:r>
      <w:r>
        <w:rPr>
          <w:color w:val="333333"/>
          <w:sz w:val="24"/>
          <w:szCs w:val="24"/>
        </w:rPr>
        <w:t>nternet media, and so on. This tre</w:t>
      </w:r>
      <w:r>
        <w:rPr>
          <w:color w:val="333333"/>
          <w:sz w:val="24"/>
          <w:szCs w:val="24"/>
        </w:rPr>
        <w:t xml:space="preserve">nd grew as a result of the large amount of ads the average person sees each day and a growing level of consumer weariness of paid </w:t>
      </w:r>
      <w:r>
        <w:rPr>
          <w:color w:val="333333"/>
          <w:sz w:val="24"/>
          <w:szCs w:val="24"/>
        </w:rPr>
        <w:t>m</w:t>
      </w:r>
      <w:r>
        <w:rPr>
          <w:color w:val="333333"/>
          <w:sz w:val="24"/>
          <w:szCs w:val="24"/>
        </w:rPr>
        <w:t xml:space="preserve">essaging. Advertisers, in turn, are trying to create alternative forms of advertising that </w:t>
      </w:r>
      <w:r>
        <w:rPr>
          <w:color w:val="333333"/>
          <w:sz w:val="24"/>
          <w:szCs w:val="24"/>
        </w:rPr>
        <w:t>r</w:t>
      </w:r>
      <w:r>
        <w:rPr>
          <w:color w:val="333333"/>
          <w:sz w:val="24"/>
          <w:szCs w:val="24"/>
        </w:rPr>
        <w:t>eceivers w</w:t>
      </w:r>
      <w:r>
        <w:rPr>
          <w:color w:val="333333"/>
          <w:sz w:val="24"/>
          <w:szCs w:val="24"/>
        </w:rPr>
        <w:t>ill not</w:t>
      </w:r>
      <w:r>
        <w:rPr>
          <w:color w:val="333333"/>
          <w:sz w:val="24"/>
          <w:szCs w:val="24"/>
        </w:rPr>
        <w:t xml:space="preserve"> filter. For exa</w:t>
      </w:r>
      <w:r>
        <w:rPr>
          <w:color w:val="333333"/>
          <w:sz w:val="24"/>
          <w:szCs w:val="24"/>
        </w:rPr>
        <w:t xml:space="preserve">mple, The </w:t>
      </w:r>
      <w:r>
        <w:rPr>
          <w:i/>
          <w:color w:val="333333"/>
          <w:sz w:val="24"/>
          <w:szCs w:val="24"/>
        </w:rPr>
        <w:t>advertorial</w:t>
      </w:r>
      <w:r>
        <w:rPr>
          <w:color w:val="333333"/>
          <w:sz w:val="24"/>
          <w:szCs w:val="24"/>
        </w:rPr>
        <w:t xml:space="preserve"> is one example of an external communication that combines the look of an article with the focused </w:t>
      </w:r>
      <w:r>
        <w:rPr>
          <w:color w:val="333333"/>
          <w:sz w:val="24"/>
          <w:szCs w:val="24"/>
        </w:rPr>
        <w:t>m</w:t>
      </w:r>
      <w:r>
        <w:rPr>
          <w:color w:val="333333"/>
          <w:sz w:val="24"/>
          <w:szCs w:val="24"/>
        </w:rPr>
        <w:t xml:space="preserve">essage of an ad. Product placements in videos, movies, and games are other ways that advertisers strive to reach </w:t>
      </w:r>
      <w:r>
        <w:rPr>
          <w:color w:val="333333"/>
          <w:sz w:val="24"/>
          <w:szCs w:val="24"/>
        </w:rPr>
        <w:t>r</w:t>
      </w:r>
      <w:r>
        <w:rPr>
          <w:color w:val="333333"/>
          <w:sz w:val="24"/>
          <w:szCs w:val="24"/>
        </w:rPr>
        <w:t>eceivers with commerc</w:t>
      </w:r>
      <w:r>
        <w:rPr>
          <w:color w:val="333333"/>
          <w:sz w:val="24"/>
          <w:szCs w:val="24"/>
        </w:rPr>
        <w:t xml:space="preserve">ial </w:t>
      </w:r>
      <w:r>
        <w:rPr>
          <w:color w:val="333333"/>
          <w:sz w:val="24"/>
          <w:szCs w:val="24"/>
        </w:rPr>
        <w:t>m</w:t>
      </w:r>
      <w:r>
        <w:rPr>
          <w:color w:val="333333"/>
          <w:sz w:val="24"/>
          <w:szCs w:val="24"/>
        </w:rPr>
        <w:t>essages.</w:t>
      </w:r>
    </w:p>
    <w:p w:rsidR="00595C50" w:rsidRDefault="00BE1C0B">
      <w:pPr>
        <w:pStyle w:val="Heading3"/>
        <w:contextualSpacing w:val="0"/>
      </w:pPr>
      <w:bookmarkStart w:id="66" w:name="h.oww8ifdtdvlb" w:colFirst="0" w:colLast="0"/>
      <w:bookmarkEnd w:id="66"/>
      <w:r>
        <w:t>Websites</w:t>
      </w:r>
    </w:p>
    <w:p w:rsidR="00595C50" w:rsidRDefault="00BE1C0B">
      <w:r>
        <w:rPr>
          <w:color w:val="333333"/>
          <w:sz w:val="24"/>
          <w:szCs w:val="24"/>
        </w:rPr>
        <w:t xml:space="preserve">A </w:t>
      </w:r>
      <w:r>
        <w:rPr>
          <w:color w:val="333333"/>
          <w:sz w:val="24"/>
          <w:szCs w:val="24"/>
        </w:rPr>
        <w:t>w</w:t>
      </w:r>
      <w:r>
        <w:rPr>
          <w:color w:val="333333"/>
          <w:sz w:val="24"/>
          <w:szCs w:val="24"/>
        </w:rPr>
        <w:t>eb</w:t>
      </w:r>
      <w:r>
        <w:rPr>
          <w:color w:val="333333"/>
          <w:sz w:val="24"/>
          <w:szCs w:val="24"/>
        </w:rPr>
        <w:t>site</w:t>
      </w:r>
      <w:r>
        <w:rPr>
          <w:color w:val="333333"/>
          <w:sz w:val="24"/>
          <w:szCs w:val="24"/>
        </w:rPr>
        <w:t xml:space="preserve"> may combine elements of public relations, advertising, and editorial content, reaching </w:t>
      </w:r>
      <w:r>
        <w:rPr>
          <w:color w:val="333333"/>
          <w:sz w:val="24"/>
          <w:szCs w:val="24"/>
        </w:rPr>
        <w:t>r</w:t>
      </w:r>
      <w:r>
        <w:rPr>
          <w:color w:val="333333"/>
          <w:sz w:val="24"/>
          <w:szCs w:val="24"/>
        </w:rPr>
        <w:t xml:space="preserve">eceivers on multiple levels and in multiple ways. Banner ads and blogs are just a few of the elements that allow a business to deliver a </w:t>
      </w:r>
      <w:r>
        <w:rPr>
          <w:color w:val="333333"/>
          <w:sz w:val="24"/>
          <w:szCs w:val="24"/>
        </w:rPr>
        <w:t>m</w:t>
      </w:r>
      <w:r>
        <w:rPr>
          <w:color w:val="333333"/>
          <w:sz w:val="24"/>
          <w:szCs w:val="24"/>
        </w:rPr>
        <w:t xml:space="preserve">essage to a </w:t>
      </w:r>
      <w:r>
        <w:rPr>
          <w:color w:val="333333"/>
          <w:sz w:val="24"/>
          <w:szCs w:val="24"/>
        </w:rPr>
        <w:t>r</w:t>
      </w:r>
      <w:r>
        <w:rPr>
          <w:color w:val="333333"/>
          <w:sz w:val="24"/>
          <w:szCs w:val="24"/>
        </w:rPr>
        <w:t>eceiver online. Online messages are often less formal and more approachable, particularly if intended for</w:t>
      </w:r>
      <w:r>
        <w:rPr>
          <w:color w:val="333333"/>
          <w:sz w:val="24"/>
          <w:szCs w:val="24"/>
        </w:rPr>
        <w:t xml:space="preserve"> the general public. A </w:t>
      </w:r>
      <w:r>
        <w:rPr>
          <w:color w:val="333333"/>
          <w:sz w:val="24"/>
          <w:szCs w:val="24"/>
        </w:rPr>
        <w:t>m</w:t>
      </w:r>
      <w:r>
        <w:rPr>
          <w:color w:val="333333"/>
          <w:sz w:val="24"/>
          <w:szCs w:val="24"/>
        </w:rPr>
        <w:t xml:space="preserve">essage relayed in a daily blog post will reach a </w:t>
      </w:r>
      <w:r>
        <w:rPr>
          <w:color w:val="333333"/>
          <w:sz w:val="24"/>
          <w:szCs w:val="24"/>
        </w:rPr>
        <w:t>r</w:t>
      </w:r>
      <w:r>
        <w:rPr>
          <w:color w:val="333333"/>
          <w:sz w:val="24"/>
          <w:szCs w:val="24"/>
        </w:rPr>
        <w:t xml:space="preserve">eceiver differently than if it is delivered in an annual report, for example. </w:t>
      </w:r>
    </w:p>
    <w:p w:rsidR="00595C50" w:rsidRDefault="00595C50"/>
    <w:p w:rsidR="00595C50" w:rsidRDefault="00BE1C0B">
      <w:r>
        <w:rPr>
          <w:color w:val="333333"/>
          <w:sz w:val="24"/>
          <w:szCs w:val="24"/>
        </w:rPr>
        <w:t>The popularity and power of blogs is growing. In fact, blogs have become so important to some companie</w:t>
      </w:r>
      <w:r>
        <w:rPr>
          <w:color w:val="333333"/>
          <w:sz w:val="24"/>
          <w:szCs w:val="24"/>
        </w:rPr>
        <w:t xml:space="preserve">s as Coca-Cola, Kodak, and Marriott that they have created official positions within their organizations titled Chief Blogging Officer (Workforce Management, 2008). The real-time quality of </w:t>
      </w:r>
      <w:r>
        <w:rPr>
          <w:color w:val="333333"/>
          <w:sz w:val="24"/>
          <w:szCs w:val="24"/>
        </w:rPr>
        <w:t>w</w:t>
      </w:r>
      <w:r>
        <w:rPr>
          <w:color w:val="333333"/>
          <w:sz w:val="24"/>
          <w:szCs w:val="24"/>
        </w:rPr>
        <w:t xml:space="preserve">eb communications may appeal to </w:t>
      </w:r>
      <w:r>
        <w:rPr>
          <w:color w:val="333333"/>
          <w:sz w:val="24"/>
          <w:szCs w:val="24"/>
        </w:rPr>
        <w:t>r</w:t>
      </w:r>
      <w:r>
        <w:rPr>
          <w:color w:val="333333"/>
          <w:sz w:val="24"/>
          <w:szCs w:val="24"/>
        </w:rPr>
        <w:t>eceivers who filter out a tradit</w:t>
      </w:r>
      <w:r>
        <w:rPr>
          <w:color w:val="333333"/>
          <w:sz w:val="24"/>
          <w:szCs w:val="24"/>
        </w:rPr>
        <w:t xml:space="preserve">ional ad and public relations message because of its prefabricated quality. </w:t>
      </w:r>
    </w:p>
    <w:p w:rsidR="00595C50" w:rsidRDefault="00BE1C0B">
      <w:pPr>
        <w:pStyle w:val="Heading3"/>
        <w:contextualSpacing w:val="0"/>
      </w:pPr>
      <w:bookmarkStart w:id="67" w:name="h.q4hp8fs0pupj" w:colFirst="0" w:colLast="0"/>
      <w:bookmarkEnd w:id="67"/>
      <w:r>
        <w:t>Customer Communications</w:t>
      </w:r>
    </w:p>
    <w:p w:rsidR="00595C50" w:rsidRDefault="00BE1C0B">
      <w:r>
        <w:rPr>
          <w:color w:val="333333"/>
          <w:sz w:val="24"/>
          <w:szCs w:val="24"/>
        </w:rPr>
        <w:t xml:space="preserve">Customer communications can include letters, catalogues, direct mail, emails, text messages, and telemarketing messages. Some </w:t>
      </w:r>
      <w:r>
        <w:rPr>
          <w:color w:val="333333"/>
          <w:sz w:val="24"/>
          <w:szCs w:val="24"/>
        </w:rPr>
        <w:t>r</w:t>
      </w:r>
      <w:r>
        <w:rPr>
          <w:color w:val="333333"/>
          <w:sz w:val="24"/>
          <w:szCs w:val="24"/>
        </w:rPr>
        <w:t>eceivers automatically filte</w:t>
      </w:r>
      <w:r>
        <w:rPr>
          <w:color w:val="333333"/>
          <w:sz w:val="24"/>
          <w:szCs w:val="24"/>
        </w:rPr>
        <w:t>r bulk messages like these</w:t>
      </w:r>
      <w:r>
        <w:rPr>
          <w:color w:val="333333"/>
          <w:sz w:val="24"/>
          <w:szCs w:val="24"/>
        </w:rPr>
        <w:t>;</w:t>
      </w:r>
      <w:r>
        <w:rPr>
          <w:color w:val="333333"/>
          <w:sz w:val="24"/>
          <w:szCs w:val="24"/>
        </w:rPr>
        <w:t xml:space="preserve"> </w:t>
      </w:r>
      <w:r>
        <w:rPr>
          <w:color w:val="333333"/>
          <w:sz w:val="24"/>
          <w:szCs w:val="24"/>
        </w:rPr>
        <w:t>o</w:t>
      </w:r>
      <w:r>
        <w:rPr>
          <w:color w:val="333333"/>
          <w:sz w:val="24"/>
          <w:szCs w:val="24"/>
        </w:rPr>
        <w:t xml:space="preserve">thers will be receptive. The key to a successful external communication to customers is to convey a business message in a personally compelling way—dramatic news, a money-saving coupon, and so on. Customers will think </w:t>
      </w:r>
      <w:r>
        <w:rPr>
          <w:i/>
          <w:color w:val="333333"/>
          <w:sz w:val="24"/>
          <w:szCs w:val="24"/>
        </w:rPr>
        <w:t>W</w:t>
      </w:r>
      <w:r>
        <w:rPr>
          <w:i/>
          <w:color w:val="333333"/>
          <w:sz w:val="24"/>
          <w:szCs w:val="24"/>
        </w:rPr>
        <w:t>hat’s in</w:t>
      </w:r>
      <w:r>
        <w:rPr>
          <w:i/>
          <w:color w:val="333333"/>
          <w:sz w:val="24"/>
          <w:szCs w:val="24"/>
        </w:rPr>
        <w:t xml:space="preserve"> it for me?</w:t>
      </w:r>
      <w:r>
        <w:rPr>
          <w:color w:val="333333"/>
          <w:sz w:val="24"/>
          <w:szCs w:val="24"/>
        </w:rPr>
        <w:t xml:space="preserve"> when deciding how to respond to these </w:t>
      </w:r>
      <w:r>
        <w:rPr>
          <w:color w:val="333333"/>
          <w:sz w:val="24"/>
          <w:szCs w:val="24"/>
        </w:rPr>
        <w:t>m</w:t>
      </w:r>
      <w:r>
        <w:rPr>
          <w:color w:val="333333"/>
          <w:sz w:val="24"/>
          <w:szCs w:val="24"/>
        </w:rPr>
        <w:t xml:space="preserve">essages, so clear benefits are essential. </w:t>
      </w:r>
    </w:p>
    <w:p w:rsidR="00595C50" w:rsidRDefault="00BE1C0B">
      <w:pPr>
        <w:pStyle w:val="Heading2"/>
        <w:contextualSpacing w:val="0"/>
      </w:pPr>
      <w:bookmarkStart w:id="68" w:name="h.tqh4pq1mzhpw" w:colFirst="0" w:colLast="0"/>
      <w:bookmarkEnd w:id="68"/>
      <w:r>
        <w:t>Conclusion</w:t>
      </w:r>
    </w:p>
    <w:p w:rsidR="00595C50" w:rsidRDefault="00BE1C0B">
      <w:r>
        <w:rPr>
          <w:sz w:val="24"/>
          <w:szCs w:val="24"/>
        </w:rPr>
        <w:t xml:space="preserve">Different communication channels are more or less effective at transmitting different kinds of information. Some types of communication </w:t>
      </w:r>
      <w:r>
        <w:rPr>
          <w:sz w:val="24"/>
          <w:szCs w:val="24"/>
        </w:rPr>
        <w:t>range from high</w:t>
      </w:r>
      <w:r>
        <w:rPr>
          <w:sz w:val="24"/>
          <w:szCs w:val="24"/>
        </w:rPr>
        <w:t xml:space="preserve"> richness in information </w:t>
      </w:r>
      <w:r>
        <w:rPr>
          <w:sz w:val="24"/>
          <w:szCs w:val="24"/>
        </w:rPr>
        <w:t>to</w:t>
      </w:r>
      <w:r>
        <w:rPr>
          <w:sz w:val="24"/>
          <w:szCs w:val="24"/>
        </w:rPr>
        <w:t xml:space="preserve"> medium and low richness. In addition, communications flow in different directions within organizations. A major internal communication channel is email, which is convenient but needs to be handled carefully. External communicati</w:t>
      </w:r>
      <w:r>
        <w:rPr>
          <w:sz w:val="24"/>
          <w:szCs w:val="24"/>
        </w:rPr>
        <w:t xml:space="preserve">on channels include PR/press releases, ads, </w:t>
      </w:r>
      <w:r>
        <w:rPr>
          <w:sz w:val="24"/>
          <w:szCs w:val="24"/>
        </w:rPr>
        <w:t>websites</w:t>
      </w:r>
      <w:r>
        <w:rPr>
          <w:sz w:val="24"/>
          <w:szCs w:val="24"/>
        </w:rPr>
        <w:t>, and customer communications such as letters and catalogues.</w:t>
      </w:r>
    </w:p>
    <w:p w:rsidR="00595C50" w:rsidRDefault="00595C50"/>
    <w:tbl>
      <w:tblPr>
        <w:tblStyle w:val="a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69" w:name="h.gfslt92xexcq" w:colFirst="0" w:colLast="0"/>
            <w:bookmarkEnd w:id="69"/>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198"/>
              </w:numPr>
              <w:ind w:hanging="360"/>
              <w:contextualSpacing/>
              <w:rPr>
                <w:sz w:val="24"/>
                <w:szCs w:val="24"/>
              </w:rPr>
            </w:pPr>
            <w:r>
              <w:rPr>
                <w:sz w:val="24"/>
                <w:szCs w:val="24"/>
              </w:rPr>
              <w:t>To communicate effectively, we need to align our body language, appearance, and tone with the words we are trying to convey.</w:t>
            </w:r>
          </w:p>
          <w:p w:rsidR="00595C50" w:rsidRDefault="00BE1C0B">
            <w:pPr>
              <w:widowControl w:val="0"/>
              <w:numPr>
                <w:ilvl w:val="0"/>
                <w:numId w:val="198"/>
              </w:numPr>
              <w:ind w:hanging="360"/>
              <w:contextualSpacing/>
              <w:rPr>
                <w:sz w:val="24"/>
                <w:szCs w:val="24"/>
              </w:rPr>
            </w:pPr>
            <w:r>
              <w:rPr>
                <w:sz w:val="24"/>
                <w:szCs w:val="24"/>
              </w:rPr>
              <w:t>Different communication channels are more or less effective at transmitting different kinds of information. Some types of communica</w:t>
            </w:r>
            <w:r>
              <w:rPr>
                <w:sz w:val="24"/>
                <w:szCs w:val="24"/>
              </w:rPr>
              <w:t xml:space="preserve">tion are information rich while others are medium rich. </w:t>
            </w:r>
          </w:p>
          <w:p w:rsidR="00595C50" w:rsidRDefault="00BE1C0B">
            <w:pPr>
              <w:widowControl w:val="0"/>
              <w:numPr>
                <w:ilvl w:val="0"/>
                <w:numId w:val="198"/>
              </w:numPr>
              <w:ind w:hanging="360"/>
              <w:contextualSpacing/>
              <w:rPr>
                <w:sz w:val="24"/>
                <w:szCs w:val="24"/>
              </w:rPr>
            </w:pPr>
            <w:r>
              <w:rPr>
                <w:sz w:val="24"/>
                <w:szCs w:val="24"/>
              </w:rPr>
              <w:t xml:space="preserve">Communications flow in different directions within organizations. </w:t>
            </w:r>
          </w:p>
          <w:p w:rsidR="00595C50" w:rsidRDefault="00BE1C0B">
            <w:pPr>
              <w:widowControl w:val="0"/>
              <w:numPr>
                <w:ilvl w:val="0"/>
                <w:numId w:val="198"/>
              </w:numPr>
              <w:ind w:hanging="360"/>
              <w:contextualSpacing/>
              <w:rPr>
                <w:sz w:val="24"/>
                <w:szCs w:val="24"/>
              </w:rPr>
            </w:pPr>
            <w:r>
              <w:rPr>
                <w:sz w:val="24"/>
                <w:szCs w:val="24"/>
              </w:rPr>
              <w:t xml:space="preserve">A major internal communication channel is email, which is convenient but needs to be handled carefully. </w:t>
            </w:r>
          </w:p>
          <w:p w:rsidR="00595C50" w:rsidRDefault="00BE1C0B">
            <w:pPr>
              <w:widowControl w:val="0"/>
              <w:numPr>
                <w:ilvl w:val="0"/>
                <w:numId w:val="198"/>
              </w:numPr>
              <w:ind w:hanging="360"/>
              <w:contextualSpacing/>
              <w:rPr>
                <w:sz w:val="24"/>
                <w:szCs w:val="24"/>
              </w:rPr>
            </w:pPr>
            <w:r>
              <w:rPr>
                <w:sz w:val="24"/>
                <w:szCs w:val="24"/>
              </w:rPr>
              <w:t xml:space="preserve">External communication channels include PR/press releases, ads, </w:t>
            </w:r>
            <w:r>
              <w:rPr>
                <w:sz w:val="24"/>
                <w:szCs w:val="24"/>
              </w:rPr>
              <w:t>w</w:t>
            </w:r>
            <w:r>
              <w:rPr>
                <w:sz w:val="24"/>
                <w:szCs w:val="24"/>
              </w:rPr>
              <w:t>eb</w:t>
            </w:r>
            <w:r>
              <w:rPr>
                <w:sz w:val="24"/>
                <w:szCs w:val="24"/>
              </w:rPr>
              <w:t>sites</w:t>
            </w:r>
            <w:r>
              <w:rPr>
                <w:sz w:val="24"/>
                <w:szCs w:val="24"/>
              </w:rPr>
              <w:t>, and customer communications such as letters and catalogues.</w:t>
            </w:r>
          </w:p>
        </w:tc>
      </w:tr>
    </w:tbl>
    <w:p w:rsidR="00595C50" w:rsidRDefault="00595C50"/>
    <w:tbl>
      <w:tblPr>
        <w:tblStyle w:val="a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ind w:left="0"/>
              <w:contextualSpacing w:val="0"/>
              <w:jc w:val="center"/>
            </w:pPr>
            <w:bookmarkStart w:id="70" w:name="h.lhmov88ad2tl" w:colFirst="0" w:colLast="0"/>
            <w:bookmarkEnd w:id="70"/>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pPr>
              <w:tabs>
                <w:tab w:val="left" w:pos="720"/>
                <w:tab w:val="left" w:pos="1440"/>
              </w:tabs>
            </w:pPr>
            <w:r>
              <w:rPr>
                <w:sz w:val="24"/>
                <w:szCs w:val="24"/>
              </w:rPr>
              <w:t>True</w:t>
            </w:r>
            <w:r>
              <w:rPr>
                <w:sz w:val="24"/>
                <w:szCs w:val="24"/>
              </w:rPr>
              <w:tab/>
              <w:t>False</w:t>
            </w:r>
            <w:r>
              <w:rPr>
                <w:sz w:val="24"/>
                <w:szCs w:val="24"/>
              </w:rPr>
              <w:tab/>
              <w:t xml:space="preserve">  Written communication works best when interaction is not required.</w:t>
            </w:r>
          </w:p>
          <w:p w:rsidR="00595C50" w:rsidRDefault="00BE1C0B">
            <w:pPr>
              <w:tabs>
                <w:tab w:val="left" w:pos="720"/>
                <w:tab w:val="left" w:pos="1440"/>
              </w:tabs>
            </w:pPr>
            <w:r>
              <w:rPr>
                <w:sz w:val="24"/>
                <w:szCs w:val="24"/>
              </w:rPr>
              <w:t>True</w:t>
            </w:r>
            <w:r>
              <w:rPr>
                <w:sz w:val="24"/>
                <w:szCs w:val="24"/>
              </w:rPr>
              <w:tab/>
              <w:t>False</w:t>
            </w:r>
            <w:r>
              <w:rPr>
                <w:sz w:val="24"/>
                <w:szCs w:val="24"/>
              </w:rPr>
              <w:tab/>
            </w:r>
            <w:r>
              <w:rPr>
                <w:sz w:val="24"/>
                <w:szCs w:val="24"/>
              </w:rPr>
              <w:t xml:space="preserve">  Unlike personal face-to-face communication, messaging using </w:t>
            </w:r>
          </w:p>
          <w:p w:rsidR="00595C50" w:rsidRDefault="00BE1C0B">
            <w:pPr>
              <w:tabs>
                <w:tab w:val="left" w:pos="720"/>
                <w:tab w:val="left" w:pos="1440"/>
              </w:tabs>
              <w:ind w:firstLine="1710"/>
            </w:pPr>
            <w:r>
              <w:rPr>
                <w:sz w:val="24"/>
                <w:szCs w:val="24"/>
              </w:rPr>
              <w:t xml:space="preserve">digital channels requires more planning and thought in order to </w:t>
            </w:r>
          </w:p>
          <w:p w:rsidR="00595C50" w:rsidRDefault="00BE1C0B">
            <w:pPr>
              <w:tabs>
                <w:tab w:val="left" w:pos="720"/>
                <w:tab w:val="left" w:pos="1440"/>
              </w:tabs>
              <w:ind w:firstLine="1710"/>
            </w:pPr>
            <w:r>
              <w:rPr>
                <w:sz w:val="24"/>
                <w:szCs w:val="24"/>
              </w:rPr>
              <w:t>avoid misunderstandings.</w:t>
            </w:r>
          </w:p>
          <w:p w:rsidR="00595C50" w:rsidRDefault="00BE1C0B">
            <w:pPr>
              <w:tabs>
                <w:tab w:val="left" w:pos="720"/>
                <w:tab w:val="left" w:pos="1440"/>
              </w:tabs>
            </w:pPr>
            <w:r>
              <w:rPr>
                <w:sz w:val="24"/>
                <w:szCs w:val="24"/>
              </w:rPr>
              <w:t>True</w:t>
            </w:r>
            <w:r>
              <w:rPr>
                <w:sz w:val="24"/>
                <w:szCs w:val="24"/>
              </w:rPr>
              <w:tab/>
              <w:t>False</w:t>
            </w:r>
            <w:r>
              <w:rPr>
                <w:sz w:val="24"/>
                <w:szCs w:val="24"/>
              </w:rPr>
              <w:tab/>
              <w:t xml:space="preserve">  Because it is so prevalent today, email is a very good way to send </w:t>
            </w:r>
          </w:p>
          <w:p w:rsidR="00595C50" w:rsidRDefault="00BE1C0B">
            <w:pPr>
              <w:tabs>
                <w:tab w:val="left" w:pos="720"/>
                <w:tab w:val="left" w:pos="1440"/>
              </w:tabs>
              <w:ind w:left="1440" w:firstLine="270"/>
            </w:pPr>
            <w:r>
              <w:rPr>
                <w:sz w:val="24"/>
                <w:szCs w:val="24"/>
              </w:rPr>
              <w:t xml:space="preserve">important messages or </w:t>
            </w:r>
            <w:r>
              <w:rPr>
                <w:sz w:val="24"/>
                <w:szCs w:val="24"/>
              </w:rPr>
              <w:t xml:space="preserve">messages that require immediate attention. </w:t>
            </w:r>
          </w:p>
          <w:p w:rsidR="00595C50" w:rsidRDefault="00595C50">
            <w:pPr>
              <w:spacing w:line="240" w:lineRule="auto"/>
            </w:pPr>
          </w:p>
          <w:p w:rsidR="00595C50" w:rsidRDefault="00BE1C0B">
            <w:pPr>
              <w:widowControl w:val="0"/>
            </w:pPr>
            <w:r>
              <w:rPr>
                <w:sz w:val="24"/>
                <w:szCs w:val="24"/>
              </w:rPr>
              <w:t>When you are careful to articulate your words as clearly as possible and use a vivid</w:t>
            </w:r>
            <w:r>
              <w:rPr>
                <w:sz w:val="24"/>
                <w:szCs w:val="24"/>
              </w:rPr>
              <w:t xml:space="preserve">, </w:t>
            </w:r>
            <w:r>
              <w:rPr>
                <w:sz w:val="24"/>
                <w:szCs w:val="24"/>
              </w:rPr>
              <w:t xml:space="preserve">specific vocabulary, what aspect of communication are you </w:t>
            </w:r>
            <w:r>
              <w:rPr>
                <w:sz w:val="24"/>
                <w:szCs w:val="24"/>
              </w:rPr>
              <w:t>focusing on?</w:t>
            </w:r>
          </w:p>
          <w:p w:rsidR="00595C50" w:rsidRDefault="00BE1C0B">
            <w:pPr>
              <w:widowControl w:val="0"/>
              <w:ind w:left="720"/>
            </w:pPr>
            <w:r>
              <w:rPr>
                <w:sz w:val="24"/>
                <w:szCs w:val="24"/>
              </w:rPr>
              <w:t>a) Environmental noise</w:t>
            </w:r>
          </w:p>
          <w:p w:rsidR="00595C50" w:rsidRDefault="00BE1C0B">
            <w:pPr>
              <w:widowControl w:val="0"/>
              <w:ind w:left="720"/>
            </w:pPr>
            <w:r>
              <w:rPr>
                <w:sz w:val="24"/>
                <w:szCs w:val="24"/>
              </w:rPr>
              <w:t>b) Psychological noise</w:t>
            </w:r>
          </w:p>
          <w:p w:rsidR="00595C50" w:rsidRDefault="00BE1C0B">
            <w:pPr>
              <w:widowControl w:val="0"/>
              <w:ind w:left="720"/>
            </w:pPr>
            <w:r>
              <w:rPr>
                <w:sz w:val="24"/>
                <w:szCs w:val="24"/>
              </w:rPr>
              <w:t>c) Interaction</w:t>
            </w:r>
          </w:p>
          <w:p w:rsidR="00595C50" w:rsidRDefault="00BE1C0B">
            <w:pPr>
              <w:widowControl w:val="0"/>
              <w:ind w:left="720"/>
            </w:pPr>
            <w:r>
              <w:rPr>
                <w:sz w:val="24"/>
                <w:szCs w:val="24"/>
              </w:rPr>
              <w:t xml:space="preserve">d) </w:t>
            </w:r>
            <w:r>
              <w:rPr>
                <w:sz w:val="24"/>
                <w:szCs w:val="24"/>
              </w:rPr>
              <w:t>Verbal context</w:t>
            </w:r>
          </w:p>
          <w:p w:rsidR="00595C50" w:rsidRDefault="00BE1C0B">
            <w:pPr>
              <w:widowControl w:val="0"/>
              <w:ind w:left="720"/>
            </w:pPr>
            <w:r>
              <w:rPr>
                <w:sz w:val="24"/>
                <w:szCs w:val="24"/>
              </w:rPr>
              <w:t>e) Mental imagery</w:t>
            </w:r>
          </w:p>
          <w:p w:rsidR="00595C50" w:rsidRDefault="00BE1C0B">
            <w:r>
              <w:rPr>
                <w:sz w:val="24"/>
                <w:szCs w:val="24"/>
              </w:rPr>
              <w:t xml:space="preserve">Which format would provide the most effective way </w:t>
            </w:r>
            <w:r>
              <w:rPr>
                <w:sz w:val="24"/>
                <w:szCs w:val="24"/>
              </w:rPr>
              <w:t>for a supervisor to</w:t>
            </w:r>
            <w:r>
              <w:rPr>
                <w:sz w:val="24"/>
                <w:szCs w:val="24"/>
              </w:rPr>
              <w:t xml:space="preserve"> deliver a negative news message about an employee’s carelessness on the job</w:t>
            </w:r>
            <w:r>
              <w:rPr>
                <w:sz w:val="24"/>
                <w:szCs w:val="24"/>
              </w:rPr>
              <w:t>?</w:t>
            </w:r>
          </w:p>
          <w:p w:rsidR="00595C50" w:rsidRDefault="00BE1C0B">
            <w:pPr>
              <w:numPr>
                <w:ilvl w:val="1"/>
                <w:numId w:val="204"/>
              </w:numPr>
              <w:ind w:left="900" w:hanging="360"/>
              <w:contextualSpacing/>
              <w:rPr>
                <w:sz w:val="24"/>
                <w:szCs w:val="24"/>
              </w:rPr>
            </w:pPr>
            <w:r>
              <w:rPr>
                <w:sz w:val="24"/>
                <w:szCs w:val="24"/>
              </w:rPr>
              <w:t>Explain the problem in an email to the employee.</w:t>
            </w:r>
          </w:p>
          <w:p w:rsidR="00595C50" w:rsidRDefault="00BE1C0B">
            <w:pPr>
              <w:numPr>
                <w:ilvl w:val="1"/>
                <w:numId w:val="204"/>
              </w:numPr>
              <w:ind w:left="900" w:hanging="360"/>
              <w:contextualSpacing/>
              <w:rPr>
                <w:sz w:val="24"/>
                <w:szCs w:val="24"/>
              </w:rPr>
            </w:pPr>
            <w:r>
              <w:rPr>
                <w:sz w:val="24"/>
                <w:szCs w:val="24"/>
              </w:rPr>
              <w:t>Invite th</w:t>
            </w:r>
            <w:r>
              <w:rPr>
                <w:sz w:val="24"/>
                <w:szCs w:val="24"/>
              </w:rPr>
              <w:t xml:space="preserve">e employee to lunch and explain the problem then. </w:t>
            </w:r>
          </w:p>
          <w:p w:rsidR="00595C50" w:rsidRDefault="00BE1C0B">
            <w:pPr>
              <w:numPr>
                <w:ilvl w:val="1"/>
                <w:numId w:val="204"/>
              </w:numPr>
              <w:ind w:left="900" w:hanging="360"/>
              <w:contextualSpacing/>
              <w:rPr>
                <w:sz w:val="24"/>
                <w:szCs w:val="24"/>
              </w:rPr>
            </w:pPr>
            <w:r>
              <w:rPr>
                <w:sz w:val="24"/>
                <w:szCs w:val="24"/>
              </w:rPr>
              <w:t>Ask the employee to meet with you privately in your office.</w:t>
            </w:r>
          </w:p>
          <w:p w:rsidR="00595C50" w:rsidRDefault="00BE1C0B">
            <w:pPr>
              <w:numPr>
                <w:ilvl w:val="1"/>
                <w:numId w:val="204"/>
              </w:numPr>
              <w:ind w:left="900" w:hanging="360"/>
              <w:contextualSpacing/>
              <w:rPr>
                <w:sz w:val="24"/>
                <w:szCs w:val="24"/>
              </w:rPr>
            </w:pPr>
            <w:r>
              <w:rPr>
                <w:sz w:val="24"/>
                <w:szCs w:val="24"/>
              </w:rPr>
              <w:t xml:space="preserve">Leave a sealed note on the door of the employee’s locker. </w:t>
            </w:r>
          </w:p>
        </w:tc>
      </w:tr>
    </w:tbl>
    <w:p w:rsidR="00595C50" w:rsidRDefault="00595C50"/>
    <w:p w:rsidR="00595C50" w:rsidRDefault="00BE1C0B">
      <w:pPr>
        <w:pStyle w:val="Heading2"/>
        <w:contextualSpacing w:val="0"/>
      </w:pPr>
      <w:bookmarkStart w:id="71" w:name="h.zh9pc1fri8ou" w:colFirst="0" w:colLast="0"/>
      <w:bookmarkEnd w:id="71"/>
      <w:r>
        <w:t>References</w:t>
      </w:r>
    </w:p>
    <w:p w:rsidR="00595C50" w:rsidRDefault="00BE1C0B">
      <w:pPr>
        <w:ind w:left="690" w:hanging="720"/>
      </w:pPr>
      <w:r>
        <w:rPr>
          <w:color w:val="333333"/>
          <w:sz w:val="24"/>
          <w:szCs w:val="24"/>
          <w:highlight w:val="white"/>
        </w:rPr>
        <w:t>Allen, D. G., and Griffeth, R. W. (1997). Vertical and lateral informatio</w:t>
      </w:r>
      <w:r>
        <w:rPr>
          <w:color w:val="333333"/>
          <w:sz w:val="24"/>
          <w:szCs w:val="24"/>
          <w:highlight w:val="white"/>
        </w:rPr>
        <w:t xml:space="preserve">n processing: the effects of gender, employee classification level, and media richness on communication and work outcomes. </w:t>
      </w:r>
      <w:r>
        <w:rPr>
          <w:i/>
          <w:color w:val="333333"/>
          <w:sz w:val="24"/>
          <w:szCs w:val="24"/>
          <w:highlight w:val="white"/>
        </w:rPr>
        <w:t>Human Relations, (10)</w:t>
      </w:r>
      <w:r>
        <w:rPr>
          <w:color w:val="333333"/>
          <w:sz w:val="24"/>
          <w:szCs w:val="24"/>
          <w:highlight w:val="white"/>
        </w:rPr>
        <w:t>, 1239.</w:t>
      </w:r>
    </w:p>
    <w:p w:rsidR="00595C50" w:rsidRDefault="00595C50">
      <w:pPr>
        <w:ind w:left="690" w:hanging="720"/>
      </w:pPr>
    </w:p>
    <w:p w:rsidR="00595C50" w:rsidRDefault="00BE1C0B">
      <w:pPr>
        <w:ind w:left="690" w:hanging="720"/>
      </w:pPr>
      <w:r>
        <w:rPr>
          <w:color w:val="333333"/>
          <w:sz w:val="24"/>
          <w:szCs w:val="24"/>
        </w:rPr>
        <w:t xml:space="preserve">Barry, B., and Fulmer, I. S. (2004). The Medium and the Message: The Adaptive Use of Communication Media in Dyadic Influence. </w:t>
      </w:r>
      <w:r>
        <w:rPr>
          <w:i/>
          <w:color w:val="333333"/>
          <w:sz w:val="24"/>
          <w:szCs w:val="24"/>
        </w:rPr>
        <w:t>The Academy of Management Review, (2)</w:t>
      </w:r>
      <w:r>
        <w:rPr>
          <w:color w:val="333333"/>
          <w:sz w:val="24"/>
          <w:szCs w:val="24"/>
        </w:rPr>
        <w:t>. 272.</w:t>
      </w:r>
    </w:p>
    <w:p w:rsidR="00595C50" w:rsidRDefault="00595C50">
      <w:pPr>
        <w:ind w:left="-30"/>
      </w:pPr>
    </w:p>
    <w:p w:rsidR="00595C50" w:rsidRDefault="00BE1C0B">
      <w:pPr>
        <w:ind w:left="690" w:hanging="720"/>
      </w:pPr>
      <w:r>
        <w:rPr>
          <w:color w:val="333333"/>
          <w:sz w:val="24"/>
          <w:szCs w:val="24"/>
        </w:rPr>
        <w:t>Daft, R. L., and Lenge, R. H. (1984). Information richness: A new approach to manager</w:t>
      </w:r>
      <w:r>
        <w:rPr>
          <w:color w:val="333333"/>
          <w:sz w:val="24"/>
          <w:szCs w:val="24"/>
        </w:rPr>
        <w:t>ial behavior and organizational design. In B. Staw &amp; L. Cummings (Eds.), Research in organizational behavior (Vol. 6, pp. 191–233). Greenwich, CT: JAI Press.</w:t>
      </w:r>
    </w:p>
    <w:p w:rsidR="00595C50" w:rsidRDefault="00595C50">
      <w:pPr>
        <w:ind w:left="690" w:hanging="720"/>
      </w:pPr>
    </w:p>
    <w:p w:rsidR="00595C50" w:rsidRDefault="00BE1C0B">
      <w:pPr>
        <w:ind w:left="690" w:hanging="720"/>
      </w:pPr>
      <w:r>
        <w:rPr>
          <w:sz w:val="24"/>
          <w:szCs w:val="24"/>
        </w:rPr>
        <w:t>Ekman, P., Friesen, W. V., and Hager, J. C. The facial action coding system (FACS). Retrieved fro</w:t>
      </w:r>
      <w:r>
        <w:rPr>
          <w:sz w:val="24"/>
          <w:szCs w:val="24"/>
        </w:rPr>
        <w:t xml:space="preserve">m http://face-and-emotion.com/dataface/facs/manual. </w:t>
      </w:r>
    </w:p>
    <w:p w:rsidR="00595C50" w:rsidRDefault="00595C50">
      <w:pPr>
        <w:ind w:left="-30"/>
      </w:pPr>
    </w:p>
    <w:p w:rsidR="00595C50" w:rsidRDefault="00BE1C0B">
      <w:pPr>
        <w:ind w:left="690" w:hanging="720"/>
      </w:pPr>
      <w:r>
        <w:rPr>
          <w:color w:val="333333"/>
          <w:sz w:val="24"/>
          <w:szCs w:val="24"/>
          <w:highlight w:val="white"/>
        </w:rPr>
        <w:t xml:space="preserve">Fulk, J., and Boyd, B. (1991). Emerging theories of communication in organizations. </w:t>
      </w:r>
      <w:r>
        <w:rPr>
          <w:i/>
          <w:color w:val="333333"/>
          <w:sz w:val="24"/>
          <w:szCs w:val="24"/>
          <w:highlight w:val="white"/>
        </w:rPr>
        <w:t>Journal of Management, (2)</w:t>
      </w:r>
      <w:r>
        <w:rPr>
          <w:color w:val="333333"/>
          <w:sz w:val="24"/>
          <w:szCs w:val="24"/>
          <w:highlight w:val="white"/>
        </w:rPr>
        <w:t>. 407.</w:t>
      </w:r>
      <w:r>
        <w:rPr>
          <w:color w:val="333333"/>
          <w:sz w:val="24"/>
          <w:szCs w:val="24"/>
          <w:highlight w:val="white"/>
        </w:rPr>
        <w:t xml:space="preserve"> </w:t>
      </w:r>
    </w:p>
    <w:p w:rsidR="00595C50" w:rsidRDefault="00595C50">
      <w:pPr>
        <w:ind w:left="690" w:hanging="720"/>
      </w:pPr>
    </w:p>
    <w:p w:rsidR="00595C50" w:rsidRDefault="00BE1C0B">
      <w:pPr>
        <w:ind w:left="690" w:hanging="720"/>
      </w:pPr>
      <w:r>
        <w:rPr>
          <w:sz w:val="24"/>
          <w:szCs w:val="24"/>
        </w:rPr>
        <w:t xml:space="preserve">Gifford, R., Ng, C. F., and Wilkinson, M. (1985). Nonverbal cues in the employment interview: Links between applicant qualities and interviewer judgments. </w:t>
      </w:r>
      <w:r>
        <w:rPr>
          <w:i/>
          <w:sz w:val="24"/>
          <w:szCs w:val="24"/>
        </w:rPr>
        <w:t>Journal of Applied Psychology</w:t>
      </w:r>
      <w:r>
        <w:rPr>
          <w:sz w:val="24"/>
          <w:szCs w:val="24"/>
        </w:rPr>
        <w:t xml:space="preserve">, </w:t>
      </w:r>
      <w:r>
        <w:rPr>
          <w:i/>
          <w:sz w:val="24"/>
          <w:szCs w:val="24"/>
        </w:rPr>
        <w:t>70</w:t>
      </w:r>
      <w:r>
        <w:rPr>
          <w:sz w:val="24"/>
          <w:szCs w:val="24"/>
        </w:rPr>
        <w:t>(4), 729.</w:t>
      </w:r>
    </w:p>
    <w:p w:rsidR="00595C50" w:rsidRDefault="00595C50">
      <w:pPr>
        <w:ind w:left="690" w:hanging="720"/>
      </w:pPr>
    </w:p>
    <w:p w:rsidR="00595C50" w:rsidRDefault="00BE1C0B">
      <w:pPr>
        <w:ind w:left="690" w:hanging="720"/>
      </w:pPr>
      <w:r>
        <w:rPr>
          <w:color w:val="333333"/>
          <w:sz w:val="24"/>
          <w:szCs w:val="24"/>
        </w:rPr>
        <w:t xml:space="preserve">David K. Isom. (2005, October 19). Electronic discovery: </w:t>
      </w:r>
      <w:r>
        <w:rPr>
          <w:color w:val="333333"/>
          <w:sz w:val="24"/>
          <w:szCs w:val="24"/>
        </w:rPr>
        <w:t>New power, new risks. Web. Retrieved from http://utahbar.org/barjournal2000/html/november_2003_2.html.</w:t>
      </w:r>
    </w:p>
    <w:p w:rsidR="00595C50" w:rsidRDefault="00595C50">
      <w:pPr>
        <w:ind w:left="-30"/>
      </w:pPr>
    </w:p>
    <w:p w:rsidR="00595C50" w:rsidRDefault="00BE1C0B">
      <w:pPr>
        <w:ind w:left="690" w:hanging="720"/>
      </w:pPr>
      <w:r>
        <w:rPr>
          <w:color w:val="333333"/>
          <w:sz w:val="24"/>
          <w:szCs w:val="24"/>
          <w:highlight w:val="white"/>
        </w:rPr>
        <w:t>Kacmar, K. M., Witt, L., Zivnuska, S., and Gully, S. M. (2003). The interactive effect of leader-member exchange and communication frequency on performa</w:t>
      </w:r>
      <w:r>
        <w:rPr>
          <w:color w:val="333333"/>
          <w:sz w:val="24"/>
          <w:szCs w:val="24"/>
          <w:highlight w:val="white"/>
        </w:rPr>
        <w:t xml:space="preserve">nce ratings. </w:t>
      </w:r>
      <w:r>
        <w:rPr>
          <w:i/>
          <w:color w:val="333333"/>
          <w:sz w:val="24"/>
          <w:szCs w:val="24"/>
          <w:highlight w:val="white"/>
        </w:rPr>
        <w:t>Journal Of Applied Psychology</w:t>
      </w:r>
      <w:r>
        <w:rPr>
          <w:color w:val="333333"/>
          <w:sz w:val="24"/>
          <w:szCs w:val="24"/>
          <w:highlight w:val="white"/>
        </w:rPr>
        <w:t>, (4), 764.</w:t>
      </w:r>
    </w:p>
    <w:p w:rsidR="00595C50" w:rsidRDefault="00595C50">
      <w:pPr>
        <w:ind w:left="690" w:hanging="720"/>
      </w:pPr>
    </w:p>
    <w:p w:rsidR="00595C50" w:rsidRDefault="00BE1C0B">
      <w:pPr>
        <w:ind w:left="690" w:hanging="720"/>
      </w:pPr>
      <w:r>
        <w:rPr>
          <w:sz w:val="24"/>
          <w:szCs w:val="24"/>
        </w:rPr>
        <w:t>Kiely, M. (1993). When “no” means “yes.” Marketing, (7), 9.</w:t>
      </w:r>
    </w:p>
    <w:p w:rsidR="00595C50" w:rsidRDefault="00595C50">
      <w:pPr>
        <w:ind w:left="690" w:hanging="720"/>
      </w:pPr>
    </w:p>
    <w:p w:rsidR="00595C50" w:rsidRDefault="00BE1C0B">
      <w:pPr>
        <w:ind w:left="690" w:hanging="720"/>
      </w:pPr>
      <w:r>
        <w:rPr>
          <w:color w:val="333333"/>
          <w:sz w:val="24"/>
          <w:szCs w:val="24"/>
          <w:highlight w:val="white"/>
        </w:rPr>
        <w:t xml:space="preserve">Krackhardt, D., and Porter, L. W. (1986). The snowball effect: turnover embedded in communication networks. </w:t>
      </w:r>
      <w:r>
        <w:rPr>
          <w:i/>
          <w:color w:val="333333"/>
          <w:sz w:val="24"/>
          <w:szCs w:val="24"/>
          <w:highlight w:val="white"/>
        </w:rPr>
        <w:t>Journal Of Applied Psychology</w:t>
      </w:r>
      <w:r>
        <w:rPr>
          <w:color w:val="333333"/>
          <w:sz w:val="24"/>
          <w:szCs w:val="24"/>
          <w:highlight w:val="white"/>
        </w:rPr>
        <w:t>, (</w:t>
      </w:r>
      <w:r>
        <w:rPr>
          <w:color w:val="333333"/>
          <w:sz w:val="24"/>
          <w:szCs w:val="24"/>
          <w:highlight w:val="white"/>
        </w:rPr>
        <w:t>1), 50.</w:t>
      </w:r>
    </w:p>
    <w:p w:rsidR="00595C50" w:rsidRDefault="00595C50">
      <w:pPr>
        <w:ind w:left="690" w:hanging="720"/>
      </w:pPr>
    </w:p>
    <w:p w:rsidR="00595C50" w:rsidRDefault="00BE1C0B">
      <w:pPr>
        <w:ind w:left="690" w:hanging="720"/>
      </w:pPr>
      <w:r>
        <w:rPr>
          <w:color w:val="333333"/>
          <w:sz w:val="24"/>
          <w:szCs w:val="24"/>
          <w:highlight w:val="white"/>
        </w:rPr>
        <w:t>Kruger, J., Epley, N., Parker, J., and Ng, Z. (2005). Egocentrism over E-Mail: can we communicate as well as we think?. Journal Of Personality And Social Psychology, (6), 925.</w:t>
      </w:r>
    </w:p>
    <w:p w:rsidR="00595C50" w:rsidRDefault="00595C50">
      <w:pPr>
        <w:ind w:left="690" w:hanging="720"/>
      </w:pPr>
    </w:p>
    <w:p w:rsidR="00595C50" w:rsidRDefault="00BE1C0B">
      <w:pPr>
        <w:ind w:left="690" w:hanging="720"/>
      </w:pPr>
      <w:r>
        <w:rPr>
          <w:color w:val="333333"/>
          <w:sz w:val="24"/>
          <w:szCs w:val="24"/>
          <w:highlight w:val="white"/>
        </w:rPr>
        <w:t xml:space="preserve">Lee, D., and Hatesohl, D. (n.d.) </w:t>
      </w:r>
      <w:r>
        <w:rPr>
          <w:i/>
          <w:color w:val="333333"/>
          <w:sz w:val="24"/>
          <w:szCs w:val="24"/>
          <w:highlight w:val="white"/>
        </w:rPr>
        <w:t>Listening: Our most used communicatio</w:t>
      </w:r>
      <w:r>
        <w:rPr>
          <w:i/>
          <w:color w:val="333333"/>
          <w:sz w:val="24"/>
          <w:szCs w:val="24"/>
          <w:highlight w:val="white"/>
        </w:rPr>
        <w:t>n skill</w:t>
      </w:r>
      <w:r>
        <w:rPr>
          <w:color w:val="333333"/>
          <w:sz w:val="24"/>
          <w:szCs w:val="24"/>
          <w:highlight w:val="white"/>
        </w:rPr>
        <w:t xml:space="preserve">. Retrieved from </w:t>
      </w:r>
      <w:hyperlink r:id="rId53">
        <w:r>
          <w:rPr>
            <w:color w:val="00C5B9"/>
            <w:sz w:val="24"/>
            <w:szCs w:val="24"/>
            <w:highlight w:val="white"/>
            <w:u w:val="single"/>
          </w:rPr>
          <w:t>http://extension.missouri.edu/p/CM150</w:t>
        </w:r>
      </w:hyperlink>
      <w:r>
        <w:rPr>
          <w:sz w:val="24"/>
          <w:szCs w:val="24"/>
          <w:highlight w:val="white"/>
        </w:rPr>
        <w:t>.</w:t>
      </w:r>
    </w:p>
    <w:p w:rsidR="00595C50" w:rsidRDefault="00595C50">
      <w:pPr>
        <w:ind w:left="690" w:hanging="720"/>
      </w:pPr>
    </w:p>
    <w:p w:rsidR="00595C50" w:rsidRDefault="00BE1C0B">
      <w:pPr>
        <w:ind w:left="690" w:hanging="720"/>
      </w:pPr>
      <w:r>
        <w:rPr>
          <w:color w:val="333333"/>
          <w:sz w:val="24"/>
          <w:szCs w:val="24"/>
        </w:rPr>
        <w:t xml:space="preserve">Lengel, R. H., and Daft, D. L. (1988). The selection of communication media as an executive skill. </w:t>
      </w:r>
      <w:r>
        <w:rPr>
          <w:i/>
          <w:color w:val="333333"/>
          <w:sz w:val="24"/>
          <w:szCs w:val="24"/>
        </w:rPr>
        <w:t>The Academy of Management Executive</w:t>
      </w:r>
      <w:r>
        <w:rPr>
          <w:color w:val="333333"/>
          <w:sz w:val="24"/>
          <w:szCs w:val="24"/>
        </w:rPr>
        <w:t>,</w:t>
      </w:r>
      <w:r>
        <w:rPr>
          <w:color w:val="333333"/>
          <w:sz w:val="24"/>
          <w:szCs w:val="24"/>
        </w:rPr>
        <w:t xml:space="preserve"> 11, 225–232.</w:t>
      </w:r>
    </w:p>
    <w:p w:rsidR="00595C50" w:rsidRDefault="00595C50">
      <w:pPr>
        <w:ind w:left="690" w:hanging="720"/>
      </w:pPr>
    </w:p>
    <w:p w:rsidR="00595C50" w:rsidRDefault="00BE1C0B">
      <w:pPr>
        <w:ind w:left="690" w:hanging="720"/>
      </w:pPr>
      <w:r>
        <w:rPr>
          <w:color w:val="333333"/>
          <w:sz w:val="24"/>
          <w:szCs w:val="24"/>
          <w:highlight w:val="white"/>
        </w:rPr>
        <w:t xml:space="preserve">Luthans, F., and Larsen, J. K. (1986). How Managers Really Communicate. </w:t>
      </w:r>
      <w:r>
        <w:rPr>
          <w:i/>
          <w:color w:val="333333"/>
          <w:sz w:val="24"/>
          <w:szCs w:val="24"/>
          <w:highlight w:val="white"/>
        </w:rPr>
        <w:t>Human Relations, 39</w:t>
      </w:r>
      <w:r>
        <w:rPr>
          <w:color w:val="333333"/>
          <w:sz w:val="24"/>
          <w:szCs w:val="24"/>
          <w:highlight w:val="white"/>
        </w:rPr>
        <w:t>(2), 161.</w:t>
      </w:r>
    </w:p>
    <w:p w:rsidR="00595C50" w:rsidRDefault="00595C50">
      <w:pPr>
        <w:ind w:left="690" w:hanging="720"/>
      </w:pPr>
    </w:p>
    <w:p w:rsidR="00595C50" w:rsidRDefault="00BE1C0B">
      <w:pPr>
        <w:ind w:left="690" w:hanging="720"/>
      </w:pPr>
      <w:r>
        <w:rPr>
          <w:sz w:val="24"/>
          <w:szCs w:val="24"/>
        </w:rPr>
        <w:t>Mehrabian, A. (1981). Silent messages. 2nd ed. Belmont. CA: Wadsworth.</w:t>
      </w:r>
    </w:p>
    <w:p w:rsidR="00595C50" w:rsidRDefault="00595C50">
      <w:pPr>
        <w:ind w:left="-30"/>
      </w:pPr>
    </w:p>
    <w:p w:rsidR="00595C50" w:rsidRDefault="00BE1C0B">
      <w:pPr>
        <w:ind w:left="690" w:hanging="720"/>
      </w:pPr>
      <w:r>
        <w:rPr>
          <w:color w:val="333333"/>
          <w:sz w:val="24"/>
          <w:szCs w:val="24"/>
          <w:highlight w:val="white"/>
        </w:rPr>
        <w:t xml:space="preserve">Snyder, R. A., and Morris, J. H. (1984). Organizational Communication and Performance. </w:t>
      </w:r>
      <w:r>
        <w:rPr>
          <w:i/>
          <w:color w:val="333333"/>
          <w:sz w:val="24"/>
          <w:szCs w:val="24"/>
          <w:highlight w:val="white"/>
        </w:rPr>
        <w:t>Journal Of Applied Psychology, 69</w:t>
      </w:r>
      <w:r>
        <w:rPr>
          <w:color w:val="333333"/>
          <w:sz w:val="24"/>
          <w:szCs w:val="24"/>
          <w:highlight w:val="white"/>
        </w:rPr>
        <w:t>(3), 461-465.</w:t>
      </w:r>
    </w:p>
    <w:p w:rsidR="00595C50" w:rsidRDefault="00595C50">
      <w:pPr>
        <w:ind w:left="690" w:hanging="720"/>
      </w:pPr>
    </w:p>
    <w:p w:rsidR="00595C50" w:rsidRDefault="00BE1C0B">
      <w:pPr>
        <w:ind w:left="690" w:hanging="720"/>
      </w:pPr>
      <w:r>
        <w:rPr>
          <w:color w:val="333333"/>
          <w:sz w:val="24"/>
          <w:szCs w:val="24"/>
        </w:rPr>
        <w:t xml:space="preserve">Statistics Canada. (2010). </w:t>
      </w:r>
      <w:r>
        <w:rPr>
          <w:i/>
          <w:color w:val="333333"/>
          <w:sz w:val="24"/>
          <w:szCs w:val="24"/>
        </w:rPr>
        <w:t>Business and government use of information and communications technologies (Enterprises that u</w:t>
      </w:r>
      <w:r>
        <w:rPr>
          <w:i/>
          <w:color w:val="333333"/>
          <w:sz w:val="24"/>
          <w:szCs w:val="24"/>
        </w:rPr>
        <w:t>se electronic mail).</w:t>
      </w:r>
      <w:r>
        <w:rPr>
          <w:color w:val="333333"/>
          <w:sz w:val="24"/>
          <w:szCs w:val="24"/>
        </w:rPr>
        <w:t xml:space="preserve"> Retrieved from </w:t>
      </w:r>
      <w:hyperlink r:id="rId54">
        <w:r>
          <w:rPr>
            <w:color w:val="00C5B9"/>
            <w:sz w:val="24"/>
            <w:szCs w:val="24"/>
            <w:highlight w:val="white"/>
            <w:u w:val="single"/>
          </w:rPr>
          <w:t>http://www.statcan.gc.ca/tables-tableaux/sum-som/l01/cst01/econ146a-eng.htm</w:t>
        </w:r>
      </w:hyperlink>
      <w:r>
        <w:rPr>
          <w:sz w:val="24"/>
          <w:szCs w:val="24"/>
          <w:highlight w:val="white"/>
        </w:rPr>
        <w:t>.</w:t>
      </w:r>
    </w:p>
    <w:p w:rsidR="00595C50" w:rsidRDefault="00595C50">
      <w:pPr>
        <w:ind w:left="690" w:hanging="720"/>
      </w:pPr>
    </w:p>
    <w:p w:rsidR="00595C50" w:rsidRDefault="00BE1C0B">
      <w:pPr>
        <w:ind w:left="690" w:hanging="720"/>
      </w:pPr>
      <w:r>
        <w:rPr>
          <w:color w:val="333333"/>
          <w:sz w:val="24"/>
          <w:szCs w:val="24"/>
          <w:highlight w:val="white"/>
        </w:rPr>
        <w:t>Yates, J., &amp; Orlikowski, W. J. (1992). Genres o</w:t>
      </w:r>
      <w:r>
        <w:rPr>
          <w:color w:val="333333"/>
          <w:sz w:val="24"/>
          <w:szCs w:val="24"/>
          <w:highlight w:val="white"/>
        </w:rPr>
        <w:t xml:space="preserve">f Organizational Communication: A Structurational Approach to Studying Communication and Media. </w:t>
      </w:r>
      <w:r>
        <w:rPr>
          <w:i/>
          <w:color w:val="333333"/>
          <w:sz w:val="24"/>
          <w:szCs w:val="24"/>
          <w:highlight w:val="white"/>
        </w:rPr>
        <w:t>Academy Of Management Review</w:t>
      </w:r>
      <w:r>
        <w:rPr>
          <w:color w:val="333333"/>
          <w:sz w:val="24"/>
          <w:szCs w:val="24"/>
          <w:highlight w:val="white"/>
        </w:rPr>
        <w:t xml:space="preserve">, </w:t>
      </w:r>
      <w:r>
        <w:rPr>
          <w:i/>
          <w:color w:val="333333"/>
          <w:sz w:val="24"/>
          <w:szCs w:val="24"/>
          <w:highlight w:val="white"/>
        </w:rPr>
        <w:t>17(2)</w:t>
      </w:r>
      <w:r>
        <w:rPr>
          <w:color w:val="333333"/>
          <w:sz w:val="24"/>
          <w:szCs w:val="24"/>
          <w:highlight w:val="white"/>
        </w:rPr>
        <w:t>, 299-326. doi:10.5465/AMR.1992.4279545.</w:t>
      </w:r>
    </w:p>
    <w:p w:rsidR="00595C50" w:rsidRDefault="00595C50">
      <w:pPr>
        <w:ind w:left="690" w:hanging="720"/>
      </w:pPr>
    </w:p>
    <w:p w:rsidR="00595C50" w:rsidRDefault="00BE1C0B">
      <w:pPr>
        <w:ind w:left="690" w:hanging="720"/>
      </w:pPr>
      <w:r>
        <w:rPr>
          <w:color w:val="333333"/>
          <w:sz w:val="24"/>
          <w:szCs w:val="24"/>
        </w:rPr>
        <w:t xml:space="preserve"> </w:t>
      </w:r>
      <w:r>
        <w:rPr>
          <w:color w:val="333333"/>
          <w:sz w:val="24"/>
          <w:szCs w:val="24"/>
        </w:rPr>
        <w:t xml:space="preserve">Chief blogging officer title catching on with corporations. (2008, May 1). </w:t>
      </w:r>
      <w:r>
        <w:rPr>
          <w:i/>
          <w:color w:val="333333"/>
          <w:sz w:val="24"/>
          <w:szCs w:val="24"/>
        </w:rPr>
        <w:t>Workforce Management News in Brief</w:t>
      </w:r>
      <w:r>
        <w:rPr>
          <w:color w:val="333333"/>
          <w:sz w:val="24"/>
          <w:szCs w:val="24"/>
        </w:rPr>
        <w:t>. Retrieved July 2, 2008, from http://www.workforce.com/section/00/article/25/50/77.html.</w:t>
      </w:r>
    </w:p>
    <w:p w:rsidR="00595C50" w:rsidRDefault="00595C50">
      <w:pPr>
        <w:ind w:left="-30"/>
      </w:pPr>
    </w:p>
    <w:p w:rsidR="00595C50" w:rsidRDefault="00BE1C0B">
      <w:pPr>
        <w:pStyle w:val="Heading2"/>
        <w:contextualSpacing w:val="0"/>
      </w:pPr>
      <w:bookmarkStart w:id="72" w:name="h.3733l24lvtp8" w:colFirst="0" w:colLast="0"/>
      <w:bookmarkEnd w:id="72"/>
      <w:r>
        <w:t>Attribution Statement (Channels)</w:t>
      </w:r>
    </w:p>
    <w:p w:rsidR="00595C50" w:rsidRDefault="00BE1C0B">
      <w:r>
        <w:rPr>
          <w:sz w:val="24"/>
          <w:szCs w:val="24"/>
        </w:rPr>
        <w:t xml:space="preserve">This chapter is a remix containing content from a variety of sources published under a variety of </w:t>
      </w:r>
      <w:r>
        <w:rPr>
          <w:sz w:val="24"/>
          <w:szCs w:val="24"/>
        </w:rPr>
        <w:t>open licenses, including the following:</w:t>
      </w:r>
    </w:p>
    <w:p w:rsidR="00595C50" w:rsidRDefault="00BE1C0B">
      <w:pPr>
        <w:pStyle w:val="Heading3"/>
        <w:contextualSpacing w:val="0"/>
      </w:pPr>
      <w:bookmarkStart w:id="73" w:name="h.rhasg2q6ohlw" w:colFirst="0" w:colLast="0"/>
      <w:bookmarkEnd w:id="73"/>
      <w:r>
        <w:rPr>
          <w:color w:val="000000"/>
        </w:rPr>
        <w:t>Chapter Content</w:t>
      </w:r>
    </w:p>
    <w:p w:rsidR="00595C50" w:rsidRDefault="00BE1C0B">
      <w:pPr>
        <w:numPr>
          <w:ilvl w:val="0"/>
          <w:numId w:val="117"/>
        </w:numPr>
        <w:ind w:hanging="360"/>
        <w:contextualSpacing/>
        <w:rPr>
          <w:color w:val="404040"/>
          <w:sz w:val="24"/>
          <w:szCs w:val="24"/>
        </w:rPr>
      </w:pPr>
      <w:r>
        <w:rPr>
          <w:color w:val="404040"/>
          <w:sz w:val="24"/>
          <w:szCs w:val="24"/>
        </w:rPr>
        <w:t xml:space="preserve">Original content contributed by the Olds College OER Development Team, of Olds College to Professional Communications Open Curriculum under a </w:t>
      </w:r>
      <w:hyperlink r:id="rId55">
        <w:r>
          <w:rPr>
            <w:color w:val="00C5B9"/>
            <w:sz w:val="24"/>
            <w:szCs w:val="24"/>
            <w:u w:val="single"/>
          </w:rPr>
          <w:t>CC-BY 4.0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Content created by Anonymous for </w:t>
      </w:r>
      <w:r>
        <w:rPr>
          <w:i/>
          <w:color w:val="404040"/>
          <w:sz w:val="24"/>
          <w:szCs w:val="24"/>
        </w:rPr>
        <w:t xml:space="preserve">Communication Channels, </w:t>
      </w:r>
      <w:r>
        <w:rPr>
          <w:color w:val="404040"/>
          <w:sz w:val="24"/>
          <w:szCs w:val="24"/>
        </w:rPr>
        <w:t xml:space="preserve">in </w:t>
      </w:r>
      <w:r>
        <w:rPr>
          <w:i/>
          <w:color w:val="404040"/>
          <w:sz w:val="24"/>
          <w:szCs w:val="24"/>
        </w:rPr>
        <w:t>Management Principles</w:t>
      </w:r>
      <w:r>
        <w:rPr>
          <w:color w:val="404040"/>
          <w:sz w:val="24"/>
          <w:szCs w:val="24"/>
        </w:rPr>
        <w:t xml:space="preserve">, previously shared at </w:t>
      </w:r>
      <w:hyperlink r:id="rId56">
        <w:r>
          <w:rPr>
            <w:color w:val="00C5B9"/>
            <w:sz w:val="24"/>
            <w:szCs w:val="24"/>
            <w:u w:val="single"/>
          </w:rPr>
          <w:t>http://20</w:t>
        </w:r>
        <w:r>
          <w:rPr>
            <w:color w:val="00C5B9"/>
            <w:sz w:val="24"/>
            <w:szCs w:val="24"/>
            <w:u w:val="single"/>
          </w:rPr>
          <w:t>12books.lardbucket.org/books/management-principles-v1.1/s16-05-communication-channels.html</w:t>
        </w:r>
      </w:hyperlink>
      <w:r>
        <w:rPr>
          <w:color w:val="404040"/>
          <w:sz w:val="24"/>
          <w:szCs w:val="24"/>
        </w:rPr>
        <w:t xml:space="preserve"> under a </w:t>
      </w:r>
      <w:hyperlink r:id="rId57">
        <w:r>
          <w:rPr>
            <w:color w:val="00C5B9"/>
            <w:sz w:val="24"/>
            <w:szCs w:val="24"/>
            <w:u w:val="single"/>
          </w:rPr>
          <w:t>CC BY-NC-SA 3.0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Content created by Anonymous for </w:t>
      </w:r>
      <w:r>
        <w:rPr>
          <w:i/>
          <w:color w:val="404040"/>
          <w:sz w:val="24"/>
          <w:szCs w:val="24"/>
        </w:rPr>
        <w:t>Different Types of Communicatio</w:t>
      </w:r>
      <w:r>
        <w:rPr>
          <w:i/>
          <w:color w:val="404040"/>
          <w:sz w:val="24"/>
          <w:szCs w:val="24"/>
        </w:rPr>
        <w:t>n</w:t>
      </w:r>
      <w:r>
        <w:rPr>
          <w:color w:val="404040"/>
          <w:sz w:val="24"/>
          <w:szCs w:val="24"/>
        </w:rPr>
        <w:t xml:space="preserve">, in </w:t>
      </w:r>
      <w:r>
        <w:rPr>
          <w:i/>
          <w:color w:val="404040"/>
          <w:sz w:val="24"/>
          <w:szCs w:val="24"/>
        </w:rPr>
        <w:t>Management Principles</w:t>
      </w:r>
      <w:r>
        <w:rPr>
          <w:color w:val="404040"/>
          <w:sz w:val="24"/>
          <w:szCs w:val="24"/>
        </w:rPr>
        <w:t xml:space="preserve"> previously shared at </w:t>
      </w:r>
      <w:hyperlink r:id="rId58">
        <w:r>
          <w:rPr>
            <w:color w:val="00C5B9"/>
            <w:sz w:val="24"/>
            <w:szCs w:val="24"/>
            <w:u w:val="single"/>
          </w:rPr>
          <w:t>http://2012books.lardbucket.org/books/management-principles-v1.1/s16-04-different-types-of-communicati.html</w:t>
        </w:r>
      </w:hyperlink>
      <w:r>
        <w:rPr>
          <w:color w:val="404040"/>
          <w:sz w:val="24"/>
          <w:szCs w:val="24"/>
        </w:rPr>
        <w:t xml:space="preserve"> under a </w:t>
      </w:r>
      <w:hyperlink r:id="rId59">
        <w:r>
          <w:rPr>
            <w:color w:val="00C5B9"/>
            <w:sz w:val="24"/>
            <w:szCs w:val="24"/>
            <w:u w:val="single"/>
          </w:rPr>
          <w:t>CC BY-NC-SA 3.0 license</w:t>
        </w:r>
      </w:hyperlink>
    </w:p>
    <w:p w:rsidR="00595C50" w:rsidRDefault="00BE1C0B">
      <w:pPr>
        <w:pStyle w:val="Heading3"/>
        <w:spacing w:before="0"/>
        <w:contextualSpacing w:val="0"/>
      </w:pPr>
      <w:bookmarkStart w:id="74" w:name="h.vleiyjp4mz08" w:colFirst="0" w:colLast="0"/>
      <w:bookmarkEnd w:id="74"/>
      <w:r>
        <w:rPr>
          <w:color w:val="000000"/>
        </w:rPr>
        <w:t>Check Your Understandings</w:t>
      </w:r>
    </w:p>
    <w:p w:rsidR="00595C50" w:rsidRDefault="00BE1C0B">
      <w:pPr>
        <w:numPr>
          <w:ilvl w:val="0"/>
          <w:numId w:val="117"/>
        </w:numPr>
        <w:ind w:hanging="360"/>
        <w:contextualSpacing/>
        <w:rPr>
          <w:color w:val="404040"/>
          <w:sz w:val="24"/>
          <w:szCs w:val="24"/>
        </w:rPr>
      </w:pPr>
      <w:r>
        <w:rPr>
          <w:color w:val="404040"/>
          <w:sz w:val="24"/>
          <w:szCs w:val="24"/>
        </w:rPr>
        <w:t>Original assessment i</w:t>
      </w:r>
      <w:r>
        <w:rPr>
          <w:color w:val="404040"/>
          <w:sz w:val="24"/>
          <w:szCs w:val="24"/>
        </w:rPr>
        <w:t xml:space="preserve">tems contributed by the Olds College OER Development Team, of Olds College to Professional Communications Open Curriculum under a </w:t>
      </w:r>
      <w:hyperlink r:id="rId60">
        <w:r>
          <w:rPr>
            <w:color w:val="00C5B9"/>
            <w:sz w:val="24"/>
            <w:szCs w:val="24"/>
            <w:u w:val="single"/>
          </w:rPr>
          <w:t>CC-BY 4.0 license</w:t>
        </w:r>
      </w:hyperlink>
    </w:p>
    <w:p w:rsidR="00595C50" w:rsidRDefault="00BE1C0B">
      <w:pPr>
        <w:numPr>
          <w:ilvl w:val="0"/>
          <w:numId w:val="117"/>
        </w:numPr>
        <w:ind w:hanging="360"/>
        <w:contextualSpacing/>
        <w:rPr>
          <w:color w:val="404040"/>
          <w:sz w:val="24"/>
          <w:szCs w:val="24"/>
        </w:rPr>
      </w:pPr>
      <w:r>
        <w:rPr>
          <w:color w:val="404040"/>
          <w:sz w:val="24"/>
          <w:szCs w:val="24"/>
        </w:rPr>
        <w:t>Assessment items created by The Saylor Found</w:t>
      </w:r>
      <w:r>
        <w:rPr>
          <w:color w:val="404040"/>
          <w:sz w:val="24"/>
          <w:szCs w:val="24"/>
        </w:rPr>
        <w:t xml:space="preserve">ation for a Saylor.org course BUS210: Corporate Communication, previously shared at </w:t>
      </w:r>
      <w:hyperlink r:id="rId61">
        <w:r>
          <w:rPr>
            <w:color w:val="00C5B9"/>
            <w:sz w:val="24"/>
            <w:szCs w:val="24"/>
            <w:u w:val="single"/>
          </w:rPr>
          <w:t>https://www.oercommons.org/courses/business-administratio</w:t>
        </w:r>
        <w:r>
          <w:rPr>
            <w:color w:val="00C5B9"/>
            <w:sz w:val="24"/>
            <w:szCs w:val="24"/>
            <w:u w:val="single"/>
          </w:rPr>
          <w:t>n-corporate-communication-unit-11-quiz</w:t>
        </w:r>
      </w:hyperlink>
      <w:r>
        <w:rPr>
          <w:color w:val="404040"/>
          <w:sz w:val="24"/>
          <w:szCs w:val="24"/>
        </w:rPr>
        <w:t xml:space="preserve"> under a </w:t>
      </w:r>
      <w:hyperlink r:id="rId62">
        <w:r>
          <w:rPr>
            <w:color w:val="00C5B9"/>
            <w:sz w:val="24"/>
            <w:szCs w:val="24"/>
            <w:u w:val="single"/>
          </w:rPr>
          <w:t>CC BY 3.0 US license</w:t>
        </w:r>
      </w:hyperlink>
    </w:p>
    <w:p w:rsidR="00595C50" w:rsidRDefault="00BE1C0B">
      <w:pPr>
        <w:numPr>
          <w:ilvl w:val="0"/>
          <w:numId w:val="117"/>
        </w:numPr>
        <w:ind w:hanging="360"/>
        <w:contextualSpacing/>
        <w:rPr>
          <w:color w:val="404040"/>
          <w:sz w:val="24"/>
          <w:szCs w:val="24"/>
        </w:rPr>
      </w:pPr>
      <w:r>
        <w:rPr>
          <w:color w:val="404040"/>
          <w:sz w:val="24"/>
          <w:szCs w:val="24"/>
        </w:rPr>
        <w:t>Assessment items created by The Saylor Foundation for a Saylor.org course BUS210: Corporate Communication, previously shar</w:t>
      </w:r>
      <w:r>
        <w:rPr>
          <w:color w:val="404040"/>
          <w:sz w:val="24"/>
          <w:szCs w:val="24"/>
        </w:rPr>
        <w:t xml:space="preserve">ed at </w:t>
      </w:r>
      <w:hyperlink r:id="rId63">
        <w:r>
          <w:rPr>
            <w:color w:val="00C5B9"/>
            <w:sz w:val="24"/>
            <w:szCs w:val="24"/>
            <w:u w:val="single"/>
          </w:rPr>
          <w:t>https://www.oercommons.org/courses/business-administration-corporate-communication-unit-12-quiz</w:t>
        </w:r>
      </w:hyperlink>
      <w:r>
        <w:rPr>
          <w:color w:val="404040"/>
          <w:sz w:val="24"/>
          <w:szCs w:val="24"/>
        </w:rPr>
        <w:t xml:space="preserve"> under a </w:t>
      </w:r>
      <w:hyperlink r:id="rId64">
        <w:r>
          <w:rPr>
            <w:color w:val="00C5B9"/>
            <w:sz w:val="24"/>
            <w:szCs w:val="24"/>
            <w:u w:val="single"/>
          </w:rPr>
          <w:t>CC BY 3.0 US license</w:t>
        </w:r>
      </w:hyperlink>
    </w:p>
    <w:p w:rsidR="00595C50" w:rsidRDefault="00595C50"/>
    <w:p w:rsidR="00595C50" w:rsidRDefault="00BE1C0B">
      <w:pPr>
        <w:pStyle w:val="Title"/>
        <w:contextualSpacing w:val="0"/>
      </w:pPr>
      <w:bookmarkStart w:id="75" w:name="h.5jd3ba57ep3s" w:colFirst="0" w:colLast="0"/>
      <w:bookmarkEnd w:id="75"/>
      <w:r>
        <w:rPr>
          <w:rFonts w:ascii="Roboto" w:eastAsia="Roboto" w:hAnsi="Roboto" w:cs="Roboto"/>
          <w:b/>
        </w:rPr>
        <w:t>Crafting Your Message with Plain Language</w:t>
      </w:r>
    </w:p>
    <w:tbl>
      <w:tblPr>
        <w:tblStyle w:val="a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76" w:name="h.d5j5biyavqtz" w:colFirst="0" w:colLast="0"/>
            <w:bookmarkEnd w:id="76"/>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 xml:space="preserve">Upon completing this </w:t>
            </w:r>
            <w:r>
              <w:rPr>
                <w:sz w:val="24"/>
                <w:szCs w:val="24"/>
              </w:rPr>
              <w:t>chapter, you</w:t>
            </w:r>
            <w:r>
              <w:rPr>
                <w:sz w:val="24"/>
                <w:szCs w:val="24"/>
              </w:rPr>
              <w:t xml:space="preserve"> should be able to</w:t>
            </w:r>
          </w:p>
          <w:p w:rsidR="00595C50" w:rsidRDefault="00BE1C0B">
            <w:pPr>
              <w:numPr>
                <w:ilvl w:val="0"/>
                <w:numId w:val="243"/>
              </w:numPr>
              <w:ind w:hanging="360"/>
              <w:contextualSpacing/>
              <w:rPr>
                <w:sz w:val="24"/>
                <w:szCs w:val="24"/>
              </w:rPr>
            </w:pPr>
            <w:r>
              <w:rPr>
                <w:sz w:val="24"/>
                <w:szCs w:val="24"/>
              </w:rPr>
              <w:t xml:space="preserve">identify </w:t>
            </w:r>
            <w:r>
              <w:rPr>
                <w:sz w:val="24"/>
                <w:szCs w:val="24"/>
              </w:rPr>
              <w:t>active and passive voice, jargon, positive and negative tone, and unnecessary words in written and oral communications;</w:t>
            </w:r>
          </w:p>
          <w:p w:rsidR="00595C50" w:rsidRDefault="00BE1C0B">
            <w:pPr>
              <w:numPr>
                <w:ilvl w:val="0"/>
                <w:numId w:val="243"/>
              </w:numPr>
              <w:ind w:hanging="360"/>
              <w:contextualSpacing/>
              <w:rPr>
                <w:sz w:val="24"/>
                <w:szCs w:val="24"/>
              </w:rPr>
            </w:pPr>
            <w:r>
              <w:rPr>
                <w:sz w:val="24"/>
                <w:szCs w:val="24"/>
              </w:rPr>
              <w:t xml:space="preserve">rewrite </w:t>
            </w:r>
            <w:r>
              <w:rPr>
                <w:sz w:val="24"/>
                <w:szCs w:val="24"/>
              </w:rPr>
              <w:t>a given message</w:t>
            </w:r>
            <w:r>
              <w:rPr>
                <w:sz w:val="24"/>
                <w:szCs w:val="24"/>
              </w:rPr>
              <w:t xml:space="preserve"> while adhering to </w:t>
            </w:r>
            <w:r>
              <w:rPr>
                <w:sz w:val="24"/>
                <w:szCs w:val="24"/>
              </w:rPr>
              <w:t>five</w:t>
            </w:r>
            <w:r>
              <w:rPr>
                <w:sz w:val="24"/>
                <w:szCs w:val="24"/>
              </w:rPr>
              <w:t xml:space="preserve"> principles of plain language: active voice, common words, positive tone, reader focus, an</w:t>
            </w:r>
            <w:r>
              <w:rPr>
                <w:sz w:val="24"/>
                <w:szCs w:val="24"/>
              </w:rPr>
              <w:t xml:space="preserve">d short (concise) words </w:t>
            </w:r>
            <w:r>
              <w:rPr>
                <w:sz w:val="24"/>
                <w:szCs w:val="24"/>
              </w:rPr>
              <w:t>and</w:t>
            </w:r>
            <w:r>
              <w:rPr>
                <w:sz w:val="24"/>
                <w:szCs w:val="24"/>
              </w:rPr>
              <w:t xml:space="preserve"> sentences</w:t>
            </w:r>
            <w:r>
              <w:rPr>
                <w:sz w:val="24"/>
                <w:szCs w:val="24"/>
              </w:rPr>
              <w:t>;</w:t>
            </w:r>
          </w:p>
          <w:p w:rsidR="00595C50" w:rsidRDefault="00BE1C0B">
            <w:pPr>
              <w:numPr>
                <w:ilvl w:val="0"/>
                <w:numId w:val="243"/>
              </w:numPr>
              <w:ind w:hanging="360"/>
              <w:contextualSpacing/>
              <w:rPr>
                <w:sz w:val="24"/>
                <w:szCs w:val="24"/>
              </w:rPr>
            </w:pPr>
            <w:r>
              <w:rPr>
                <w:sz w:val="24"/>
                <w:szCs w:val="24"/>
              </w:rPr>
              <w:t xml:space="preserve">proofread another student’s work, or </w:t>
            </w:r>
            <w:r>
              <w:rPr>
                <w:sz w:val="24"/>
                <w:szCs w:val="24"/>
              </w:rPr>
              <w:t>your</w:t>
            </w:r>
            <w:r>
              <w:rPr>
                <w:sz w:val="24"/>
                <w:szCs w:val="24"/>
              </w:rPr>
              <w:t xml:space="preserve"> own, </w:t>
            </w:r>
            <w:r>
              <w:rPr>
                <w:sz w:val="24"/>
                <w:szCs w:val="24"/>
              </w:rPr>
              <w:t>with a focus on the five principles of plain language: active voice, common words, positive tone, reader focus, and short (concise) words and sentences.</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77" w:name="h.r6oxct8l3nab" w:colFirst="0" w:colLast="0"/>
            <w:bookmarkEnd w:id="77"/>
            <w:r>
              <w:t>Topics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143"/>
              </w:numPr>
              <w:ind w:hanging="360"/>
              <w:contextualSpacing/>
              <w:rPr>
                <w:sz w:val="24"/>
                <w:szCs w:val="24"/>
              </w:rPr>
            </w:pPr>
            <w:r>
              <w:rPr>
                <w:sz w:val="24"/>
                <w:szCs w:val="24"/>
              </w:rPr>
              <w:t>A</w:t>
            </w:r>
            <w:r>
              <w:rPr>
                <w:sz w:val="24"/>
                <w:szCs w:val="24"/>
              </w:rPr>
              <w:t>ctive v</w:t>
            </w:r>
            <w:r>
              <w:rPr>
                <w:sz w:val="24"/>
                <w:szCs w:val="24"/>
              </w:rPr>
              <w:t>s. passive voice</w:t>
            </w:r>
          </w:p>
          <w:p w:rsidR="00595C50" w:rsidRDefault="00BE1C0B">
            <w:pPr>
              <w:numPr>
                <w:ilvl w:val="0"/>
                <w:numId w:val="143"/>
              </w:numPr>
              <w:ind w:hanging="360"/>
              <w:contextualSpacing/>
              <w:rPr>
                <w:sz w:val="24"/>
                <w:szCs w:val="24"/>
              </w:rPr>
            </w:pPr>
            <w:r>
              <w:rPr>
                <w:sz w:val="24"/>
                <w:szCs w:val="24"/>
              </w:rPr>
              <w:t>Common words vs. jargon, slang, and euphemisms</w:t>
            </w:r>
          </w:p>
          <w:p w:rsidR="00595C50" w:rsidRDefault="00BE1C0B">
            <w:pPr>
              <w:numPr>
                <w:ilvl w:val="0"/>
                <w:numId w:val="143"/>
              </w:numPr>
              <w:ind w:hanging="360"/>
              <w:contextualSpacing/>
              <w:rPr>
                <w:sz w:val="24"/>
                <w:szCs w:val="24"/>
              </w:rPr>
            </w:pPr>
            <w:r>
              <w:rPr>
                <w:sz w:val="24"/>
                <w:szCs w:val="24"/>
              </w:rPr>
              <w:t>Tone</w:t>
            </w:r>
          </w:p>
          <w:p w:rsidR="00595C50" w:rsidRDefault="00BE1C0B">
            <w:pPr>
              <w:numPr>
                <w:ilvl w:val="0"/>
                <w:numId w:val="143"/>
              </w:numPr>
              <w:ind w:hanging="360"/>
              <w:contextualSpacing/>
              <w:rPr>
                <w:sz w:val="24"/>
                <w:szCs w:val="24"/>
              </w:rPr>
            </w:pPr>
            <w:r>
              <w:rPr>
                <w:sz w:val="24"/>
                <w:szCs w:val="24"/>
              </w:rPr>
              <w:t>Considering the reader</w:t>
            </w:r>
          </w:p>
          <w:p w:rsidR="00595C50" w:rsidRDefault="00BE1C0B">
            <w:pPr>
              <w:numPr>
                <w:ilvl w:val="0"/>
                <w:numId w:val="143"/>
              </w:numPr>
              <w:ind w:hanging="360"/>
              <w:contextualSpacing/>
              <w:rPr>
                <w:sz w:val="24"/>
                <w:szCs w:val="24"/>
              </w:rPr>
            </w:pPr>
            <w:r>
              <w:rPr>
                <w:sz w:val="24"/>
                <w:szCs w:val="24"/>
              </w:rPr>
              <w:t xml:space="preserve">Clarity and Conciseness </w:t>
            </w:r>
          </w:p>
        </w:tc>
      </w:tr>
    </w:tbl>
    <w:p w:rsidR="00595C50" w:rsidRDefault="00BE1C0B">
      <w:pPr>
        <w:pStyle w:val="Heading2"/>
        <w:contextualSpacing w:val="0"/>
      </w:pPr>
      <w:bookmarkStart w:id="78" w:name="h.v4m314n9w7b2" w:colFirst="0" w:colLast="0"/>
      <w:bookmarkEnd w:id="78"/>
      <w:r>
        <w:t>Introduction</w:t>
      </w:r>
    </w:p>
    <w:p w:rsidR="00595C50" w:rsidRDefault="00BE1C0B">
      <w:r>
        <w:rPr>
          <w:sz w:val="24"/>
          <w:szCs w:val="24"/>
        </w:rPr>
        <w:t>No matter who your audience is, they</w:t>
      </w:r>
      <w:r>
        <w:rPr>
          <w:sz w:val="24"/>
          <w:szCs w:val="24"/>
        </w:rPr>
        <w:t xml:space="preserve"> will</w:t>
      </w:r>
      <w:r>
        <w:rPr>
          <w:sz w:val="24"/>
          <w:szCs w:val="24"/>
        </w:rPr>
        <w:t xml:space="preserve"> appreciate your ability to write using </w:t>
      </w:r>
      <w:r>
        <w:rPr>
          <w:b/>
          <w:sz w:val="24"/>
          <w:szCs w:val="24"/>
        </w:rPr>
        <w:t>plain language</w:t>
      </w:r>
      <w:r>
        <w:rPr>
          <w:sz w:val="24"/>
          <w:szCs w:val="24"/>
        </w:rPr>
        <w:t>. This is a key skill in any p</w:t>
      </w:r>
      <w:r>
        <w:rPr>
          <w:sz w:val="24"/>
          <w:szCs w:val="24"/>
        </w:rPr>
        <w:t>rofessional setting. Plain language writing</w:t>
      </w:r>
      <w:r>
        <w:rPr>
          <w:sz w:val="24"/>
          <w:szCs w:val="24"/>
        </w:rPr>
        <w:t>—</w:t>
      </w:r>
      <w:r>
        <w:rPr>
          <w:sz w:val="24"/>
          <w:szCs w:val="24"/>
        </w:rPr>
        <w:t>and speaking</w:t>
      </w:r>
      <w:r>
        <w:rPr>
          <w:sz w:val="24"/>
          <w:szCs w:val="24"/>
        </w:rPr>
        <w:t>—</w:t>
      </w:r>
      <w:r>
        <w:rPr>
          <w:sz w:val="24"/>
          <w:szCs w:val="24"/>
        </w:rPr>
        <w:t xml:space="preserve">will help you to get your message across clearly and concisely. This chapter will introduce you to the principles of plain language and </w:t>
      </w:r>
      <w:r>
        <w:rPr>
          <w:sz w:val="24"/>
          <w:szCs w:val="24"/>
        </w:rPr>
        <w:t>allow you to</w:t>
      </w:r>
      <w:r>
        <w:rPr>
          <w:sz w:val="24"/>
          <w:szCs w:val="24"/>
        </w:rPr>
        <w:t xml:space="preserve"> practi</w:t>
      </w:r>
      <w:r>
        <w:rPr>
          <w:sz w:val="24"/>
          <w:szCs w:val="24"/>
        </w:rPr>
        <w:t>s</w:t>
      </w:r>
      <w:r>
        <w:rPr>
          <w:sz w:val="24"/>
          <w:szCs w:val="24"/>
        </w:rPr>
        <w:t>e t</w:t>
      </w:r>
      <w:r>
        <w:rPr>
          <w:sz w:val="24"/>
          <w:szCs w:val="24"/>
        </w:rPr>
        <w:t>hem</w:t>
      </w:r>
      <w:r>
        <w:rPr>
          <w:sz w:val="24"/>
          <w:szCs w:val="24"/>
        </w:rPr>
        <w:t xml:space="preserve">. </w:t>
      </w:r>
    </w:p>
    <w:p w:rsidR="00595C50" w:rsidRDefault="00595C50"/>
    <w:p w:rsidR="00595C50" w:rsidRDefault="00BE1C0B">
      <w:pPr>
        <w:pStyle w:val="Heading2"/>
        <w:contextualSpacing w:val="0"/>
      </w:pPr>
      <w:bookmarkStart w:id="79" w:name="h.33tjaapll6mo" w:colFirst="0" w:colLast="0"/>
      <w:bookmarkEnd w:id="79"/>
      <w:r>
        <w:t>Principle 1: Use Active Voice</w:t>
      </w:r>
    </w:p>
    <w:p w:rsidR="00595C50" w:rsidRDefault="00BE1C0B">
      <w:r>
        <w:rPr>
          <w:sz w:val="24"/>
          <w:szCs w:val="24"/>
        </w:rPr>
        <w:t>To communicate professionally, you</w:t>
      </w:r>
      <w:r>
        <w:rPr>
          <w:sz w:val="24"/>
          <w:szCs w:val="24"/>
        </w:rPr>
        <w:t xml:space="preserve"> </w:t>
      </w:r>
      <w:r>
        <w:rPr>
          <w:sz w:val="24"/>
          <w:szCs w:val="24"/>
        </w:rPr>
        <w:t>need to know when and how to use</w:t>
      </w:r>
      <w:r>
        <w:rPr>
          <w:sz w:val="24"/>
          <w:szCs w:val="24"/>
        </w:rPr>
        <w:t xml:space="preserve"> either</w:t>
      </w:r>
      <w:r>
        <w:rPr>
          <w:sz w:val="24"/>
          <w:szCs w:val="24"/>
        </w:rPr>
        <w:t xml:space="preserve"> active </w:t>
      </w:r>
      <w:r>
        <w:rPr>
          <w:sz w:val="24"/>
          <w:szCs w:val="24"/>
        </w:rPr>
        <w:t>or</w:t>
      </w:r>
      <w:r>
        <w:rPr>
          <w:sz w:val="24"/>
          <w:szCs w:val="24"/>
        </w:rPr>
        <w:t xml:space="preserve"> passive voice. Although</w:t>
      </w:r>
      <w:r>
        <w:rPr>
          <w:b/>
          <w:sz w:val="24"/>
          <w:szCs w:val="24"/>
        </w:rPr>
        <w:t xml:space="preserve"> </w:t>
      </w:r>
      <w:r>
        <w:rPr>
          <w:sz w:val="24"/>
          <w:szCs w:val="24"/>
        </w:rPr>
        <w:t xml:space="preserve">most contexts prefer the </w:t>
      </w:r>
      <w:r>
        <w:rPr>
          <w:b/>
          <w:sz w:val="24"/>
          <w:szCs w:val="24"/>
        </w:rPr>
        <w:t>active voice</w:t>
      </w:r>
      <w:r>
        <w:rPr>
          <w:sz w:val="24"/>
          <w:szCs w:val="24"/>
        </w:rPr>
        <w:t xml:space="preserve">, </w:t>
      </w:r>
      <w:r>
        <w:rPr>
          <w:sz w:val="24"/>
          <w:szCs w:val="24"/>
        </w:rPr>
        <w:t xml:space="preserve">the </w:t>
      </w:r>
      <w:r>
        <w:rPr>
          <w:sz w:val="24"/>
          <w:szCs w:val="24"/>
        </w:rPr>
        <w:t>passive voice may be the best choice in certain situations. Generally, though, passive voice tends to be</w:t>
      </w:r>
      <w:r>
        <w:rPr>
          <w:sz w:val="24"/>
          <w:szCs w:val="24"/>
        </w:rPr>
        <w:t xml:space="preserve"> awkward, vague, wordy, and </w:t>
      </w:r>
      <w:r>
        <w:rPr>
          <w:sz w:val="24"/>
          <w:szCs w:val="24"/>
        </w:rPr>
        <w:t>a grammatical construct you should avoid</w:t>
      </w:r>
      <w:r>
        <w:rPr>
          <w:sz w:val="24"/>
          <w:szCs w:val="24"/>
        </w:rPr>
        <w:t xml:space="preserve"> in most cases.</w:t>
      </w:r>
    </w:p>
    <w:p w:rsidR="00595C50" w:rsidRDefault="00BE1C0B">
      <w:pPr>
        <w:pStyle w:val="Heading3"/>
        <w:contextualSpacing w:val="0"/>
      </w:pPr>
      <w:bookmarkStart w:id="80" w:name="h.et63pyqi9xgb" w:colFirst="0" w:colLast="0"/>
      <w:bookmarkEnd w:id="80"/>
      <w:r>
        <w:br/>
        <w:t xml:space="preserve">Recognizing Active and Passive Voice </w:t>
      </w:r>
    </w:p>
    <w:p w:rsidR="00595C50" w:rsidRDefault="00BE1C0B">
      <w:r>
        <w:rPr>
          <w:sz w:val="24"/>
          <w:szCs w:val="24"/>
        </w:rPr>
        <w:t xml:space="preserve">To use active voice, make the </w:t>
      </w:r>
      <w:r>
        <w:rPr>
          <w:b/>
          <w:sz w:val="24"/>
          <w:szCs w:val="24"/>
        </w:rPr>
        <w:t>noun</w:t>
      </w:r>
      <w:r>
        <w:rPr>
          <w:sz w:val="24"/>
          <w:szCs w:val="24"/>
        </w:rPr>
        <w:t xml:space="preserve"> that performs the action the </w:t>
      </w:r>
      <w:r>
        <w:rPr>
          <w:b/>
          <w:sz w:val="24"/>
          <w:szCs w:val="24"/>
        </w:rPr>
        <w:t>subject</w:t>
      </w:r>
      <w:r>
        <w:rPr>
          <w:sz w:val="24"/>
          <w:szCs w:val="24"/>
        </w:rPr>
        <w:t xml:space="preserve"> of the sentence and pair it directly with an </w:t>
      </w:r>
      <w:r>
        <w:rPr>
          <w:b/>
          <w:sz w:val="24"/>
          <w:szCs w:val="24"/>
        </w:rPr>
        <w:t>action verb</w:t>
      </w:r>
      <w:r>
        <w:rPr>
          <w:sz w:val="24"/>
          <w:szCs w:val="24"/>
        </w:rPr>
        <w:t>.</w:t>
      </w:r>
    </w:p>
    <w:p w:rsidR="00595C50" w:rsidRDefault="00595C50"/>
    <w:p w:rsidR="00595C50" w:rsidRDefault="00BE1C0B">
      <w:r>
        <w:rPr>
          <w:sz w:val="24"/>
          <w:szCs w:val="24"/>
        </w:rPr>
        <w:t>Re</w:t>
      </w:r>
      <w:r>
        <w:rPr>
          <w:sz w:val="24"/>
          <w:szCs w:val="24"/>
        </w:rPr>
        <w:t>ad these two sentences:</w:t>
      </w:r>
    </w:p>
    <w:p w:rsidR="00595C50" w:rsidRDefault="00BE1C0B">
      <w:pPr>
        <w:numPr>
          <w:ilvl w:val="0"/>
          <w:numId w:val="160"/>
        </w:numPr>
        <w:ind w:hanging="360"/>
        <w:contextualSpacing/>
        <w:rPr>
          <w:sz w:val="24"/>
          <w:szCs w:val="24"/>
        </w:rPr>
      </w:pPr>
      <w:r>
        <w:rPr>
          <w:sz w:val="24"/>
          <w:szCs w:val="24"/>
        </w:rPr>
        <w:t>Matt Damon left Harvard in the late 1980s to start his acting career.</w:t>
      </w:r>
    </w:p>
    <w:p w:rsidR="00595C50" w:rsidRDefault="00BE1C0B">
      <w:pPr>
        <w:numPr>
          <w:ilvl w:val="0"/>
          <w:numId w:val="160"/>
        </w:numPr>
        <w:ind w:hanging="360"/>
        <w:contextualSpacing/>
        <w:rPr>
          <w:sz w:val="24"/>
          <w:szCs w:val="24"/>
        </w:rPr>
      </w:pPr>
      <w:r>
        <w:rPr>
          <w:sz w:val="24"/>
          <w:szCs w:val="24"/>
        </w:rPr>
        <w:t>Matt Damon’s acting career was started in the late 1980s when he left Harvard.</w:t>
      </w:r>
    </w:p>
    <w:p w:rsidR="00595C50" w:rsidRDefault="00595C50"/>
    <w:p w:rsidR="00595C50" w:rsidRDefault="00BE1C0B">
      <w:r>
        <w:rPr>
          <w:sz w:val="24"/>
          <w:szCs w:val="24"/>
        </w:rPr>
        <w:t xml:space="preserve">In the first sentence, </w:t>
      </w:r>
      <w:r>
        <w:rPr>
          <w:i/>
          <w:sz w:val="24"/>
          <w:szCs w:val="24"/>
        </w:rPr>
        <w:t>left</w:t>
      </w:r>
      <w:r>
        <w:rPr>
          <w:sz w:val="24"/>
          <w:szCs w:val="24"/>
        </w:rPr>
        <w:t xml:space="preserve"> is an action verb that is paired with the subject, </w:t>
      </w:r>
      <w:r>
        <w:rPr>
          <w:i/>
          <w:sz w:val="24"/>
          <w:szCs w:val="24"/>
        </w:rPr>
        <w:t>Mat</w:t>
      </w:r>
      <w:r>
        <w:rPr>
          <w:i/>
          <w:sz w:val="24"/>
          <w:szCs w:val="24"/>
        </w:rPr>
        <w:t>t Damon</w:t>
      </w:r>
      <w:r>
        <w:rPr>
          <w:sz w:val="24"/>
          <w:szCs w:val="24"/>
        </w:rPr>
        <w:t xml:space="preserve">. If you ask yourself, </w:t>
      </w:r>
      <w:r>
        <w:rPr>
          <w:sz w:val="24"/>
          <w:szCs w:val="24"/>
        </w:rPr>
        <w:t>“</w:t>
      </w:r>
      <w:r>
        <w:rPr>
          <w:sz w:val="24"/>
          <w:szCs w:val="24"/>
        </w:rPr>
        <w:t xml:space="preserve">Who or what left?” the answer is </w:t>
      </w:r>
      <w:r>
        <w:rPr>
          <w:i/>
          <w:sz w:val="24"/>
          <w:szCs w:val="24"/>
        </w:rPr>
        <w:t>Matt Damon</w:t>
      </w:r>
      <w:r>
        <w:rPr>
          <w:sz w:val="24"/>
          <w:szCs w:val="24"/>
        </w:rPr>
        <w:t>. Neither of the other two nouns in the sentence—</w:t>
      </w:r>
      <w:r>
        <w:rPr>
          <w:i/>
          <w:sz w:val="24"/>
          <w:szCs w:val="24"/>
        </w:rPr>
        <w:t>Harvard</w:t>
      </w:r>
      <w:r>
        <w:rPr>
          <w:sz w:val="24"/>
          <w:szCs w:val="24"/>
        </w:rPr>
        <w:t xml:space="preserve"> and </w:t>
      </w:r>
      <w:r>
        <w:rPr>
          <w:i/>
          <w:sz w:val="24"/>
          <w:szCs w:val="24"/>
        </w:rPr>
        <w:t>career</w:t>
      </w:r>
      <w:r>
        <w:rPr>
          <w:sz w:val="24"/>
          <w:szCs w:val="24"/>
        </w:rPr>
        <w:t>—</w:t>
      </w:r>
      <w:r>
        <w:rPr>
          <w:sz w:val="24"/>
          <w:szCs w:val="24"/>
        </w:rPr>
        <w:t>”</w:t>
      </w:r>
      <w:r>
        <w:rPr>
          <w:sz w:val="24"/>
          <w:szCs w:val="24"/>
        </w:rPr>
        <w:t>left</w:t>
      </w:r>
      <w:r>
        <w:rPr>
          <w:sz w:val="24"/>
          <w:szCs w:val="24"/>
        </w:rPr>
        <w:t>”</w:t>
      </w:r>
      <w:r>
        <w:rPr>
          <w:sz w:val="24"/>
          <w:szCs w:val="24"/>
        </w:rPr>
        <w:t xml:space="preserve"> anything.</w:t>
      </w:r>
    </w:p>
    <w:p w:rsidR="00595C50" w:rsidRDefault="00595C50"/>
    <w:p w:rsidR="00595C50" w:rsidRDefault="00BE1C0B">
      <w:r>
        <w:rPr>
          <w:sz w:val="24"/>
          <w:szCs w:val="24"/>
        </w:rPr>
        <w:t xml:space="preserve">Now look at the second sentence. The action verb is </w:t>
      </w:r>
      <w:r>
        <w:rPr>
          <w:i/>
          <w:sz w:val="24"/>
          <w:szCs w:val="24"/>
        </w:rPr>
        <w:t>started</w:t>
      </w:r>
      <w:r>
        <w:rPr>
          <w:sz w:val="24"/>
          <w:szCs w:val="24"/>
        </w:rPr>
        <w:t xml:space="preserve">. If you ask yourself, “Who or what started something?” the answer, </w:t>
      </w:r>
      <w:r>
        <w:rPr>
          <w:sz w:val="24"/>
          <w:szCs w:val="24"/>
        </w:rPr>
        <w:t>again,</w:t>
      </w:r>
      <w:r>
        <w:rPr>
          <w:sz w:val="24"/>
          <w:szCs w:val="24"/>
        </w:rPr>
        <w:t xml:space="preserve"> is</w:t>
      </w:r>
      <w:r>
        <w:rPr>
          <w:sz w:val="24"/>
          <w:szCs w:val="24"/>
        </w:rPr>
        <w:t xml:space="preserve"> </w:t>
      </w:r>
      <w:r>
        <w:rPr>
          <w:i/>
          <w:sz w:val="24"/>
          <w:szCs w:val="24"/>
        </w:rPr>
        <w:t>Matt Damon</w:t>
      </w:r>
      <w:r>
        <w:rPr>
          <w:sz w:val="24"/>
          <w:szCs w:val="24"/>
        </w:rPr>
        <w:t xml:space="preserve">. But in this sentence, the writer placed </w:t>
      </w:r>
      <w:r>
        <w:rPr>
          <w:i/>
          <w:sz w:val="24"/>
          <w:szCs w:val="24"/>
        </w:rPr>
        <w:t>career</w:t>
      </w:r>
      <w:r>
        <w:rPr>
          <w:sz w:val="24"/>
          <w:szCs w:val="24"/>
        </w:rPr>
        <w:t xml:space="preserve">—not </w:t>
      </w:r>
      <w:r>
        <w:rPr>
          <w:i/>
          <w:sz w:val="24"/>
          <w:szCs w:val="24"/>
        </w:rPr>
        <w:t>Matt Damon</w:t>
      </w:r>
      <w:r>
        <w:rPr>
          <w:sz w:val="24"/>
          <w:szCs w:val="24"/>
        </w:rPr>
        <w:t>—</w:t>
      </w:r>
      <w:r>
        <w:rPr>
          <w:sz w:val="24"/>
          <w:szCs w:val="24"/>
        </w:rPr>
        <w:t>in the subject position</w:t>
      </w:r>
      <w:r>
        <w:rPr>
          <w:sz w:val="24"/>
          <w:szCs w:val="24"/>
        </w:rPr>
        <w:t xml:space="preserve">. </w:t>
      </w:r>
      <w:r>
        <w:rPr>
          <w:sz w:val="24"/>
          <w:szCs w:val="24"/>
        </w:rPr>
        <w:t>When the doer of the action is not the subject, the sentence is in passive voic</w:t>
      </w:r>
      <w:r>
        <w:rPr>
          <w:sz w:val="24"/>
          <w:szCs w:val="24"/>
        </w:rPr>
        <w:t xml:space="preserve">e. In passive voice constructions, the doer of the action usually follows the word </w:t>
      </w:r>
      <w:r>
        <w:rPr>
          <w:i/>
          <w:sz w:val="24"/>
          <w:szCs w:val="24"/>
        </w:rPr>
        <w:t>by</w:t>
      </w:r>
      <w:r>
        <w:rPr>
          <w:sz w:val="24"/>
          <w:szCs w:val="24"/>
        </w:rPr>
        <w:t xml:space="preserve"> as the indirect object of a </w:t>
      </w:r>
      <w:r>
        <w:rPr>
          <w:b/>
          <w:sz w:val="24"/>
          <w:szCs w:val="24"/>
        </w:rPr>
        <w:t>prepositional phrase,</w:t>
      </w:r>
      <w:r>
        <w:rPr>
          <w:sz w:val="24"/>
          <w:szCs w:val="24"/>
        </w:rPr>
        <w:t xml:space="preserve"> and the action verb is typically partnered with a version of the verb </w:t>
      </w:r>
      <w:r>
        <w:rPr>
          <w:i/>
          <w:sz w:val="24"/>
          <w:szCs w:val="24"/>
        </w:rPr>
        <w:t>to be</w:t>
      </w:r>
      <w:r>
        <w:rPr>
          <w:sz w:val="24"/>
          <w:szCs w:val="24"/>
        </w:rPr>
        <w:t>.</w:t>
      </w:r>
    </w:p>
    <w:p w:rsidR="00595C50" w:rsidRDefault="00595C50"/>
    <w:p w:rsidR="00595C50" w:rsidRDefault="00BE1C0B">
      <w:r>
        <w:rPr>
          <w:sz w:val="24"/>
          <w:szCs w:val="24"/>
        </w:rPr>
        <w:t>The following sentences are in passive voi</w:t>
      </w:r>
      <w:r>
        <w:rPr>
          <w:sz w:val="24"/>
          <w:szCs w:val="24"/>
        </w:rPr>
        <w:t>ce. For each sentence, identify</w:t>
      </w:r>
    </w:p>
    <w:p w:rsidR="00595C50" w:rsidRDefault="00BE1C0B">
      <w:pPr>
        <w:numPr>
          <w:ilvl w:val="0"/>
          <w:numId w:val="72"/>
        </w:numPr>
        <w:ind w:hanging="360"/>
        <w:contextualSpacing/>
        <w:rPr>
          <w:sz w:val="24"/>
          <w:szCs w:val="24"/>
        </w:rPr>
      </w:pPr>
      <w:r>
        <w:rPr>
          <w:sz w:val="24"/>
          <w:szCs w:val="24"/>
        </w:rPr>
        <w:t>the noun in the subject position,</w:t>
      </w:r>
    </w:p>
    <w:p w:rsidR="00595C50" w:rsidRDefault="00BE1C0B">
      <w:pPr>
        <w:numPr>
          <w:ilvl w:val="0"/>
          <w:numId w:val="72"/>
        </w:numPr>
        <w:ind w:hanging="360"/>
        <w:contextualSpacing/>
        <w:rPr>
          <w:sz w:val="24"/>
          <w:szCs w:val="24"/>
        </w:rPr>
      </w:pPr>
      <w:r>
        <w:rPr>
          <w:sz w:val="24"/>
          <w:szCs w:val="24"/>
        </w:rPr>
        <w:t xml:space="preserve">the form of the verb </w:t>
      </w:r>
      <w:r>
        <w:rPr>
          <w:i/>
          <w:sz w:val="24"/>
          <w:szCs w:val="24"/>
        </w:rPr>
        <w:t>to be</w:t>
      </w:r>
      <w:r>
        <w:rPr>
          <w:sz w:val="24"/>
          <w:szCs w:val="24"/>
        </w:rPr>
        <w:t>,</w:t>
      </w:r>
    </w:p>
    <w:p w:rsidR="00595C50" w:rsidRDefault="00BE1C0B">
      <w:pPr>
        <w:numPr>
          <w:ilvl w:val="0"/>
          <w:numId w:val="72"/>
        </w:numPr>
        <w:ind w:hanging="360"/>
        <w:contextualSpacing/>
        <w:rPr>
          <w:sz w:val="24"/>
          <w:szCs w:val="24"/>
        </w:rPr>
      </w:pPr>
      <w:r>
        <w:rPr>
          <w:sz w:val="24"/>
          <w:szCs w:val="24"/>
        </w:rPr>
        <w:t>the action verb, and</w:t>
      </w:r>
    </w:p>
    <w:p w:rsidR="00595C50" w:rsidRDefault="00BE1C0B">
      <w:pPr>
        <w:numPr>
          <w:ilvl w:val="0"/>
          <w:numId w:val="72"/>
        </w:numPr>
        <w:ind w:hanging="360"/>
        <w:contextualSpacing/>
        <w:rPr>
          <w:sz w:val="24"/>
          <w:szCs w:val="24"/>
        </w:rPr>
      </w:pPr>
      <w:r>
        <w:rPr>
          <w:sz w:val="24"/>
          <w:szCs w:val="24"/>
        </w:rPr>
        <w:t>the doer of the action.</w:t>
      </w:r>
    </w:p>
    <w:p w:rsidR="00595C50" w:rsidRDefault="00595C50"/>
    <w:tbl>
      <w:tblPr>
        <w:tblStyle w:val="a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 1:</w:t>
            </w:r>
          </w:p>
          <w:p w:rsidR="00595C50" w:rsidRDefault="00BE1C0B">
            <w:r>
              <w:rPr>
                <w:sz w:val="24"/>
                <w:szCs w:val="24"/>
              </w:rPr>
              <w:t xml:space="preserve">The original screenplay for </w:t>
            </w:r>
            <w:r>
              <w:rPr>
                <w:i/>
                <w:sz w:val="24"/>
                <w:szCs w:val="24"/>
              </w:rPr>
              <w:t>Good Will Hunting</w:t>
            </w:r>
            <w:r>
              <w:rPr>
                <w:sz w:val="24"/>
                <w:szCs w:val="24"/>
              </w:rPr>
              <w:t xml:space="preserve"> was written by Matt Damon for an English class when he was </w:t>
            </w:r>
            <w:r>
              <w:rPr>
                <w:sz w:val="24"/>
                <w:szCs w:val="24"/>
              </w:rPr>
              <w:t>a student at Harvard University.</w:t>
            </w:r>
          </w:p>
        </w:tc>
      </w:tr>
    </w:tbl>
    <w:p w:rsidR="00595C50" w:rsidRDefault="00595C50"/>
    <w:p w:rsidR="00595C50" w:rsidRDefault="00BE1C0B">
      <w:pPr>
        <w:numPr>
          <w:ilvl w:val="0"/>
          <w:numId w:val="72"/>
        </w:numPr>
        <w:ind w:hanging="360"/>
        <w:contextualSpacing/>
        <w:rPr>
          <w:sz w:val="24"/>
          <w:szCs w:val="24"/>
        </w:rPr>
      </w:pPr>
      <w:r>
        <w:rPr>
          <w:sz w:val="24"/>
          <w:szCs w:val="24"/>
        </w:rPr>
        <w:t>T</w:t>
      </w:r>
      <w:r>
        <w:rPr>
          <w:sz w:val="24"/>
          <w:szCs w:val="24"/>
        </w:rPr>
        <w:t xml:space="preserve">he noun in the subject position is </w:t>
      </w:r>
      <w:r>
        <w:rPr>
          <w:i/>
          <w:sz w:val="24"/>
          <w:szCs w:val="24"/>
        </w:rPr>
        <w:t>Good Will Hunting</w:t>
      </w:r>
      <w:r>
        <w:rPr>
          <w:sz w:val="24"/>
          <w:szCs w:val="24"/>
        </w:rPr>
        <w:t>.</w:t>
      </w:r>
    </w:p>
    <w:p w:rsidR="00595C50" w:rsidRDefault="00BE1C0B">
      <w:pPr>
        <w:numPr>
          <w:ilvl w:val="0"/>
          <w:numId w:val="72"/>
        </w:numPr>
        <w:ind w:hanging="360"/>
        <w:contextualSpacing/>
        <w:rPr>
          <w:sz w:val="24"/>
          <w:szCs w:val="24"/>
        </w:rPr>
      </w:pPr>
      <w:r>
        <w:rPr>
          <w:sz w:val="24"/>
          <w:szCs w:val="24"/>
        </w:rPr>
        <w:t>T</w:t>
      </w:r>
      <w:r>
        <w:rPr>
          <w:sz w:val="24"/>
          <w:szCs w:val="24"/>
        </w:rPr>
        <w:t xml:space="preserve">he form of the verb </w:t>
      </w:r>
      <w:r>
        <w:rPr>
          <w:i/>
          <w:sz w:val="24"/>
          <w:szCs w:val="24"/>
        </w:rPr>
        <w:t>to be</w:t>
      </w:r>
      <w:r>
        <w:rPr>
          <w:sz w:val="24"/>
          <w:szCs w:val="24"/>
        </w:rPr>
        <w:t xml:space="preserve"> is </w:t>
      </w:r>
      <w:r>
        <w:rPr>
          <w:i/>
          <w:sz w:val="24"/>
          <w:szCs w:val="24"/>
        </w:rPr>
        <w:t>was</w:t>
      </w:r>
      <w:r>
        <w:rPr>
          <w:sz w:val="24"/>
          <w:szCs w:val="24"/>
        </w:rPr>
        <w:t>.</w:t>
      </w:r>
    </w:p>
    <w:p w:rsidR="00595C50" w:rsidRDefault="00BE1C0B">
      <w:pPr>
        <w:numPr>
          <w:ilvl w:val="0"/>
          <w:numId w:val="72"/>
        </w:numPr>
        <w:ind w:hanging="360"/>
        <w:contextualSpacing/>
        <w:rPr>
          <w:sz w:val="24"/>
          <w:szCs w:val="24"/>
        </w:rPr>
      </w:pPr>
      <w:r>
        <w:rPr>
          <w:sz w:val="24"/>
          <w:szCs w:val="24"/>
        </w:rPr>
        <w:t>T</w:t>
      </w:r>
      <w:r>
        <w:rPr>
          <w:sz w:val="24"/>
          <w:szCs w:val="24"/>
        </w:rPr>
        <w:t xml:space="preserve">he action verb is the word </w:t>
      </w:r>
      <w:r>
        <w:rPr>
          <w:i/>
          <w:sz w:val="24"/>
          <w:szCs w:val="24"/>
        </w:rPr>
        <w:t>written</w:t>
      </w:r>
      <w:r>
        <w:rPr>
          <w:sz w:val="24"/>
          <w:szCs w:val="24"/>
        </w:rPr>
        <w:t>.</w:t>
      </w:r>
    </w:p>
    <w:p w:rsidR="00595C50" w:rsidRDefault="00BE1C0B">
      <w:pPr>
        <w:numPr>
          <w:ilvl w:val="0"/>
          <w:numId w:val="72"/>
        </w:numPr>
        <w:ind w:hanging="360"/>
        <w:contextualSpacing/>
        <w:rPr>
          <w:sz w:val="24"/>
          <w:szCs w:val="24"/>
        </w:rPr>
      </w:pPr>
      <w:r>
        <w:rPr>
          <w:sz w:val="24"/>
          <w:szCs w:val="24"/>
        </w:rPr>
        <w:t>T</w:t>
      </w:r>
      <w:r>
        <w:rPr>
          <w:sz w:val="24"/>
          <w:szCs w:val="24"/>
        </w:rPr>
        <w:t xml:space="preserve">he doer of the action is </w:t>
      </w:r>
      <w:r>
        <w:rPr>
          <w:i/>
          <w:sz w:val="24"/>
          <w:szCs w:val="24"/>
        </w:rPr>
        <w:t>Matt Damon</w:t>
      </w:r>
      <w:r>
        <w:rPr>
          <w:sz w:val="24"/>
          <w:szCs w:val="24"/>
        </w:rPr>
        <w:t>.</w:t>
      </w:r>
    </w:p>
    <w:p w:rsidR="00595C50" w:rsidRDefault="00595C50"/>
    <w:tbl>
      <w:tblPr>
        <w:tblStyle w:val="a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 2:</w:t>
            </w:r>
          </w:p>
          <w:p w:rsidR="00595C50" w:rsidRDefault="00BE1C0B">
            <w:r>
              <w:rPr>
                <w:sz w:val="24"/>
                <w:szCs w:val="24"/>
              </w:rPr>
              <w:t>As an actor, Matt Damon is loved by millions of fans worldwide.</w:t>
            </w:r>
          </w:p>
        </w:tc>
      </w:tr>
    </w:tbl>
    <w:p w:rsidR="00595C50" w:rsidRDefault="00595C50"/>
    <w:p w:rsidR="00595C50" w:rsidRDefault="00BE1C0B">
      <w:pPr>
        <w:numPr>
          <w:ilvl w:val="0"/>
          <w:numId w:val="72"/>
        </w:numPr>
        <w:ind w:hanging="360"/>
        <w:contextualSpacing/>
        <w:rPr>
          <w:sz w:val="24"/>
          <w:szCs w:val="24"/>
        </w:rPr>
      </w:pPr>
      <w:r>
        <w:rPr>
          <w:sz w:val="24"/>
          <w:szCs w:val="24"/>
        </w:rPr>
        <w:t>T</w:t>
      </w:r>
      <w:r>
        <w:rPr>
          <w:sz w:val="24"/>
          <w:szCs w:val="24"/>
        </w:rPr>
        <w:t xml:space="preserve">he noun in the subject position is </w:t>
      </w:r>
      <w:r>
        <w:rPr>
          <w:i/>
          <w:sz w:val="24"/>
          <w:szCs w:val="24"/>
        </w:rPr>
        <w:t>Matt Damon</w:t>
      </w:r>
      <w:r>
        <w:rPr>
          <w:sz w:val="24"/>
          <w:szCs w:val="24"/>
        </w:rPr>
        <w:t>.</w:t>
      </w:r>
    </w:p>
    <w:p w:rsidR="00595C50" w:rsidRDefault="00BE1C0B">
      <w:pPr>
        <w:numPr>
          <w:ilvl w:val="0"/>
          <w:numId w:val="72"/>
        </w:numPr>
        <w:ind w:hanging="360"/>
        <w:contextualSpacing/>
        <w:rPr>
          <w:sz w:val="24"/>
          <w:szCs w:val="24"/>
        </w:rPr>
      </w:pPr>
      <w:r>
        <w:rPr>
          <w:sz w:val="24"/>
          <w:szCs w:val="24"/>
        </w:rPr>
        <w:t>T</w:t>
      </w:r>
      <w:r>
        <w:rPr>
          <w:sz w:val="24"/>
          <w:szCs w:val="24"/>
        </w:rPr>
        <w:t xml:space="preserve">he form of the verb </w:t>
      </w:r>
      <w:r>
        <w:rPr>
          <w:i/>
          <w:sz w:val="24"/>
          <w:szCs w:val="24"/>
        </w:rPr>
        <w:t>to be</w:t>
      </w:r>
      <w:r>
        <w:rPr>
          <w:sz w:val="24"/>
          <w:szCs w:val="24"/>
        </w:rPr>
        <w:t xml:space="preserve"> is the word </w:t>
      </w:r>
      <w:r>
        <w:rPr>
          <w:i/>
          <w:sz w:val="24"/>
          <w:szCs w:val="24"/>
        </w:rPr>
        <w:t>is</w:t>
      </w:r>
      <w:r>
        <w:rPr>
          <w:sz w:val="24"/>
          <w:szCs w:val="24"/>
        </w:rPr>
        <w:t>.</w:t>
      </w:r>
    </w:p>
    <w:p w:rsidR="00595C50" w:rsidRDefault="00BE1C0B">
      <w:pPr>
        <w:numPr>
          <w:ilvl w:val="0"/>
          <w:numId w:val="72"/>
        </w:numPr>
        <w:ind w:hanging="360"/>
        <w:contextualSpacing/>
        <w:rPr>
          <w:sz w:val="24"/>
          <w:szCs w:val="24"/>
        </w:rPr>
      </w:pPr>
      <w:r>
        <w:rPr>
          <w:sz w:val="24"/>
          <w:szCs w:val="24"/>
        </w:rPr>
        <w:t>T</w:t>
      </w:r>
      <w:r>
        <w:rPr>
          <w:sz w:val="24"/>
          <w:szCs w:val="24"/>
        </w:rPr>
        <w:t xml:space="preserve">he action verb is </w:t>
      </w:r>
      <w:r>
        <w:rPr>
          <w:i/>
          <w:sz w:val="24"/>
          <w:szCs w:val="24"/>
        </w:rPr>
        <w:t>loved</w:t>
      </w:r>
      <w:r>
        <w:rPr>
          <w:sz w:val="24"/>
          <w:szCs w:val="24"/>
        </w:rPr>
        <w:t>.</w:t>
      </w:r>
    </w:p>
    <w:p w:rsidR="00595C50" w:rsidRDefault="00BE1C0B">
      <w:pPr>
        <w:numPr>
          <w:ilvl w:val="0"/>
          <w:numId w:val="72"/>
        </w:numPr>
        <w:ind w:hanging="360"/>
        <w:contextualSpacing/>
        <w:rPr>
          <w:sz w:val="24"/>
          <w:szCs w:val="24"/>
        </w:rPr>
      </w:pPr>
      <w:r>
        <w:rPr>
          <w:sz w:val="24"/>
          <w:szCs w:val="24"/>
        </w:rPr>
        <w:t>T</w:t>
      </w:r>
      <w:r>
        <w:rPr>
          <w:sz w:val="24"/>
          <w:szCs w:val="24"/>
        </w:rPr>
        <w:t xml:space="preserve">he doer of the action is </w:t>
      </w:r>
      <w:r>
        <w:rPr>
          <w:i/>
          <w:sz w:val="24"/>
          <w:szCs w:val="24"/>
        </w:rPr>
        <w:t>fans</w:t>
      </w:r>
      <w:r>
        <w:rPr>
          <w:sz w:val="24"/>
          <w:szCs w:val="24"/>
        </w:rPr>
        <w:t>.</w:t>
      </w:r>
    </w:p>
    <w:p w:rsidR="00595C50" w:rsidRDefault="00595C50"/>
    <w:tbl>
      <w:tblPr>
        <w:tblStyle w:val="af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ind w:left="0"/>
              <w:contextualSpacing w:val="0"/>
              <w:jc w:val="center"/>
            </w:pPr>
            <w:bookmarkStart w:id="81" w:name="h.4vaugsp50ds0" w:colFirst="0" w:colLast="0"/>
            <w:bookmarkEnd w:id="81"/>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Decide whether each of the following sentences is active or passive.</w:t>
            </w:r>
          </w:p>
          <w:p w:rsidR="00595C50" w:rsidRDefault="00595C50"/>
          <w:p w:rsidR="00595C50" w:rsidRDefault="00BE1C0B">
            <w:pPr>
              <w:numPr>
                <w:ilvl w:val="0"/>
                <w:numId w:val="73"/>
              </w:numPr>
              <w:ind w:hanging="360"/>
              <w:contextualSpacing/>
              <w:rPr>
                <w:sz w:val="24"/>
                <w:szCs w:val="24"/>
              </w:rPr>
            </w:pPr>
            <w:r>
              <w:rPr>
                <w:sz w:val="24"/>
                <w:szCs w:val="24"/>
              </w:rPr>
              <w:t xml:space="preserve">Matt Damon and Ben Affleck grew up together and are still colleagues and friends today. </w:t>
            </w:r>
          </w:p>
          <w:p w:rsidR="00595C50" w:rsidRDefault="00BE1C0B">
            <w:pPr>
              <w:numPr>
                <w:ilvl w:val="0"/>
                <w:numId w:val="73"/>
              </w:numPr>
              <w:ind w:hanging="360"/>
              <w:contextualSpacing/>
              <w:rPr>
                <w:sz w:val="24"/>
                <w:szCs w:val="24"/>
              </w:rPr>
            </w:pPr>
            <w:r>
              <w:rPr>
                <w:sz w:val="24"/>
                <w:szCs w:val="24"/>
              </w:rPr>
              <w:t xml:space="preserve">An Oscar was given to Matt Damon and Ben Affleck for the </w:t>
            </w:r>
            <w:r>
              <w:rPr>
                <w:i/>
                <w:sz w:val="24"/>
                <w:szCs w:val="24"/>
              </w:rPr>
              <w:t>Good Will Hunting</w:t>
            </w:r>
            <w:r>
              <w:rPr>
                <w:sz w:val="24"/>
                <w:szCs w:val="24"/>
              </w:rPr>
              <w:t xml:space="preserve"> script. </w:t>
            </w:r>
          </w:p>
          <w:p w:rsidR="00595C50" w:rsidRDefault="00BE1C0B">
            <w:pPr>
              <w:numPr>
                <w:ilvl w:val="0"/>
                <w:numId w:val="73"/>
              </w:numPr>
              <w:ind w:hanging="360"/>
              <w:contextualSpacing/>
              <w:rPr>
                <w:sz w:val="24"/>
                <w:szCs w:val="24"/>
              </w:rPr>
            </w:pPr>
            <w:r>
              <w:rPr>
                <w:sz w:val="24"/>
                <w:szCs w:val="24"/>
              </w:rPr>
              <w:t>Jason Bourne,</w:t>
            </w:r>
            <w:r>
              <w:rPr>
                <w:sz w:val="24"/>
                <w:szCs w:val="24"/>
              </w:rPr>
              <w:t xml:space="preserve"> a character from the novels of Robert Ludlum, was played several times by Matt Damon. </w:t>
            </w:r>
          </w:p>
          <w:p w:rsidR="00595C50" w:rsidRDefault="00BE1C0B">
            <w:pPr>
              <w:numPr>
                <w:ilvl w:val="0"/>
                <w:numId w:val="73"/>
              </w:numPr>
              <w:ind w:hanging="360"/>
              <w:contextualSpacing/>
              <w:rPr>
                <w:sz w:val="24"/>
                <w:szCs w:val="24"/>
              </w:rPr>
            </w:pPr>
            <w:r>
              <w:rPr>
                <w:sz w:val="24"/>
                <w:szCs w:val="24"/>
              </w:rPr>
              <w:t xml:space="preserve">Besides acting in the </w:t>
            </w:r>
            <w:r>
              <w:rPr>
                <w:i/>
                <w:sz w:val="24"/>
                <w:szCs w:val="24"/>
              </w:rPr>
              <w:t>Bourne</w:t>
            </w:r>
            <w:r>
              <w:rPr>
                <w:sz w:val="24"/>
                <w:szCs w:val="24"/>
              </w:rPr>
              <w:t xml:space="preserve"> movies, Matt also played the title character in </w:t>
            </w:r>
            <w:r>
              <w:rPr>
                <w:i/>
                <w:sz w:val="24"/>
                <w:szCs w:val="24"/>
              </w:rPr>
              <w:t>Good Will Hunting</w:t>
            </w:r>
            <w:r>
              <w:rPr>
                <w:sz w:val="24"/>
                <w:szCs w:val="24"/>
              </w:rPr>
              <w:t xml:space="preserve">, </w:t>
            </w:r>
            <w:r>
              <w:rPr>
                <w:i/>
                <w:sz w:val="24"/>
                <w:szCs w:val="24"/>
              </w:rPr>
              <w:t>Saving Private Ryan</w:t>
            </w:r>
            <w:r>
              <w:rPr>
                <w:sz w:val="24"/>
                <w:szCs w:val="24"/>
              </w:rPr>
              <w:t xml:space="preserve">, and </w:t>
            </w:r>
            <w:r>
              <w:rPr>
                <w:i/>
                <w:sz w:val="24"/>
                <w:szCs w:val="24"/>
              </w:rPr>
              <w:t>The Talented Mr. Ripley</w:t>
            </w:r>
            <w:r>
              <w:rPr>
                <w:sz w:val="24"/>
                <w:szCs w:val="24"/>
              </w:rPr>
              <w:t xml:space="preserve">. </w:t>
            </w:r>
          </w:p>
          <w:p w:rsidR="00595C50" w:rsidRDefault="00595C50"/>
          <w:p w:rsidR="00595C50" w:rsidRDefault="00BE1C0B">
            <w:r>
              <w:rPr>
                <w:sz w:val="24"/>
                <w:szCs w:val="24"/>
              </w:rPr>
              <w:t xml:space="preserve">Hint: You can figure this out by asking yourself, </w:t>
            </w:r>
            <w:r>
              <w:rPr>
                <w:sz w:val="24"/>
                <w:szCs w:val="24"/>
              </w:rPr>
              <w:t>“I</w:t>
            </w:r>
            <w:r>
              <w:rPr>
                <w:sz w:val="24"/>
                <w:szCs w:val="24"/>
              </w:rPr>
              <w:t>s the doer in the subject position paired with an action verb</w:t>
            </w:r>
            <w:r>
              <w:rPr>
                <w:sz w:val="24"/>
                <w:szCs w:val="24"/>
              </w:rPr>
              <w:t>?” If you answer yes, the sentence uses active voice.</w:t>
            </w:r>
          </w:p>
        </w:tc>
      </w:tr>
    </w:tbl>
    <w:p w:rsidR="00595C50" w:rsidRDefault="00BE1C0B">
      <w:pPr>
        <w:pStyle w:val="Heading3"/>
        <w:contextualSpacing w:val="0"/>
      </w:pPr>
      <w:bookmarkStart w:id="82" w:name="h.lacdb9gjkest" w:colFirst="0" w:colLast="0"/>
      <w:bookmarkEnd w:id="82"/>
      <w:r>
        <w:rPr>
          <w:i/>
        </w:rPr>
        <w:t xml:space="preserve"> </w:t>
      </w:r>
      <w:r>
        <w:br/>
        <w:t>Using Action Verbs to Make Sentences More Interesting</w:t>
      </w:r>
    </w:p>
    <w:p w:rsidR="00595C50" w:rsidRDefault="00BE1C0B">
      <w:r>
        <w:rPr>
          <w:sz w:val="24"/>
          <w:szCs w:val="24"/>
        </w:rPr>
        <w:t>Two sentences can say the same t</w:t>
      </w:r>
      <w:r>
        <w:rPr>
          <w:sz w:val="24"/>
          <w:szCs w:val="24"/>
        </w:rPr>
        <w:t>hing but leave a different impression based on the choice of verb. Which of the following sentences gives you the most vivid mental picture?</w:t>
      </w:r>
    </w:p>
    <w:p w:rsidR="00595C50" w:rsidRDefault="00595C50"/>
    <w:p w:rsidR="00595C50" w:rsidRDefault="00BE1C0B">
      <w:pPr>
        <w:numPr>
          <w:ilvl w:val="0"/>
          <w:numId w:val="233"/>
        </w:numPr>
        <w:ind w:hanging="360"/>
        <w:contextualSpacing/>
        <w:rPr>
          <w:sz w:val="24"/>
          <w:szCs w:val="24"/>
        </w:rPr>
      </w:pPr>
      <w:r>
        <w:rPr>
          <w:sz w:val="24"/>
          <w:szCs w:val="24"/>
        </w:rPr>
        <w:t>A bald eagle was overhead and now is low in the sky near me.</w:t>
      </w:r>
    </w:p>
    <w:p w:rsidR="00595C50" w:rsidRDefault="00BE1C0B">
      <w:pPr>
        <w:numPr>
          <w:ilvl w:val="0"/>
          <w:numId w:val="233"/>
        </w:numPr>
        <w:ind w:hanging="360"/>
        <w:contextualSpacing/>
        <w:rPr>
          <w:sz w:val="24"/>
          <w:szCs w:val="24"/>
        </w:rPr>
      </w:pPr>
      <w:r>
        <w:rPr>
          <w:sz w:val="24"/>
          <w:szCs w:val="24"/>
        </w:rPr>
        <w:t>A bald eagle soared overhead and then dove low, seemi</w:t>
      </w:r>
      <w:r>
        <w:rPr>
          <w:sz w:val="24"/>
          <w:szCs w:val="24"/>
        </w:rPr>
        <w:t>ngly coming right at me.</w:t>
      </w:r>
    </w:p>
    <w:p w:rsidR="00595C50" w:rsidRDefault="00595C50"/>
    <w:p w:rsidR="00595C50" w:rsidRDefault="00BE1C0B">
      <w:r>
        <w:rPr>
          <w:sz w:val="24"/>
          <w:szCs w:val="24"/>
        </w:rPr>
        <w:t xml:space="preserve">Most of us would agree that sentence B paints a better picture. </w:t>
      </w:r>
    </w:p>
    <w:p w:rsidR="00595C50" w:rsidRDefault="00595C50"/>
    <w:p w:rsidR="00595C50" w:rsidRDefault="00BE1C0B">
      <w:r>
        <w:rPr>
          <w:sz w:val="24"/>
          <w:szCs w:val="24"/>
        </w:rPr>
        <w:t xml:space="preserve">Try to express yourself with action verbs instead of forms of the verb </w:t>
      </w:r>
      <w:r>
        <w:rPr>
          <w:i/>
          <w:sz w:val="24"/>
          <w:szCs w:val="24"/>
        </w:rPr>
        <w:t>to be</w:t>
      </w:r>
      <w:r>
        <w:rPr>
          <w:sz w:val="24"/>
          <w:szCs w:val="24"/>
        </w:rPr>
        <w:t xml:space="preserve">. Sometimes it is fine to use forms of the verb </w:t>
      </w:r>
      <w:r>
        <w:rPr>
          <w:i/>
          <w:sz w:val="24"/>
          <w:szCs w:val="24"/>
        </w:rPr>
        <w:t>to be</w:t>
      </w:r>
      <w:r>
        <w:rPr>
          <w:sz w:val="24"/>
          <w:szCs w:val="24"/>
        </w:rPr>
        <w:t xml:space="preserve">, such as </w:t>
      </w:r>
      <w:r>
        <w:rPr>
          <w:i/>
          <w:sz w:val="24"/>
          <w:szCs w:val="24"/>
        </w:rPr>
        <w:t>is</w:t>
      </w:r>
      <w:r>
        <w:rPr>
          <w:sz w:val="24"/>
          <w:szCs w:val="24"/>
        </w:rPr>
        <w:t xml:space="preserve"> or </w:t>
      </w:r>
      <w:r>
        <w:rPr>
          <w:i/>
          <w:sz w:val="24"/>
          <w:szCs w:val="24"/>
        </w:rPr>
        <w:t>are</w:t>
      </w:r>
      <w:r>
        <w:rPr>
          <w:sz w:val="24"/>
          <w:szCs w:val="24"/>
        </w:rPr>
        <w:t>, but it is easy to overuse them (as in this sentence—twice). Overuse of these verbs will make your writing dull.</w:t>
      </w:r>
    </w:p>
    <w:p w:rsidR="00595C50" w:rsidRDefault="00595C50"/>
    <w:p w:rsidR="00595C50" w:rsidRDefault="00BE1C0B">
      <w:r>
        <w:rPr>
          <w:sz w:val="24"/>
          <w:szCs w:val="24"/>
        </w:rPr>
        <w:t xml:space="preserve">Read each of the following sentences and note the use of the verb </w:t>
      </w:r>
      <w:r>
        <w:rPr>
          <w:i/>
          <w:sz w:val="24"/>
          <w:szCs w:val="24"/>
        </w:rPr>
        <w:t>to be</w:t>
      </w:r>
      <w:r>
        <w:rPr>
          <w:sz w:val="24"/>
          <w:szCs w:val="24"/>
        </w:rPr>
        <w:t>. Think of a way to reword the sentence to make it more interesting by</w:t>
      </w:r>
      <w:r>
        <w:rPr>
          <w:sz w:val="24"/>
          <w:szCs w:val="24"/>
        </w:rPr>
        <w:t xml:space="preserve"> using an action verb. Then look at the revised sentence for a suggested action verb.</w:t>
      </w:r>
    </w:p>
    <w:p w:rsidR="00595C50" w:rsidRDefault="00595C50"/>
    <w:tbl>
      <w:tblPr>
        <w:tblStyle w:val="a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b/>
                <w:sz w:val="24"/>
                <w:szCs w:val="24"/>
                <w:u w:val="single"/>
              </w:rPr>
              <w:t>Examples:</w:t>
            </w:r>
          </w:p>
          <w:p w:rsidR="00595C50" w:rsidRDefault="00BE1C0B">
            <w:r>
              <w:rPr>
                <w:sz w:val="24"/>
                <w:szCs w:val="24"/>
              </w:rPr>
              <w:t>Original: A photo was snapped, the tiger was upset, and Elizabeth was on the ground.</w:t>
            </w:r>
          </w:p>
          <w:p w:rsidR="00595C50" w:rsidRDefault="00BE1C0B">
            <w:r>
              <w:rPr>
                <w:sz w:val="24"/>
                <w:szCs w:val="24"/>
              </w:rPr>
              <w:t>Revision: Elizabeth innocently snapped the photo, and the lion let out a r</w:t>
            </w:r>
            <w:r>
              <w:rPr>
                <w:sz w:val="24"/>
                <w:szCs w:val="24"/>
              </w:rPr>
              <w:t>oar that sent Elizabeth scrambling backward until she tumbled down the hill.</w:t>
            </w:r>
          </w:p>
          <w:p w:rsidR="00595C50" w:rsidRDefault="00595C50"/>
          <w:p w:rsidR="00595C50" w:rsidRDefault="00BE1C0B">
            <w:r>
              <w:rPr>
                <w:sz w:val="24"/>
                <w:szCs w:val="24"/>
              </w:rPr>
              <w:t xml:space="preserve">Original: A giraffe’s neck is long and thin, but it is as much as </w:t>
            </w:r>
            <w:r>
              <w:rPr>
                <w:sz w:val="24"/>
                <w:szCs w:val="24"/>
              </w:rPr>
              <w:t xml:space="preserve">500 </w:t>
            </w:r>
            <w:r>
              <w:rPr>
                <w:sz w:val="24"/>
                <w:szCs w:val="24"/>
              </w:rPr>
              <w:t>pounds in weight.</w:t>
            </w:r>
          </w:p>
          <w:p w:rsidR="00595C50" w:rsidRDefault="00BE1C0B">
            <w:r>
              <w:rPr>
                <w:sz w:val="24"/>
                <w:szCs w:val="24"/>
              </w:rPr>
              <w:t xml:space="preserve">Revision: A giraffe’s neck towers far above its body and often weighs as much as </w:t>
            </w:r>
            <w:r>
              <w:rPr>
                <w:sz w:val="24"/>
                <w:szCs w:val="24"/>
              </w:rPr>
              <w:t>500</w:t>
            </w:r>
            <w:r>
              <w:rPr>
                <w:sz w:val="24"/>
                <w:szCs w:val="24"/>
              </w:rPr>
              <w:t xml:space="preserve"> pounds.</w:t>
            </w:r>
          </w:p>
          <w:p w:rsidR="00595C50" w:rsidRDefault="00595C50"/>
          <w:p w:rsidR="00595C50" w:rsidRDefault="00BE1C0B">
            <w:r>
              <w:rPr>
                <w:sz w:val="24"/>
                <w:szCs w:val="24"/>
              </w:rPr>
              <w:t xml:space="preserve">Original: An elephant is able to drink </w:t>
            </w:r>
            <w:r>
              <w:rPr>
                <w:sz w:val="24"/>
                <w:szCs w:val="24"/>
              </w:rPr>
              <w:t>80</w:t>
            </w:r>
            <w:r>
              <w:rPr>
                <w:sz w:val="24"/>
                <w:szCs w:val="24"/>
              </w:rPr>
              <w:t xml:space="preserve"> gallons of water and is likely to eat </w:t>
            </w:r>
            <w:r>
              <w:rPr>
                <w:sz w:val="24"/>
                <w:szCs w:val="24"/>
              </w:rPr>
              <w:t>1,000</w:t>
            </w:r>
            <w:r>
              <w:rPr>
                <w:sz w:val="24"/>
                <w:szCs w:val="24"/>
              </w:rPr>
              <w:t xml:space="preserve"> pounds of vegetation in a day.</w:t>
            </w:r>
          </w:p>
          <w:p w:rsidR="00595C50" w:rsidRDefault="00BE1C0B">
            <w:r>
              <w:rPr>
                <w:sz w:val="24"/>
                <w:szCs w:val="24"/>
              </w:rPr>
              <w:t xml:space="preserve">Revision: In one day, an elephant slurps down </w:t>
            </w:r>
            <w:r>
              <w:rPr>
                <w:sz w:val="24"/>
                <w:szCs w:val="24"/>
              </w:rPr>
              <w:t>80</w:t>
            </w:r>
            <w:r>
              <w:rPr>
                <w:sz w:val="24"/>
                <w:szCs w:val="24"/>
              </w:rPr>
              <w:t xml:space="preserve"> gallons of water and munches away on </w:t>
            </w:r>
            <w:r>
              <w:rPr>
                <w:sz w:val="24"/>
                <w:szCs w:val="24"/>
              </w:rPr>
              <w:t>1,000</w:t>
            </w:r>
            <w:r>
              <w:rPr>
                <w:sz w:val="24"/>
                <w:szCs w:val="24"/>
              </w:rPr>
              <w:t xml:space="preserve"> pounds of vegetation.</w:t>
            </w:r>
          </w:p>
        </w:tc>
      </w:tr>
    </w:tbl>
    <w:p w:rsidR="00595C50" w:rsidRDefault="00595C50"/>
    <w:p w:rsidR="00595C50" w:rsidRDefault="00595C50"/>
    <w:tbl>
      <w:tblPr>
        <w:tblStyle w:val="a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82CFBE"/>
            <w:tcMar>
              <w:top w:w="100" w:type="dxa"/>
              <w:left w:w="100" w:type="dxa"/>
              <w:bottom w:w="100" w:type="dxa"/>
              <w:right w:w="100" w:type="dxa"/>
            </w:tcMar>
          </w:tcPr>
          <w:p w:rsidR="00595C50" w:rsidRDefault="00BE1C0B">
            <w:pPr>
              <w:pStyle w:val="Heading1"/>
              <w:ind w:left="0"/>
              <w:contextualSpacing w:val="0"/>
              <w:jc w:val="center"/>
            </w:pPr>
            <w:bookmarkStart w:id="83" w:name="h.302v50ldhmef" w:colFirst="0" w:colLast="0"/>
            <w:bookmarkEnd w:id="83"/>
            <w:r>
              <w:t>Note</w:t>
            </w:r>
          </w:p>
        </w:tc>
      </w:tr>
      <w:tr w:rsidR="00595C50">
        <w:tc>
          <w:tcPr>
            <w:tcW w:w="9360" w:type="dxa"/>
            <w:shd w:val="clear" w:color="auto" w:fill="F0F2F5"/>
            <w:tcMar>
              <w:top w:w="100" w:type="dxa"/>
              <w:left w:w="100" w:type="dxa"/>
              <w:bottom w:w="100" w:type="dxa"/>
              <w:right w:w="100" w:type="dxa"/>
            </w:tcMar>
          </w:tcPr>
          <w:p w:rsidR="00595C50" w:rsidRDefault="00BE1C0B">
            <w:pPr>
              <w:spacing w:before="220" w:after="220"/>
            </w:pPr>
            <w:r>
              <w:rPr>
                <w:color w:val="333333"/>
                <w:sz w:val="24"/>
                <w:szCs w:val="24"/>
              </w:rPr>
              <w:t>A point of confusion that sometimes comes up when people discuss the passive voice is the use of expletive pronouns. A sentence with expletive pronouns often starts with “There is …” or “There are ….” Many people mistakenly think that expletive pronoun sen</w:t>
            </w:r>
            <w:r>
              <w:rPr>
                <w:color w:val="333333"/>
                <w:sz w:val="24"/>
                <w:szCs w:val="24"/>
              </w:rPr>
              <w:t>tences are a form of passive voice, but they are not.</w:t>
            </w:r>
          </w:p>
          <w:p w:rsidR="00595C50" w:rsidRDefault="00BE1C0B">
            <w:pPr>
              <w:spacing w:before="220" w:after="220"/>
            </w:pPr>
            <w:r>
              <w:rPr>
                <w:color w:val="333333"/>
                <w:sz w:val="24"/>
                <w:szCs w:val="24"/>
              </w:rPr>
              <w:t>To understand the difference, please read the “Avoid Expletive Pronouns” section under Principle 5.</w:t>
            </w:r>
          </w:p>
        </w:tc>
      </w:tr>
    </w:tbl>
    <w:p w:rsidR="00595C50" w:rsidRDefault="00595C50">
      <w:pPr>
        <w:pStyle w:val="Heading3"/>
        <w:contextualSpacing w:val="0"/>
      </w:pPr>
      <w:bookmarkStart w:id="84" w:name="h.8q4771s2lhdu" w:colFirst="0" w:colLast="0"/>
      <w:bookmarkEnd w:id="84"/>
    </w:p>
    <w:p w:rsidR="00595C50" w:rsidRDefault="00BE1C0B">
      <w:pPr>
        <w:pStyle w:val="Heading3"/>
        <w:contextualSpacing w:val="0"/>
      </w:pPr>
      <w:bookmarkStart w:id="85" w:name="h.38t8vvbpyq5t" w:colFirst="0" w:colLast="0"/>
      <w:bookmarkEnd w:id="85"/>
      <w:r>
        <w:t>Using Action Verbs Alone to Avoid Passive Voice</w:t>
      </w:r>
    </w:p>
    <w:p w:rsidR="00595C50" w:rsidRDefault="00BE1C0B">
      <w:r>
        <w:rPr>
          <w:sz w:val="24"/>
          <w:szCs w:val="24"/>
        </w:rPr>
        <w:t>Even though the passive voice might include an actio</w:t>
      </w:r>
      <w:r>
        <w:rPr>
          <w:sz w:val="24"/>
          <w:szCs w:val="24"/>
        </w:rPr>
        <w:t xml:space="preserve">n verb, the action verb is not as strong as it could be, because of the sentence structure. The passive voice also causes unnecessary wordiness. Read the following sentences and think of a way to reword each using an action verb in active voice. Then look </w:t>
      </w:r>
      <w:r>
        <w:rPr>
          <w:sz w:val="24"/>
          <w:szCs w:val="24"/>
        </w:rPr>
        <w:t>at the suggested revision for each case.</w:t>
      </w:r>
    </w:p>
    <w:p w:rsidR="00595C50" w:rsidRDefault="00595C50"/>
    <w:tbl>
      <w:tblPr>
        <w:tblStyle w:val="a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b/>
                <w:sz w:val="24"/>
                <w:szCs w:val="24"/>
                <w:u w:val="single"/>
              </w:rPr>
              <w:t>Examples:</w:t>
            </w:r>
          </w:p>
          <w:p w:rsidR="00595C50" w:rsidRDefault="00BE1C0B">
            <w:r>
              <w:rPr>
                <w:sz w:val="24"/>
                <w:szCs w:val="24"/>
              </w:rPr>
              <w:t>Original: The zebras were fed by the zoo workers. (eight words)</w:t>
            </w:r>
          </w:p>
          <w:p w:rsidR="00595C50" w:rsidRDefault="00BE1C0B">
            <w:r>
              <w:rPr>
                <w:sz w:val="24"/>
                <w:szCs w:val="24"/>
              </w:rPr>
              <w:t>Revision: The zoo workers fed the zebras. (six words)</w:t>
            </w:r>
          </w:p>
          <w:p w:rsidR="00595C50" w:rsidRDefault="00595C50"/>
          <w:p w:rsidR="00595C50" w:rsidRDefault="00BE1C0B">
            <w:r>
              <w:rPr>
                <w:sz w:val="24"/>
                <w:szCs w:val="24"/>
              </w:rPr>
              <w:t>Original: Water was spewed in the air by the elephant. (nine words)</w:t>
            </w:r>
          </w:p>
          <w:p w:rsidR="00595C50" w:rsidRDefault="00BE1C0B">
            <w:r>
              <w:rPr>
                <w:sz w:val="24"/>
                <w:szCs w:val="24"/>
              </w:rPr>
              <w:t>Revision: The elephant spewed water in the air. (seven words)</w:t>
            </w:r>
          </w:p>
          <w:p w:rsidR="00595C50" w:rsidRDefault="00595C50"/>
          <w:p w:rsidR="00595C50" w:rsidRDefault="00BE1C0B">
            <w:r>
              <w:rPr>
                <w:sz w:val="24"/>
                <w:szCs w:val="24"/>
              </w:rPr>
              <w:t>Original: The home of the hippopotamus was cleaned up and made tidy by Hank the Hippo Man. (</w:t>
            </w:r>
            <w:r>
              <w:rPr>
                <w:sz w:val="24"/>
                <w:szCs w:val="24"/>
              </w:rPr>
              <w:t>16</w:t>
            </w:r>
            <w:r>
              <w:rPr>
                <w:sz w:val="24"/>
                <w:szCs w:val="24"/>
              </w:rPr>
              <w:t xml:space="preserve"> words)</w:t>
            </w:r>
          </w:p>
          <w:p w:rsidR="00595C50" w:rsidRDefault="00BE1C0B">
            <w:r>
              <w:rPr>
                <w:sz w:val="24"/>
                <w:szCs w:val="24"/>
              </w:rPr>
              <w:t>Revision: Hank the Hippo Man cleaned up and tidied the hippopotamus’s home. (</w:t>
            </w:r>
            <w:r>
              <w:rPr>
                <w:sz w:val="24"/>
                <w:szCs w:val="24"/>
              </w:rPr>
              <w:t>11</w:t>
            </w:r>
            <w:r>
              <w:rPr>
                <w:sz w:val="24"/>
                <w:szCs w:val="24"/>
              </w:rPr>
              <w:t xml:space="preserve"> words)</w:t>
            </w:r>
          </w:p>
        </w:tc>
      </w:tr>
    </w:tbl>
    <w:p w:rsidR="00595C50" w:rsidRDefault="00595C50"/>
    <w:p w:rsidR="00595C50" w:rsidRDefault="00BE1C0B">
      <w:pPr>
        <w:pStyle w:val="Heading3"/>
        <w:contextualSpacing w:val="0"/>
      </w:pPr>
      <w:bookmarkStart w:id="86" w:name="h.2e6vzs3gytb0" w:colFirst="0" w:colLast="0"/>
      <w:bookmarkEnd w:id="86"/>
      <w:r>
        <w:t>Wr</w:t>
      </w:r>
      <w:r>
        <w:t>iting in the Active Voice</w:t>
      </w:r>
    </w:p>
    <w:p w:rsidR="00595C50" w:rsidRDefault="00BE1C0B">
      <w:r>
        <w:rPr>
          <w:sz w:val="24"/>
          <w:szCs w:val="24"/>
        </w:rPr>
        <w:t xml:space="preserve">Writing in active voice is easy once you understand the difference between active and passive voice. Make sure you always define who or what did what. If you use forms of the verb </w:t>
      </w:r>
      <w:r>
        <w:rPr>
          <w:i/>
          <w:sz w:val="24"/>
          <w:szCs w:val="24"/>
        </w:rPr>
        <w:t>to be</w:t>
      </w:r>
      <w:r>
        <w:rPr>
          <w:sz w:val="24"/>
          <w:szCs w:val="24"/>
        </w:rPr>
        <w:t xml:space="preserve"> with your action verb, consider the reason f</w:t>
      </w:r>
      <w:r>
        <w:rPr>
          <w:sz w:val="24"/>
          <w:szCs w:val="24"/>
        </w:rPr>
        <w:t xml:space="preserve">or your choice. If you are writing in progressive tense (“Carrie is walking to my house”) or perfect progressive tense (“Melissa will have been married for four years by then”), you will need to use helping verbs, even in active voice. </w:t>
      </w:r>
      <w:r>
        <w:rPr>
          <w:sz w:val="24"/>
          <w:szCs w:val="24"/>
        </w:rPr>
        <w:br/>
      </w:r>
    </w:p>
    <w:p w:rsidR="00595C50" w:rsidRDefault="00BE1C0B">
      <w:pPr>
        <w:pStyle w:val="Heading3"/>
        <w:contextualSpacing w:val="0"/>
      </w:pPr>
      <w:bookmarkStart w:id="87" w:name="h.wiz336k6uvvl" w:colFirst="0" w:colLast="0"/>
      <w:bookmarkEnd w:id="87"/>
      <w:r>
        <w:t>Using Passive Voice</w:t>
      </w:r>
    </w:p>
    <w:p w:rsidR="00595C50" w:rsidRDefault="00BE1C0B">
      <w:r>
        <w:rPr>
          <w:sz w:val="24"/>
          <w:szCs w:val="24"/>
        </w:rPr>
        <w:t>Sometimes passive voice is the best option. Consider the following acceptable uses of passive voice.</w:t>
      </w:r>
    </w:p>
    <w:p w:rsidR="00595C50" w:rsidRDefault="00595C50"/>
    <w:p w:rsidR="00595C50" w:rsidRDefault="00BE1C0B">
      <w:pPr>
        <w:numPr>
          <w:ilvl w:val="0"/>
          <w:numId w:val="70"/>
        </w:numPr>
        <w:ind w:hanging="360"/>
        <w:contextualSpacing/>
        <w:rPr>
          <w:sz w:val="24"/>
          <w:szCs w:val="24"/>
        </w:rPr>
      </w:pPr>
      <w:r>
        <w:rPr>
          <w:sz w:val="24"/>
          <w:szCs w:val="24"/>
        </w:rPr>
        <w:t>When you do</w:t>
      </w:r>
      <w:r>
        <w:rPr>
          <w:sz w:val="24"/>
          <w:szCs w:val="24"/>
        </w:rPr>
        <w:t xml:space="preserve"> not</w:t>
      </w:r>
      <w:r>
        <w:rPr>
          <w:sz w:val="24"/>
          <w:szCs w:val="24"/>
        </w:rPr>
        <w:t xml:space="preserve"> know who or what is responsible for the action:</w:t>
      </w:r>
    </w:p>
    <w:p w:rsidR="00595C50" w:rsidRDefault="00595C50"/>
    <w:p w:rsidR="00595C50" w:rsidRDefault="00BE1C0B">
      <w:pPr>
        <w:ind w:left="720"/>
      </w:pPr>
      <w:r>
        <w:rPr>
          <w:sz w:val="24"/>
          <w:szCs w:val="24"/>
        </w:rPr>
        <w:t>Example: Our front</w:t>
      </w:r>
      <w:r>
        <w:rPr>
          <w:sz w:val="24"/>
          <w:szCs w:val="24"/>
        </w:rPr>
        <w:t>-</w:t>
      </w:r>
      <w:r>
        <w:rPr>
          <w:sz w:val="24"/>
          <w:szCs w:val="24"/>
        </w:rPr>
        <w:t>door lock was picked.</w:t>
      </w:r>
    </w:p>
    <w:p w:rsidR="00595C50" w:rsidRDefault="00BE1C0B">
      <w:pPr>
        <w:ind w:left="720"/>
      </w:pPr>
      <w:r>
        <w:rPr>
          <w:sz w:val="24"/>
          <w:szCs w:val="24"/>
        </w:rPr>
        <w:t>Rationale: If you do</w:t>
      </w:r>
      <w:r>
        <w:rPr>
          <w:sz w:val="24"/>
          <w:szCs w:val="24"/>
        </w:rPr>
        <w:t xml:space="preserve"> not</w:t>
      </w:r>
      <w:r>
        <w:rPr>
          <w:sz w:val="24"/>
          <w:szCs w:val="24"/>
        </w:rPr>
        <w:t xml:space="preserve"> kno</w:t>
      </w:r>
      <w:r>
        <w:rPr>
          <w:sz w:val="24"/>
          <w:szCs w:val="24"/>
        </w:rPr>
        <w:t>w who picked the lock on your front door, you can</w:t>
      </w:r>
      <w:r>
        <w:rPr>
          <w:sz w:val="24"/>
          <w:szCs w:val="24"/>
        </w:rPr>
        <w:t>no</w:t>
      </w:r>
      <w:r>
        <w:rPr>
          <w:sz w:val="24"/>
          <w:szCs w:val="24"/>
        </w:rPr>
        <w:t xml:space="preserve">t say who did it. You could say a thief broke in, but that </w:t>
      </w:r>
      <w:r>
        <w:rPr>
          <w:sz w:val="24"/>
          <w:szCs w:val="24"/>
        </w:rPr>
        <w:t>would be</w:t>
      </w:r>
      <w:r>
        <w:rPr>
          <w:sz w:val="24"/>
          <w:szCs w:val="24"/>
        </w:rPr>
        <w:t xml:space="preserve"> an assumption</w:t>
      </w:r>
      <w:r>
        <w:rPr>
          <w:sz w:val="24"/>
          <w:szCs w:val="24"/>
        </w:rPr>
        <w:t>;</w:t>
      </w:r>
      <w:r>
        <w:rPr>
          <w:sz w:val="24"/>
          <w:szCs w:val="24"/>
        </w:rPr>
        <w:t xml:space="preserve"> </w:t>
      </w:r>
      <w:r>
        <w:rPr>
          <w:sz w:val="24"/>
          <w:szCs w:val="24"/>
        </w:rPr>
        <w:t>y</w:t>
      </w:r>
      <w:r>
        <w:rPr>
          <w:sz w:val="24"/>
          <w:szCs w:val="24"/>
        </w:rPr>
        <w:t>ou could, theoretically, find out that the lock was picked by a family member who had forgotten to take a key.</w:t>
      </w:r>
    </w:p>
    <w:p w:rsidR="00595C50" w:rsidRDefault="00595C50"/>
    <w:p w:rsidR="00595C50" w:rsidRDefault="00BE1C0B">
      <w:pPr>
        <w:numPr>
          <w:ilvl w:val="0"/>
          <w:numId w:val="70"/>
        </w:numPr>
        <w:ind w:hanging="360"/>
        <w:contextualSpacing/>
        <w:rPr>
          <w:sz w:val="24"/>
          <w:szCs w:val="24"/>
        </w:rPr>
      </w:pPr>
      <w:r>
        <w:rPr>
          <w:sz w:val="24"/>
          <w:szCs w:val="24"/>
        </w:rPr>
        <w:t>When you want to hide the person or thing responsible for the action, such as in a story:</w:t>
      </w:r>
    </w:p>
    <w:p w:rsidR="00595C50" w:rsidRDefault="00595C50"/>
    <w:p w:rsidR="00595C50" w:rsidRDefault="00BE1C0B">
      <w:pPr>
        <w:ind w:left="720"/>
      </w:pPr>
      <w:r>
        <w:rPr>
          <w:sz w:val="24"/>
          <w:szCs w:val="24"/>
        </w:rPr>
        <w:t>Example: The basement was filled with a mysterious scraping sound.</w:t>
      </w:r>
    </w:p>
    <w:p w:rsidR="00595C50" w:rsidRDefault="00BE1C0B">
      <w:pPr>
        <w:ind w:left="720"/>
      </w:pPr>
      <w:r>
        <w:rPr>
          <w:sz w:val="24"/>
          <w:szCs w:val="24"/>
        </w:rPr>
        <w:t>Rationale: If you are writing a dramatic story, you might introduce a phenomenon without revealing</w:t>
      </w:r>
      <w:r>
        <w:rPr>
          <w:sz w:val="24"/>
          <w:szCs w:val="24"/>
        </w:rPr>
        <w:t xml:space="preserve"> the person or thing that caused it.</w:t>
      </w:r>
    </w:p>
    <w:p w:rsidR="00595C50" w:rsidRDefault="00595C50"/>
    <w:p w:rsidR="00595C50" w:rsidRDefault="00BE1C0B">
      <w:pPr>
        <w:numPr>
          <w:ilvl w:val="0"/>
          <w:numId w:val="70"/>
        </w:numPr>
        <w:ind w:hanging="360"/>
        <w:contextualSpacing/>
        <w:rPr>
          <w:sz w:val="24"/>
          <w:szCs w:val="24"/>
        </w:rPr>
      </w:pPr>
      <w:r>
        <w:rPr>
          <w:sz w:val="24"/>
          <w:szCs w:val="24"/>
        </w:rPr>
        <w:t>When the person or thing that performed the action is not important:</w:t>
      </w:r>
    </w:p>
    <w:p w:rsidR="00595C50" w:rsidRDefault="00595C50"/>
    <w:p w:rsidR="00595C50" w:rsidRDefault="00BE1C0B">
      <w:pPr>
        <w:ind w:left="720"/>
      </w:pPr>
      <w:r>
        <w:rPr>
          <w:sz w:val="24"/>
          <w:szCs w:val="24"/>
        </w:rPr>
        <w:t>Example: The park was flooded all week.</w:t>
      </w:r>
    </w:p>
    <w:p w:rsidR="00595C50" w:rsidRDefault="00BE1C0B">
      <w:pPr>
        <w:ind w:left="720"/>
      </w:pPr>
      <w:r>
        <w:rPr>
          <w:sz w:val="24"/>
          <w:szCs w:val="24"/>
        </w:rPr>
        <w:t xml:space="preserve">Rationale: Although you would obviously know that the rainwater flooded the park, </w:t>
      </w:r>
      <w:r>
        <w:rPr>
          <w:sz w:val="24"/>
          <w:szCs w:val="24"/>
        </w:rPr>
        <w:t>saying</w:t>
      </w:r>
      <w:r>
        <w:rPr>
          <w:sz w:val="24"/>
          <w:szCs w:val="24"/>
        </w:rPr>
        <w:t xml:space="preserve"> so would not be imp</w:t>
      </w:r>
      <w:r>
        <w:rPr>
          <w:sz w:val="24"/>
          <w:szCs w:val="24"/>
        </w:rPr>
        <w:t>ortant.</w:t>
      </w:r>
    </w:p>
    <w:p w:rsidR="00595C50" w:rsidRDefault="00595C50"/>
    <w:p w:rsidR="00595C50" w:rsidRDefault="00BE1C0B">
      <w:pPr>
        <w:numPr>
          <w:ilvl w:val="0"/>
          <w:numId w:val="70"/>
        </w:numPr>
        <w:ind w:hanging="360"/>
        <w:contextualSpacing/>
        <w:rPr>
          <w:sz w:val="24"/>
          <w:szCs w:val="24"/>
        </w:rPr>
      </w:pPr>
      <w:r>
        <w:rPr>
          <w:sz w:val="24"/>
          <w:szCs w:val="24"/>
        </w:rPr>
        <w:t>When you do not want to place credit, responsibility, or blame:</w:t>
      </w:r>
    </w:p>
    <w:p w:rsidR="00595C50" w:rsidRDefault="00595C50"/>
    <w:p w:rsidR="00595C50" w:rsidRDefault="00BE1C0B">
      <w:pPr>
        <w:ind w:left="720"/>
      </w:pPr>
      <w:r>
        <w:rPr>
          <w:sz w:val="24"/>
          <w:szCs w:val="24"/>
        </w:rPr>
        <w:t>Example: A mistake was made in the investigation that resulted in the wrong person being on trial.</w:t>
      </w:r>
    </w:p>
    <w:p w:rsidR="00595C50" w:rsidRDefault="00BE1C0B">
      <w:pPr>
        <w:ind w:left="720"/>
      </w:pPr>
      <w:r>
        <w:rPr>
          <w:sz w:val="24"/>
          <w:szCs w:val="24"/>
        </w:rPr>
        <w:t>Rationale: Even if you think you know who is responsible for a problem, you might n</w:t>
      </w:r>
      <w:r>
        <w:rPr>
          <w:sz w:val="24"/>
          <w:szCs w:val="24"/>
        </w:rPr>
        <w:t>ot want to expose the person.</w:t>
      </w:r>
    </w:p>
    <w:p w:rsidR="00595C50" w:rsidRDefault="00595C50"/>
    <w:p w:rsidR="00595C50" w:rsidRDefault="00BE1C0B">
      <w:pPr>
        <w:numPr>
          <w:ilvl w:val="0"/>
          <w:numId w:val="70"/>
        </w:numPr>
        <w:ind w:hanging="360"/>
        <w:contextualSpacing/>
        <w:rPr>
          <w:sz w:val="24"/>
          <w:szCs w:val="24"/>
        </w:rPr>
      </w:pPr>
      <w:r>
        <w:rPr>
          <w:sz w:val="24"/>
          <w:szCs w:val="24"/>
        </w:rPr>
        <w:t>When you want to maintain the impression of objectivity:</w:t>
      </w:r>
    </w:p>
    <w:p w:rsidR="00595C50" w:rsidRDefault="00595C50"/>
    <w:p w:rsidR="00595C50" w:rsidRDefault="00BE1C0B">
      <w:pPr>
        <w:ind w:left="720"/>
      </w:pPr>
      <w:r>
        <w:rPr>
          <w:sz w:val="24"/>
          <w:szCs w:val="24"/>
        </w:rPr>
        <w:t>Example: It was noted that only first</w:t>
      </w:r>
      <w:r>
        <w:rPr>
          <w:sz w:val="24"/>
          <w:szCs w:val="24"/>
        </w:rPr>
        <w:t>-</w:t>
      </w:r>
      <w:r>
        <w:rPr>
          <w:sz w:val="24"/>
          <w:szCs w:val="24"/>
        </w:rPr>
        <w:t>graders chose to eat the fruit.</w:t>
      </w:r>
    </w:p>
    <w:p w:rsidR="00595C50" w:rsidRDefault="00BE1C0B">
      <w:pPr>
        <w:ind w:left="720"/>
      </w:pPr>
      <w:r>
        <w:rPr>
          <w:sz w:val="24"/>
          <w:szCs w:val="24"/>
        </w:rPr>
        <w:t>Rationale: Research reports in certain academic disciplines attempt to remove the researcher from</w:t>
      </w:r>
      <w:r>
        <w:rPr>
          <w:sz w:val="24"/>
          <w:szCs w:val="24"/>
        </w:rPr>
        <w:t xml:space="preserve"> the results, to avoid saying, for example, “I noted that only first graders….”</w:t>
      </w:r>
    </w:p>
    <w:p w:rsidR="00595C50" w:rsidRDefault="00595C50"/>
    <w:p w:rsidR="00595C50" w:rsidRDefault="00BE1C0B">
      <w:pPr>
        <w:numPr>
          <w:ilvl w:val="0"/>
          <w:numId w:val="70"/>
        </w:numPr>
        <w:ind w:hanging="360"/>
        <w:contextualSpacing/>
        <w:rPr>
          <w:sz w:val="24"/>
          <w:szCs w:val="24"/>
        </w:rPr>
      </w:pPr>
      <w:r>
        <w:rPr>
          <w:sz w:val="24"/>
          <w:szCs w:val="24"/>
        </w:rPr>
        <w:t>When you want to avoid using a gendered construction, and pluralizing is not an option:</w:t>
      </w:r>
      <w:r>
        <w:rPr>
          <w:sz w:val="24"/>
          <w:szCs w:val="24"/>
        </w:rPr>
        <w:br/>
      </w:r>
    </w:p>
    <w:p w:rsidR="00595C50" w:rsidRDefault="00BE1C0B">
      <w:pPr>
        <w:ind w:left="720"/>
      </w:pPr>
      <w:r>
        <w:rPr>
          <w:sz w:val="24"/>
          <w:szCs w:val="24"/>
        </w:rPr>
        <w:t>Example: If the password is forgotten by the user, a security question will be asked.</w:t>
      </w:r>
    </w:p>
    <w:p w:rsidR="00595C50" w:rsidRDefault="00BE1C0B">
      <w:pPr>
        <w:ind w:left="720"/>
      </w:pPr>
      <w:r>
        <w:rPr>
          <w:sz w:val="24"/>
          <w:szCs w:val="24"/>
        </w:rPr>
        <w:t>Rationale: This construction avoids the need for the cumbersome “his or her” (as in “the user forgets his or her password”).</w:t>
      </w:r>
    </w:p>
    <w:p w:rsidR="00595C50" w:rsidRDefault="00595C50"/>
    <w:tbl>
      <w:tblPr>
        <w:tblStyle w:val="af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ind w:left="0"/>
              <w:contextualSpacing w:val="0"/>
              <w:jc w:val="center"/>
            </w:pPr>
            <w:bookmarkStart w:id="88" w:name="h.i1794dhddzh7" w:colFirst="0" w:colLast="0"/>
            <w:bookmarkEnd w:id="88"/>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pPr>
              <w:widowControl w:val="0"/>
            </w:pPr>
            <w:r>
              <w:rPr>
                <w:sz w:val="24"/>
                <w:szCs w:val="24"/>
              </w:rPr>
              <w:t>Rewrite each of these sentences using an action verb in active voice:</w:t>
            </w:r>
          </w:p>
          <w:p w:rsidR="00595C50" w:rsidRDefault="00BE1C0B">
            <w:pPr>
              <w:widowControl w:val="0"/>
            </w:pPr>
            <w:r>
              <w:rPr>
                <w:sz w:val="24"/>
                <w:szCs w:val="24"/>
              </w:rPr>
              <w:t xml:space="preserve">1. </w:t>
            </w:r>
            <w:r>
              <w:rPr>
                <w:sz w:val="24"/>
                <w:szCs w:val="24"/>
              </w:rPr>
              <w:t>The report was written by the director of sales.</w:t>
            </w:r>
          </w:p>
          <w:p w:rsidR="00595C50" w:rsidRDefault="00BE1C0B">
            <w:pPr>
              <w:widowControl w:val="0"/>
            </w:pPr>
            <w:r>
              <w:rPr>
                <w:sz w:val="24"/>
                <w:szCs w:val="24"/>
              </w:rPr>
              <w:t>2</w:t>
            </w:r>
            <w:r>
              <w:rPr>
                <w:sz w:val="24"/>
                <w:szCs w:val="24"/>
              </w:rPr>
              <w:t>. The movie was enjoyed by all of us.</w:t>
            </w:r>
          </w:p>
          <w:p w:rsidR="00595C50" w:rsidRDefault="00BE1C0B">
            <w:pPr>
              <w:widowControl w:val="0"/>
            </w:pPr>
            <w:r>
              <w:rPr>
                <w:sz w:val="24"/>
                <w:szCs w:val="24"/>
              </w:rPr>
              <w:t>3</w:t>
            </w:r>
            <w:r>
              <w:rPr>
                <w:sz w:val="24"/>
                <w:szCs w:val="24"/>
              </w:rPr>
              <w:t xml:space="preserve">. </w:t>
            </w:r>
            <w:r>
              <w:rPr>
                <w:color w:val="333333"/>
                <w:sz w:val="24"/>
                <w:szCs w:val="24"/>
              </w:rPr>
              <w:t>A safety presentation was given in the afternoon regarding workplace fire hazards by Mr. James.</w:t>
            </w:r>
            <w:r>
              <w:rPr>
                <w:rFonts w:ascii="Arial" w:eastAsia="Arial" w:hAnsi="Arial" w:cs="Arial"/>
                <w:color w:val="333333"/>
                <w:sz w:val="20"/>
                <w:szCs w:val="20"/>
              </w:rPr>
              <w:t xml:space="preserve"> </w:t>
            </w:r>
          </w:p>
        </w:tc>
      </w:tr>
    </w:tbl>
    <w:p w:rsidR="00595C50" w:rsidRDefault="00595C50"/>
    <w:p w:rsidR="00595C50" w:rsidRDefault="00BE1C0B">
      <w:pPr>
        <w:pStyle w:val="Heading2"/>
        <w:contextualSpacing w:val="0"/>
      </w:pPr>
      <w:bookmarkStart w:id="89" w:name="h.ly3hlmkcqhny" w:colFirst="0" w:colLast="0"/>
      <w:bookmarkEnd w:id="89"/>
      <w:r>
        <w:t>Principle 2: Use Common Words Instead of Complex Words</w:t>
      </w:r>
    </w:p>
    <w:p w:rsidR="00595C50" w:rsidRDefault="00BE1C0B">
      <w:r>
        <w:rPr>
          <w:color w:val="333333"/>
          <w:sz w:val="24"/>
          <w:szCs w:val="24"/>
        </w:rPr>
        <w:t>Inappropriate word choices will get in the way of your message. For this reason, use language that is accurate and appropriate for the writing situation. Omit</w:t>
      </w:r>
      <w:r>
        <w:rPr>
          <w:b/>
          <w:color w:val="333333"/>
          <w:sz w:val="24"/>
          <w:szCs w:val="24"/>
        </w:rPr>
        <w:t xml:space="preserve"> </w:t>
      </w:r>
      <w:r>
        <w:rPr>
          <w:b/>
          <w:color w:val="111111"/>
          <w:sz w:val="24"/>
          <w:szCs w:val="24"/>
        </w:rPr>
        <w:t>jargon</w:t>
      </w:r>
      <w:r>
        <w:rPr>
          <w:color w:val="333333"/>
          <w:sz w:val="24"/>
          <w:szCs w:val="24"/>
        </w:rPr>
        <w:t xml:space="preserve"> (technical words and phrases common to a specific profession or discipline) and </w:t>
      </w:r>
      <w:r>
        <w:rPr>
          <w:b/>
          <w:color w:val="111111"/>
          <w:sz w:val="24"/>
          <w:szCs w:val="24"/>
        </w:rPr>
        <w:t>slang</w:t>
      </w:r>
      <w:r>
        <w:rPr>
          <w:color w:val="333333"/>
          <w:sz w:val="24"/>
          <w:szCs w:val="24"/>
        </w:rPr>
        <w:t xml:space="preserve"> (inv</w:t>
      </w:r>
      <w:r>
        <w:rPr>
          <w:color w:val="333333"/>
          <w:sz w:val="24"/>
          <w:szCs w:val="24"/>
        </w:rPr>
        <w:t>ented words and phrases specific to a certain group of people), unless your audience and purpose call for such language. Avoid using outdated words and phrases, such as “</w:t>
      </w:r>
      <w:r>
        <w:rPr>
          <w:color w:val="333333"/>
          <w:sz w:val="24"/>
          <w:szCs w:val="24"/>
        </w:rPr>
        <w:t>D</w:t>
      </w:r>
      <w:r>
        <w:rPr>
          <w:color w:val="333333"/>
          <w:sz w:val="24"/>
          <w:szCs w:val="24"/>
        </w:rPr>
        <w:t xml:space="preserve">ial the number.” Be straightforward in your writing rather than using </w:t>
      </w:r>
      <w:r>
        <w:rPr>
          <w:b/>
          <w:color w:val="111111"/>
          <w:sz w:val="24"/>
          <w:szCs w:val="24"/>
        </w:rPr>
        <w:t>euphemism</w:t>
      </w:r>
      <w:r>
        <w:rPr>
          <w:color w:val="333333"/>
          <w:sz w:val="24"/>
          <w:szCs w:val="24"/>
        </w:rPr>
        <w:t xml:space="preserve"> (a ge</w:t>
      </w:r>
      <w:r>
        <w:rPr>
          <w:color w:val="333333"/>
          <w:sz w:val="24"/>
          <w:szCs w:val="24"/>
        </w:rPr>
        <w:t xml:space="preserve">ntler, but sometimes inaccurate, way of saying something). Be clear about the level of formality each piece of writing </w:t>
      </w:r>
      <w:r>
        <w:rPr>
          <w:color w:val="333333"/>
          <w:sz w:val="24"/>
          <w:szCs w:val="24"/>
        </w:rPr>
        <w:t xml:space="preserve">needs, </w:t>
      </w:r>
      <w:r>
        <w:rPr>
          <w:color w:val="333333"/>
          <w:sz w:val="24"/>
          <w:szCs w:val="24"/>
        </w:rPr>
        <w:t>and adhere to that level.</w:t>
      </w:r>
    </w:p>
    <w:p w:rsidR="00595C50" w:rsidRDefault="00595C50"/>
    <w:p w:rsidR="00595C50" w:rsidRDefault="00BE1C0B">
      <w:pPr>
        <w:pStyle w:val="Heading3"/>
        <w:keepNext w:val="0"/>
        <w:keepLines w:val="0"/>
        <w:spacing w:before="0"/>
        <w:contextualSpacing w:val="0"/>
      </w:pPr>
      <w:bookmarkStart w:id="90" w:name="h.b17p4txi83ya" w:colFirst="0" w:colLast="0"/>
      <w:bookmarkEnd w:id="90"/>
      <w:r>
        <w:t>Writing without Jargon or Slang</w:t>
      </w:r>
    </w:p>
    <w:p w:rsidR="00595C50" w:rsidRDefault="00BE1C0B">
      <w:r>
        <w:rPr>
          <w:color w:val="333333"/>
          <w:sz w:val="24"/>
          <w:szCs w:val="24"/>
        </w:rPr>
        <w:t>Jargon and slang both have their places. Using jargon is fine as long a</w:t>
      </w:r>
      <w:r>
        <w:rPr>
          <w:color w:val="333333"/>
          <w:sz w:val="24"/>
          <w:szCs w:val="24"/>
        </w:rPr>
        <w:t xml:space="preserve">s you can safely assume your readers also know the jargon. For example, if you are a lawyer </w:t>
      </w:r>
      <w:r>
        <w:rPr>
          <w:color w:val="333333"/>
          <w:sz w:val="24"/>
          <w:szCs w:val="24"/>
        </w:rPr>
        <w:t>w</w:t>
      </w:r>
      <w:r>
        <w:rPr>
          <w:color w:val="333333"/>
          <w:sz w:val="24"/>
          <w:szCs w:val="24"/>
        </w:rPr>
        <w:t>riting to others in the legal profession, using legal jargon is perfectly fine. On the other hand, if you are writing for people outside the legal profession, usin</w:t>
      </w:r>
      <w:r>
        <w:rPr>
          <w:color w:val="333333"/>
          <w:sz w:val="24"/>
          <w:szCs w:val="24"/>
        </w:rPr>
        <w:t>g legal jargon would most likely be confusing, and you should avoid it. Of course, lawyers must use legal jargon in papers they prepare for customers. However, those papers are designed to navigate within the legal system and may not be clear to readers ou</w:t>
      </w:r>
      <w:r>
        <w:rPr>
          <w:color w:val="333333"/>
          <w:sz w:val="24"/>
          <w:szCs w:val="24"/>
        </w:rPr>
        <w:t>tside of this demographic.</w:t>
      </w:r>
    </w:p>
    <w:p w:rsidR="00595C50" w:rsidRDefault="00595C50"/>
    <w:tbl>
      <w:tblPr>
        <w:tblStyle w:val="a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pPr>
              <w:widowControl w:val="0"/>
            </w:pPr>
            <w:r>
              <w:rPr>
                <w:b/>
                <w:color w:val="333333"/>
                <w:sz w:val="24"/>
                <w:szCs w:val="24"/>
                <w:u w:val="single"/>
              </w:rPr>
              <w:t>Examples:</w:t>
            </w:r>
          </w:p>
          <w:p w:rsidR="00595C50" w:rsidRDefault="00BE1C0B">
            <w:pPr>
              <w:widowControl w:val="0"/>
            </w:pPr>
            <w:r>
              <w:rPr>
                <w:b/>
                <w:color w:val="333333"/>
                <w:sz w:val="24"/>
                <w:szCs w:val="24"/>
              </w:rPr>
              <w:t xml:space="preserve">Jargon: </w:t>
            </w:r>
            <w:r>
              <w:rPr>
                <w:color w:val="333333"/>
                <w:sz w:val="24"/>
                <w:szCs w:val="24"/>
              </w:rPr>
              <w:t xml:space="preserve">I need to hammer out this report by tomorrow. </w:t>
            </w:r>
          </w:p>
          <w:p w:rsidR="00595C50" w:rsidRDefault="00BE1C0B">
            <w:pPr>
              <w:widowControl w:val="0"/>
            </w:pPr>
            <w:r>
              <w:rPr>
                <w:b/>
                <w:color w:val="333333"/>
                <w:sz w:val="24"/>
                <w:szCs w:val="24"/>
              </w:rPr>
              <w:t xml:space="preserve">Alternative: </w:t>
            </w:r>
            <w:r>
              <w:rPr>
                <w:color w:val="333333"/>
                <w:sz w:val="24"/>
                <w:szCs w:val="24"/>
              </w:rPr>
              <w:t>I need to type up this report by tomorrow.</w:t>
            </w:r>
            <w:r>
              <w:rPr>
                <w:b/>
                <w:color w:val="333333"/>
                <w:sz w:val="24"/>
                <w:szCs w:val="24"/>
              </w:rPr>
              <w:t xml:space="preserve"> </w:t>
            </w:r>
          </w:p>
          <w:p w:rsidR="00595C50" w:rsidRDefault="00595C50">
            <w:pPr>
              <w:widowControl w:val="0"/>
            </w:pPr>
          </w:p>
          <w:p w:rsidR="00595C50" w:rsidRDefault="00BE1C0B">
            <w:pPr>
              <w:widowControl w:val="0"/>
            </w:pPr>
            <w:r>
              <w:rPr>
                <w:b/>
                <w:color w:val="333333"/>
                <w:sz w:val="24"/>
                <w:szCs w:val="24"/>
              </w:rPr>
              <w:t xml:space="preserve">Euphemism: </w:t>
            </w:r>
            <w:r>
              <w:rPr>
                <w:color w:val="333333"/>
                <w:sz w:val="24"/>
                <w:szCs w:val="24"/>
              </w:rPr>
              <w:t xml:space="preserve">My uncle </w:t>
            </w:r>
            <w:r>
              <w:rPr>
                <w:color w:val="333333"/>
                <w:sz w:val="24"/>
                <w:szCs w:val="24"/>
              </w:rPr>
              <w:t>is vertically challenged</w:t>
            </w:r>
            <w:r>
              <w:rPr>
                <w:color w:val="333333"/>
                <w:sz w:val="24"/>
                <w:szCs w:val="24"/>
              </w:rPr>
              <w:t>.</w:t>
            </w:r>
          </w:p>
          <w:p w:rsidR="00595C50" w:rsidRDefault="00BE1C0B">
            <w:pPr>
              <w:widowControl w:val="0"/>
            </w:pPr>
            <w:r>
              <w:rPr>
                <w:b/>
                <w:color w:val="333333"/>
                <w:sz w:val="24"/>
                <w:szCs w:val="24"/>
              </w:rPr>
              <w:t xml:space="preserve">Alternative: </w:t>
            </w:r>
            <w:r>
              <w:rPr>
                <w:color w:val="333333"/>
                <w:sz w:val="24"/>
                <w:szCs w:val="24"/>
              </w:rPr>
              <w:t xml:space="preserve">My uncle is </w:t>
            </w:r>
            <w:r>
              <w:rPr>
                <w:color w:val="333333"/>
                <w:sz w:val="24"/>
                <w:szCs w:val="24"/>
              </w:rPr>
              <w:t>only five feet tall</w:t>
            </w:r>
            <w:r>
              <w:rPr>
                <w:color w:val="333333"/>
                <w:sz w:val="24"/>
                <w:szCs w:val="24"/>
              </w:rPr>
              <w:t>.</w:t>
            </w:r>
          </w:p>
        </w:tc>
      </w:tr>
    </w:tbl>
    <w:p w:rsidR="00595C50" w:rsidRDefault="00595C50"/>
    <w:p w:rsidR="00595C50" w:rsidRDefault="00BE1C0B">
      <w:pPr>
        <w:pStyle w:val="Heading2"/>
        <w:contextualSpacing w:val="0"/>
      </w:pPr>
      <w:bookmarkStart w:id="91" w:name="h.6g3992jhmr9p" w:colFirst="0" w:colLast="0"/>
      <w:bookmarkEnd w:id="91"/>
      <w:r>
        <w:t>Principle 3</w:t>
      </w:r>
      <w:r>
        <w:t>: Use a Positive Tone When Possible</w:t>
      </w:r>
    </w:p>
    <w:p w:rsidR="00595C50" w:rsidRDefault="00BE1C0B">
      <w:r>
        <w:rPr>
          <w:color w:val="151515"/>
          <w:sz w:val="24"/>
          <w:szCs w:val="24"/>
        </w:rPr>
        <w:t xml:space="preserve">Unless there is a specific reason </w:t>
      </w:r>
      <w:r>
        <w:rPr>
          <w:color w:val="151515"/>
          <w:sz w:val="24"/>
          <w:szCs w:val="24"/>
        </w:rPr>
        <w:t>not to</w:t>
      </w:r>
      <w:r>
        <w:rPr>
          <w:color w:val="151515"/>
          <w:sz w:val="24"/>
          <w:szCs w:val="24"/>
        </w:rPr>
        <w:t xml:space="preserve">, use positive language wherever you can. </w:t>
      </w:r>
      <w:r>
        <w:rPr>
          <w:color w:val="151515"/>
          <w:sz w:val="24"/>
          <w:szCs w:val="24"/>
        </w:rPr>
        <w:t>Positive language</w:t>
      </w:r>
      <w:r>
        <w:rPr>
          <w:color w:val="151515"/>
          <w:sz w:val="24"/>
          <w:szCs w:val="24"/>
        </w:rPr>
        <w:t xml:space="preserve"> benefits your writing in two ways. First, it creates a positive </w:t>
      </w:r>
      <w:r>
        <w:rPr>
          <w:b/>
          <w:color w:val="151515"/>
          <w:sz w:val="24"/>
          <w:szCs w:val="24"/>
        </w:rPr>
        <w:t>tone</w:t>
      </w:r>
      <w:r>
        <w:rPr>
          <w:color w:val="151515"/>
          <w:sz w:val="24"/>
          <w:szCs w:val="24"/>
        </w:rPr>
        <w:t>, and your writing is more likely to be well-received. Second, it clarifies your meaning, as positive statements are more concise. Take a look at the following negatively</w:t>
      </w:r>
      <w:r>
        <w:rPr>
          <w:color w:val="151515"/>
          <w:sz w:val="24"/>
          <w:szCs w:val="24"/>
        </w:rPr>
        <w:t xml:space="preserve"> </w:t>
      </w:r>
      <w:r>
        <w:rPr>
          <w:color w:val="151515"/>
          <w:sz w:val="24"/>
          <w:szCs w:val="24"/>
        </w:rPr>
        <w:t xml:space="preserve">worded sentences and then their positive counterparts, below. </w:t>
      </w:r>
    </w:p>
    <w:p w:rsidR="00595C50" w:rsidRDefault="00595C50"/>
    <w:tbl>
      <w:tblPr>
        <w:tblStyle w:val="af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pPr>
              <w:widowControl w:val="0"/>
            </w:pPr>
            <w:r>
              <w:rPr>
                <w:b/>
                <w:color w:val="151515"/>
                <w:sz w:val="24"/>
                <w:szCs w:val="24"/>
                <w:u w:val="single"/>
              </w:rPr>
              <w:t>Examples:</w:t>
            </w:r>
          </w:p>
          <w:p w:rsidR="00595C50" w:rsidRDefault="00BE1C0B">
            <w:r>
              <w:rPr>
                <w:color w:val="151515"/>
                <w:sz w:val="24"/>
                <w:szCs w:val="24"/>
              </w:rPr>
              <w:t>Negative: Your car will not be ready for collection until Friday.</w:t>
            </w:r>
            <w:r>
              <w:rPr>
                <w:color w:val="151515"/>
                <w:sz w:val="24"/>
                <w:szCs w:val="24"/>
              </w:rPr>
              <w:br/>
              <w:t xml:space="preserve">Positive: Your car will be ready for collection on Friday. </w:t>
            </w:r>
            <w:r>
              <w:rPr>
                <w:color w:val="151515"/>
                <w:sz w:val="24"/>
                <w:szCs w:val="24"/>
              </w:rPr>
              <w:br/>
            </w:r>
          </w:p>
          <w:p w:rsidR="00595C50" w:rsidRDefault="00BE1C0B">
            <w:r>
              <w:rPr>
                <w:color w:val="151515"/>
                <w:sz w:val="24"/>
                <w:szCs w:val="24"/>
              </w:rPr>
              <w:t xml:space="preserve">Negative: You did not complete the exam. </w:t>
            </w:r>
            <w:r>
              <w:rPr>
                <w:color w:val="151515"/>
                <w:sz w:val="24"/>
                <w:szCs w:val="24"/>
              </w:rPr>
              <w:br/>
              <w:t xml:space="preserve">Positive: You will need to complete the exam. </w:t>
            </w:r>
            <w:r>
              <w:rPr>
                <w:color w:val="151515"/>
                <w:sz w:val="24"/>
                <w:szCs w:val="24"/>
              </w:rPr>
              <w:br/>
            </w:r>
          </w:p>
          <w:p w:rsidR="00595C50" w:rsidRDefault="00BE1C0B">
            <w:r>
              <w:rPr>
                <w:color w:val="151515"/>
                <w:sz w:val="24"/>
                <w:szCs w:val="24"/>
              </w:rPr>
              <w:t>Negative: Your holiday time is not appr</w:t>
            </w:r>
            <w:r>
              <w:rPr>
                <w:color w:val="151515"/>
                <w:sz w:val="24"/>
                <w:szCs w:val="24"/>
              </w:rPr>
              <w:t xml:space="preserve">oved until your manager clears it. </w:t>
            </w:r>
            <w:r>
              <w:rPr>
                <w:color w:val="151515"/>
                <w:sz w:val="24"/>
                <w:szCs w:val="24"/>
              </w:rPr>
              <w:br/>
              <w:t xml:space="preserve">Positive: Your holiday time will be approved when your manager clears it. </w:t>
            </w:r>
          </w:p>
        </w:tc>
      </w:tr>
    </w:tbl>
    <w:p w:rsidR="00595C50" w:rsidRDefault="00BE1C0B">
      <w:r>
        <w:rPr>
          <w:color w:val="151515"/>
          <w:sz w:val="24"/>
          <w:szCs w:val="24"/>
          <w:highlight w:val="white"/>
        </w:rPr>
        <w:br/>
      </w:r>
      <w:r>
        <w:rPr>
          <w:color w:val="151515"/>
          <w:sz w:val="24"/>
          <w:szCs w:val="24"/>
        </w:rPr>
        <w:t>Avoid using multiple negatives in one sentence, as this will make your sentence difficult to understand. When readers encounter more t</w:t>
      </w:r>
      <w:r>
        <w:rPr>
          <w:color w:val="151515"/>
          <w:sz w:val="24"/>
          <w:szCs w:val="24"/>
        </w:rPr>
        <w:t>han one n</w:t>
      </w:r>
      <w:r>
        <w:rPr>
          <w:color w:val="151515"/>
          <w:sz w:val="24"/>
          <w:szCs w:val="24"/>
        </w:rPr>
        <w:t>egative construct in a sentence, their brains have to do more cognitive work to decipher the meaning; multiple negatives can create convoluted sentences that bog the reader down.</w:t>
      </w:r>
    </w:p>
    <w:p w:rsidR="00595C50" w:rsidRDefault="00595C50"/>
    <w:tbl>
      <w:tblPr>
        <w:tblStyle w:val="af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b/>
                <w:color w:val="151515"/>
                <w:sz w:val="24"/>
                <w:szCs w:val="24"/>
                <w:u w:val="single"/>
              </w:rPr>
              <w:t>Examples:</w:t>
            </w:r>
          </w:p>
          <w:p w:rsidR="00595C50" w:rsidRDefault="00BE1C0B">
            <w:r>
              <w:rPr>
                <w:color w:val="151515"/>
                <w:sz w:val="24"/>
                <w:szCs w:val="24"/>
              </w:rPr>
              <w:t xml:space="preserve">Negative: A decision </w:t>
            </w:r>
            <w:r>
              <w:rPr>
                <w:i/>
                <w:color w:val="151515"/>
                <w:sz w:val="24"/>
                <w:szCs w:val="24"/>
              </w:rPr>
              <w:t xml:space="preserve">will not </w:t>
            </w:r>
            <w:r>
              <w:rPr>
                <w:color w:val="151515"/>
                <w:sz w:val="24"/>
                <w:szCs w:val="24"/>
              </w:rPr>
              <w:t xml:space="preserve">be made </w:t>
            </w:r>
            <w:r>
              <w:rPr>
                <w:i/>
                <w:color w:val="151515"/>
                <w:sz w:val="24"/>
                <w:szCs w:val="24"/>
              </w:rPr>
              <w:t>unless</w:t>
            </w:r>
            <w:r>
              <w:rPr>
                <w:color w:val="151515"/>
                <w:sz w:val="24"/>
                <w:szCs w:val="24"/>
              </w:rPr>
              <w:t xml:space="preserve"> all board members agr</w:t>
            </w:r>
            <w:r>
              <w:rPr>
                <w:color w:val="151515"/>
                <w:sz w:val="24"/>
                <w:szCs w:val="24"/>
              </w:rPr>
              <w:t>ee.</w:t>
            </w:r>
            <w:r>
              <w:rPr>
                <w:color w:val="151515"/>
                <w:sz w:val="24"/>
                <w:szCs w:val="24"/>
              </w:rPr>
              <w:br/>
              <w:t xml:space="preserve">Positive: A decision will be made when all board members agree. </w:t>
            </w:r>
            <w:r>
              <w:rPr>
                <w:color w:val="151515"/>
                <w:sz w:val="24"/>
                <w:szCs w:val="24"/>
              </w:rPr>
              <w:br/>
            </w:r>
          </w:p>
          <w:p w:rsidR="00595C50" w:rsidRDefault="00BE1C0B">
            <w:r>
              <w:rPr>
                <w:color w:val="151515"/>
                <w:sz w:val="24"/>
                <w:szCs w:val="24"/>
              </w:rPr>
              <w:t xml:space="preserve">Negative: The event </w:t>
            </w:r>
            <w:r>
              <w:rPr>
                <w:i/>
                <w:color w:val="151515"/>
                <w:sz w:val="24"/>
                <w:szCs w:val="24"/>
              </w:rPr>
              <w:t>cannot</w:t>
            </w:r>
            <w:r>
              <w:rPr>
                <w:color w:val="151515"/>
                <w:sz w:val="24"/>
                <w:szCs w:val="24"/>
              </w:rPr>
              <w:t xml:space="preserve"> be scheduled </w:t>
            </w:r>
            <w:r>
              <w:rPr>
                <w:i/>
                <w:color w:val="151515"/>
                <w:sz w:val="24"/>
                <w:szCs w:val="24"/>
              </w:rPr>
              <w:t>without</w:t>
            </w:r>
            <w:r>
              <w:rPr>
                <w:color w:val="151515"/>
                <w:sz w:val="24"/>
                <w:szCs w:val="24"/>
              </w:rPr>
              <w:t xml:space="preserve"> a venue. </w:t>
            </w:r>
            <w:r>
              <w:rPr>
                <w:color w:val="151515"/>
                <w:sz w:val="24"/>
                <w:szCs w:val="24"/>
              </w:rPr>
              <w:br/>
              <w:t>Positive: The event can be scheduled when a venue has been booked.</w:t>
            </w:r>
          </w:p>
        </w:tc>
      </w:tr>
    </w:tbl>
    <w:p w:rsidR="00595C50" w:rsidRDefault="00595C50">
      <w:pPr>
        <w:spacing w:after="340"/>
      </w:pPr>
    </w:p>
    <w:p w:rsidR="00595C50" w:rsidRDefault="00BE1C0B">
      <w:pPr>
        <w:pStyle w:val="Heading2"/>
        <w:contextualSpacing w:val="0"/>
      </w:pPr>
      <w:bookmarkStart w:id="92" w:name="h.ww4vm8z1hemm" w:colFirst="0" w:colLast="0"/>
      <w:bookmarkEnd w:id="92"/>
      <w:r>
        <w:t>Principle 4: Write for Your Reader</w:t>
      </w:r>
    </w:p>
    <w:p w:rsidR="00595C50" w:rsidRDefault="00BE1C0B">
      <w:r>
        <w:rPr>
          <w:sz w:val="24"/>
          <w:szCs w:val="24"/>
        </w:rPr>
        <w:t>When you write for your readers and speak to an audience, you have to consider who they are and what they need to know. When readers know that you</w:t>
      </w:r>
      <w:r>
        <w:rPr>
          <w:sz w:val="24"/>
          <w:szCs w:val="24"/>
        </w:rPr>
        <w:t xml:space="preserve"> a</w:t>
      </w:r>
      <w:r>
        <w:rPr>
          <w:sz w:val="24"/>
          <w:szCs w:val="24"/>
        </w:rPr>
        <w:t>re concerned with their needs, they are more likely to be receptive to your message, and will be more likely</w:t>
      </w:r>
      <w:r>
        <w:rPr>
          <w:sz w:val="24"/>
          <w:szCs w:val="24"/>
        </w:rPr>
        <w:t xml:space="preserve"> to</w:t>
      </w:r>
    </w:p>
    <w:p w:rsidR="00595C50" w:rsidRDefault="00BE1C0B">
      <w:pPr>
        <w:numPr>
          <w:ilvl w:val="0"/>
          <w:numId w:val="244"/>
        </w:numPr>
        <w:ind w:hanging="360"/>
        <w:contextualSpacing/>
        <w:rPr>
          <w:sz w:val="24"/>
          <w:szCs w:val="24"/>
        </w:rPr>
      </w:pPr>
      <w:r>
        <w:rPr>
          <w:sz w:val="24"/>
          <w:szCs w:val="24"/>
        </w:rPr>
        <w:t>t</w:t>
      </w:r>
      <w:r>
        <w:rPr>
          <w:sz w:val="24"/>
          <w:szCs w:val="24"/>
        </w:rPr>
        <w:t>ake the action you are asking them to and</w:t>
      </w:r>
    </w:p>
    <w:p w:rsidR="00595C50" w:rsidRDefault="00BE1C0B">
      <w:pPr>
        <w:numPr>
          <w:ilvl w:val="0"/>
          <w:numId w:val="244"/>
        </w:numPr>
        <w:ind w:hanging="360"/>
        <w:contextualSpacing/>
        <w:rPr>
          <w:sz w:val="24"/>
          <w:szCs w:val="24"/>
        </w:rPr>
      </w:pPr>
      <w:r>
        <w:rPr>
          <w:sz w:val="24"/>
          <w:szCs w:val="24"/>
        </w:rPr>
        <w:t>f</w:t>
      </w:r>
      <w:r>
        <w:rPr>
          <w:sz w:val="24"/>
          <w:szCs w:val="24"/>
        </w:rPr>
        <w:t>ocus on important details.</w:t>
      </w:r>
    </w:p>
    <w:p w:rsidR="00595C50" w:rsidRDefault="00595C50"/>
    <w:p w:rsidR="00595C50" w:rsidRDefault="00BE1C0B">
      <w:r>
        <w:rPr>
          <w:sz w:val="24"/>
          <w:szCs w:val="24"/>
        </w:rPr>
        <w:t xml:space="preserve">Your message will mean more to your reader if they </w:t>
      </w:r>
      <w:r>
        <w:rPr>
          <w:sz w:val="24"/>
          <w:szCs w:val="24"/>
        </w:rPr>
        <w:t>get the impression that</w:t>
      </w:r>
      <w:r>
        <w:rPr>
          <w:sz w:val="24"/>
          <w:szCs w:val="24"/>
        </w:rPr>
        <w:t xml:space="preserve"> it was written directly to them. </w:t>
      </w:r>
      <w:r>
        <w:rPr>
          <w:sz w:val="24"/>
          <w:szCs w:val="24"/>
        </w:rPr>
        <w:t xml:space="preserve">When you sit down to write, either for a paper or a presentation, consider the audience analysis tool presented earlier in this module. </w:t>
      </w:r>
    </w:p>
    <w:p w:rsidR="00595C50" w:rsidRDefault="00595C50"/>
    <w:p w:rsidR="00595C50" w:rsidRDefault="00BE1C0B">
      <w:r>
        <w:rPr>
          <w:sz w:val="24"/>
          <w:szCs w:val="24"/>
        </w:rPr>
        <w:t>Then try to answer these questions in your writing with user-friendly language. Speaking directly to the audience usin</w:t>
      </w:r>
      <w:r>
        <w:rPr>
          <w:sz w:val="24"/>
          <w:szCs w:val="24"/>
        </w:rPr>
        <w:t xml:space="preserve">g </w:t>
      </w:r>
      <w:r>
        <w:rPr>
          <w:i/>
          <w:sz w:val="24"/>
          <w:szCs w:val="24"/>
        </w:rPr>
        <w:t>you</w:t>
      </w:r>
      <w:r>
        <w:rPr>
          <w:sz w:val="24"/>
          <w:szCs w:val="24"/>
        </w:rPr>
        <w:t>-</w:t>
      </w:r>
      <w:r>
        <w:rPr>
          <w:sz w:val="24"/>
          <w:szCs w:val="24"/>
        </w:rPr>
        <w:t>oriented language helps to personalize the message and make it easier to understand. Using the secon</w:t>
      </w:r>
      <w:r>
        <w:rPr>
          <w:sz w:val="24"/>
          <w:szCs w:val="24"/>
        </w:rPr>
        <w:t>d-person pronoun</w:t>
      </w:r>
      <w:r>
        <w:rPr>
          <w:i/>
          <w:sz w:val="24"/>
          <w:szCs w:val="24"/>
        </w:rPr>
        <w:t xml:space="preserve"> </w:t>
      </w:r>
      <w:r>
        <w:rPr>
          <w:i/>
          <w:sz w:val="24"/>
          <w:szCs w:val="24"/>
        </w:rPr>
        <w:t>you</w:t>
      </w:r>
      <w:r>
        <w:rPr>
          <w:sz w:val="24"/>
          <w:szCs w:val="24"/>
        </w:rPr>
        <w:t xml:space="preserve"> tells your reader that the message is intended for them. You might be inclined to use </w:t>
      </w:r>
      <w:r>
        <w:rPr>
          <w:i/>
          <w:sz w:val="24"/>
          <w:szCs w:val="24"/>
        </w:rPr>
        <w:t>he</w:t>
      </w:r>
      <w:r>
        <w:rPr>
          <w:sz w:val="24"/>
          <w:szCs w:val="24"/>
        </w:rPr>
        <w:t xml:space="preserve">, </w:t>
      </w:r>
      <w:r>
        <w:rPr>
          <w:i/>
          <w:sz w:val="24"/>
          <w:szCs w:val="24"/>
        </w:rPr>
        <w:t>she</w:t>
      </w:r>
      <w:r>
        <w:rPr>
          <w:sz w:val="24"/>
          <w:szCs w:val="24"/>
        </w:rPr>
        <w:t xml:space="preserve">, or </w:t>
      </w:r>
      <w:r>
        <w:rPr>
          <w:i/>
          <w:sz w:val="24"/>
          <w:szCs w:val="24"/>
        </w:rPr>
        <w:t>they</w:t>
      </w:r>
      <w:r>
        <w:rPr>
          <w:sz w:val="24"/>
          <w:szCs w:val="24"/>
        </w:rPr>
        <w:t xml:space="preserve"> instead, but those terms a</w:t>
      </w:r>
      <w:r>
        <w:rPr>
          <w:sz w:val="24"/>
          <w:szCs w:val="24"/>
        </w:rPr>
        <w:t xml:space="preserve">re not as direct or personal. Using the pronoun </w:t>
      </w:r>
      <w:r>
        <w:rPr>
          <w:i/>
          <w:sz w:val="24"/>
          <w:szCs w:val="24"/>
        </w:rPr>
        <w:t>you</w:t>
      </w:r>
      <w:r>
        <w:rPr>
          <w:sz w:val="24"/>
          <w:szCs w:val="24"/>
        </w:rPr>
        <w:t xml:space="preserve"> makes the message feel relevant.</w:t>
      </w:r>
    </w:p>
    <w:p w:rsidR="00595C50" w:rsidRDefault="00595C50"/>
    <w:p w:rsidR="00595C50" w:rsidRDefault="00BE1C0B">
      <w:r>
        <w:rPr>
          <w:sz w:val="24"/>
          <w:szCs w:val="24"/>
        </w:rPr>
        <w:t>Consider the following sentences:</w:t>
      </w:r>
    </w:p>
    <w:p w:rsidR="00595C50" w:rsidRDefault="00595C50"/>
    <w:p w:rsidR="00595C50" w:rsidRDefault="00BE1C0B">
      <w:pPr>
        <w:numPr>
          <w:ilvl w:val="0"/>
          <w:numId w:val="60"/>
        </w:numPr>
        <w:ind w:hanging="360"/>
        <w:contextualSpacing/>
        <w:rPr>
          <w:sz w:val="24"/>
          <w:szCs w:val="24"/>
        </w:rPr>
      </w:pPr>
      <w:r>
        <w:rPr>
          <w:sz w:val="24"/>
          <w:szCs w:val="24"/>
        </w:rPr>
        <w:t>Employees arriving at the Sands Hotel for the team</w:t>
      </w:r>
      <w:r>
        <w:rPr>
          <w:sz w:val="24"/>
          <w:szCs w:val="24"/>
        </w:rPr>
        <w:t>’s</w:t>
      </w:r>
      <w:r>
        <w:rPr>
          <w:sz w:val="24"/>
          <w:szCs w:val="24"/>
        </w:rPr>
        <w:t xml:space="preserve"> day out should assemble in the lobby.</w:t>
      </w:r>
    </w:p>
    <w:p w:rsidR="00595C50" w:rsidRDefault="00BE1C0B">
      <w:pPr>
        <w:numPr>
          <w:ilvl w:val="0"/>
          <w:numId w:val="60"/>
        </w:numPr>
        <w:ind w:hanging="360"/>
        <w:contextualSpacing/>
        <w:rPr>
          <w:sz w:val="24"/>
          <w:szCs w:val="24"/>
        </w:rPr>
      </w:pPr>
      <w:r>
        <w:rPr>
          <w:sz w:val="24"/>
          <w:szCs w:val="24"/>
        </w:rPr>
        <w:t>When you arrive at the Sands Hotel for the t</w:t>
      </w:r>
      <w:r>
        <w:rPr>
          <w:sz w:val="24"/>
          <w:szCs w:val="24"/>
        </w:rPr>
        <w:t>eam</w:t>
      </w:r>
      <w:r>
        <w:rPr>
          <w:sz w:val="24"/>
          <w:szCs w:val="24"/>
        </w:rPr>
        <w:t>’s</w:t>
      </w:r>
      <w:r>
        <w:rPr>
          <w:sz w:val="24"/>
          <w:szCs w:val="24"/>
        </w:rPr>
        <w:t xml:space="preserve"> day out, please join us in the lobby. </w:t>
      </w:r>
    </w:p>
    <w:p w:rsidR="00595C50" w:rsidRDefault="00595C50"/>
    <w:p w:rsidR="00595C50" w:rsidRDefault="00BE1C0B">
      <w:r>
        <w:rPr>
          <w:sz w:val="24"/>
          <w:szCs w:val="24"/>
        </w:rPr>
        <w:t xml:space="preserve">Which one is more inviting? Most people will find the second sentence more friendly and inviting because it addresses the reader directly. </w:t>
      </w:r>
    </w:p>
    <w:p w:rsidR="00595C50" w:rsidRDefault="00595C50"/>
    <w:p w:rsidR="00595C50" w:rsidRDefault="00BE1C0B">
      <w:pPr>
        <w:pStyle w:val="Heading3"/>
        <w:contextualSpacing w:val="0"/>
      </w:pPr>
      <w:bookmarkStart w:id="93" w:name="h.23yn9kaqpej1" w:colFirst="0" w:colLast="0"/>
      <w:bookmarkEnd w:id="93"/>
      <w:r>
        <w:t xml:space="preserve">Organize Your Document to Meet Your Readers’ Needs </w:t>
      </w:r>
    </w:p>
    <w:p w:rsidR="00595C50" w:rsidRDefault="00BE1C0B">
      <w:r>
        <w:rPr>
          <w:sz w:val="24"/>
          <w:szCs w:val="24"/>
        </w:rPr>
        <w:t>When you write, a</w:t>
      </w:r>
      <w:r>
        <w:rPr>
          <w:sz w:val="24"/>
          <w:szCs w:val="24"/>
        </w:rPr>
        <w:t>sk yourself</w:t>
      </w:r>
      <w:r>
        <w:rPr>
          <w:sz w:val="24"/>
          <w:szCs w:val="24"/>
        </w:rPr>
        <w:t>,</w:t>
      </w:r>
      <w:r>
        <w:rPr>
          <w:sz w:val="24"/>
          <w:szCs w:val="24"/>
        </w:rPr>
        <w:t xml:space="preserve"> </w:t>
      </w:r>
      <w:r>
        <w:rPr>
          <w:sz w:val="24"/>
          <w:szCs w:val="24"/>
        </w:rPr>
        <w:t>“W</w:t>
      </w:r>
      <w:r>
        <w:rPr>
          <w:sz w:val="24"/>
          <w:szCs w:val="24"/>
        </w:rPr>
        <w:t>hy would someone read this message?</w:t>
      </w:r>
      <w:r>
        <w:rPr>
          <w:sz w:val="24"/>
          <w:szCs w:val="24"/>
        </w:rPr>
        <w:t>”</w:t>
      </w:r>
      <w:r>
        <w:rPr>
          <w:i/>
          <w:sz w:val="24"/>
          <w:szCs w:val="24"/>
        </w:rPr>
        <w:t xml:space="preserve"> </w:t>
      </w:r>
      <w:r>
        <w:rPr>
          <w:sz w:val="24"/>
          <w:szCs w:val="24"/>
        </w:rPr>
        <w:t>Often, it</w:t>
      </w:r>
      <w:r>
        <w:rPr>
          <w:sz w:val="24"/>
          <w:szCs w:val="24"/>
        </w:rPr>
        <w:t xml:space="preserve"> is</w:t>
      </w:r>
      <w:r>
        <w:rPr>
          <w:sz w:val="24"/>
          <w:szCs w:val="24"/>
        </w:rPr>
        <w:t xml:space="preserve"> because the reader needs a question answered. What do they need to know to prepare for the upcoming meeting, for example, or what new company policies do they need to abide by? Think about th</w:t>
      </w:r>
      <w:r>
        <w:rPr>
          <w:sz w:val="24"/>
          <w:szCs w:val="24"/>
        </w:rPr>
        <w:t xml:space="preserve">e questions your readers will ask and then organize your document to answer them. </w:t>
      </w:r>
    </w:p>
    <w:p w:rsidR="00595C50" w:rsidRDefault="00595C50"/>
    <w:p w:rsidR="00595C50" w:rsidRDefault="00BE1C0B">
      <w:pPr>
        <w:pStyle w:val="Heading2"/>
        <w:contextualSpacing w:val="0"/>
      </w:pPr>
      <w:bookmarkStart w:id="94" w:name="h.ndytz52skdyz" w:colFirst="0" w:colLast="0"/>
      <w:bookmarkEnd w:id="94"/>
      <w:r>
        <w:t>Principle 5: Keep Words and Sentences Short (Conciseness)</w:t>
      </w:r>
    </w:p>
    <w:p w:rsidR="00595C50" w:rsidRDefault="00BE1C0B">
      <w:r>
        <w:rPr>
          <w:sz w:val="24"/>
          <w:szCs w:val="24"/>
        </w:rPr>
        <w:t>It is easy to let your sentences become cluttered with words that do</w:t>
      </w:r>
      <w:r>
        <w:rPr>
          <w:sz w:val="24"/>
          <w:szCs w:val="24"/>
        </w:rPr>
        <w:t xml:space="preserve"> not</w:t>
      </w:r>
      <w:r>
        <w:rPr>
          <w:sz w:val="24"/>
          <w:szCs w:val="24"/>
        </w:rPr>
        <w:t xml:space="preserve"> add value to your message. Improve clutte</w:t>
      </w:r>
      <w:r>
        <w:rPr>
          <w:sz w:val="24"/>
          <w:szCs w:val="24"/>
        </w:rPr>
        <w:t xml:space="preserve">red sentences by eliminating repetitive ideas, removing repeated words, and editing to eliminate </w:t>
      </w:r>
      <w:r>
        <w:rPr>
          <w:sz w:val="24"/>
          <w:szCs w:val="24"/>
        </w:rPr>
        <w:t>unnecessary</w:t>
      </w:r>
      <w:r>
        <w:rPr>
          <w:sz w:val="24"/>
          <w:szCs w:val="24"/>
        </w:rPr>
        <w:t xml:space="preserve"> words.</w:t>
      </w:r>
      <w:r>
        <w:rPr>
          <w:sz w:val="24"/>
          <w:szCs w:val="24"/>
        </w:rPr>
        <w:br/>
      </w:r>
    </w:p>
    <w:p w:rsidR="00595C50" w:rsidRDefault="00BE1C0B">
      <w:pPr>
        <w:pStyle w:val="Heading3"/>
        <w:contextualSpacing w:val="0"/>
      </w:pPr>
      <w:bookmarkStart w:id="95" w:name="h.g0qa8cq0yvx1" w:colFirst="0" w:colLast="0"/>
      <w:bookmarkEnd w:id="95"/>
      <w:r>
        <w:t xml:space="preserve">Eliminating Repetitive Ideas </w:t>
      </w:r>
    </w:p>
    <w:p w:rsidR="00595C50" w:rsidRDefault="00BE1C0B">
      <w:r>
        <w:rPr>
          <w:sz w:val="24"/>
          <w:szCs w:val="24"/>
        </w:rPr>
        <w:t>Unless you are providing definitions on purpose, stating one idea twice in a single sentence is redundant. Re</w:t>
      </w:r>
      <w:r>
        <w:rPr>
          <w:sz w:val="24"/>
          <w:szCs w:val="24"/>
        </w:rPr>
        <w:t>ad each example below and think about how you could revise the sentence to remove repetitive phrasing. Then look at the suggested revision.</w:t>
      </w:r>
    </w:p>
    <w:p w:rsidR="00595C50" w:rsidRDefault="00595C50"/>
    <w:tbl>
      <w:tblPr>
        <w:tblStyle w:val="af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b/>
                <w:sz w:val="24"/>
                <w:szCs w:val="24"/>
                <w:u w:val="single"/>
              </w:rPr>
              <w:t>Examples:</w:t>
            </w:r>
          </w:p>
          <w:p w:rsidR="00595C50" w:rsidRDefault="00BE1C0B">
            <w:r>
              <w:rPr>
                <w:sz w:val="24"/>
                <w:szCs w:val="24"/>
              </w:rPr>
              <w:t>Original: Use a very heavy skillet made of cast iron to bake an extra</w:t>
            </w:r>
            <w:r>
              <w:rPr>
                <w:sz w:val="24"/>
                <w:szCs w:val="24"/>
              </w:rPr>
              <w:t>-</w:t>
            </w:r>
            <w:r>
              <w:rPr>
                <w:sz w:val="24"/>
                <w:szCs w:val="24"/>
              </w:rPr>
              <w:t>juicy meatloaf.</w:t>
            </w:r>
          </w:p>
          <w:p w:rsidR="00595C50" w:rsidRDefault="00BE1C0B">
            <w:r>
              <w:rPr>
                <w:sz w:val="24"/>
                <w:szCs w:val="24"/>
              </w:rPr>
              <w:t>Revision: Use a cast</w:t>
            </w:r>
            <w:r>
              <w:rPr>
                <w:sz w:val="24"/>
                <w:szCs w:val="24"/>
              </w:rPr>
              <w:t>-</w:t>
            </w:r>
            <w:r>
              <w:rPr>
                <w:sz w:val="24"/>
                <w:szCs w:val="24"/>
              </w:rPr>
              <w:t>iron skillet to bake a juicy meatloaf.</w:t>
            </w:r>
          </w:p>
          <w:p w:rsidR="00595C50" w:rsidRDefault="00595C50"/>
          <w:p w:rsidR="00595C50" w:rsidRDefault="00BE1C0B">
            <w:r>
              <w:rPr>
                <w:sz w:val="24"/>
                <w:szCs w:val="24"/>
              </w:rPr>
              <w:t xml:space="preserve">Original: Joe thought to himself, </w:t>
            </w:r>
            <w:r>
              <w:rPr>
                <w:i/>
                <w:sz w:val="24"/>
                <w:szCs w:val="24"/>
              </w:rPr>
              <w:t>I think I’ll make caramelized grilled salmon tonight</w:t>
            </w:r>
            <w:r>
              <w:rPr>
                <w:sz w:val="24"/>
                <w:szCs w:val="24"/>
              </w:rPr>
              <w:t>.</w:t>
            </w:r>
          </w:p>
          <w:p w:rsidR="00595C50" w:rsidRDefault="00BE1C0B">
            <w:r>
              <w:rPr>
                <w:sz w:val="24"/>
                <w:szCs w:val="24"/>
              </w:rPr>
              <w:t xml:space="preserve">Revision: Joe thought, </w:t>
            </w:r>
            <w:r>
              <w:rPr>
                <w:i/>
                <w:sz w:val="24"/>
                <w:szCs w:val="24"/>
              </w:rPr>
              <w:t>I think I’ll make caramelized grilled salmon tonight</w:t>
            </w:r>
            <w:r>
              <w:rPr>
                <w:sz w:val="24"/>
                <w:szCs w:val="24"/>
              </w:rPr>
              <w:t>.</w:t>
            </w:r>
          </w:p>
        </w:tc>
      </w:tr>
    </w:tbl>
    <w:p w:rsidR="00595C50" w:rsidRDefault="00595C50">
      <w:pPr>
        <w:pStyle w:val="Heading3"/>
        <w:contextualSpacing w:val="0"/>
      </w:pPr>
      <w:bookmarkStart w:id="96" w:name="h.racbgg8ymh7f" w:colFirst="0" w:colLast="0"/>
      <w:bookmarkEnd w:id="96"/>
    </w:p>
    <w:p w:rsidR="00595C50" w:rsidRDefault="00BE1C0B">
      <w:pPr>
        <w:pStyle w:val="Heading3"/>
        <w:contextualSpacing w:val="0"/>
      </w:pPr>
      <w:bookmarkStart w:id="97" w:name="h.rg1dn79y8oe2" w:colFirst="0" w:colLast="0"/>
      <w:bookmarkEnd w:id="97"/>
      <w:r>
        <w:t>Removing Repeated Words</w:t>
      </w:r>
    </w:p>
    <w:p w:rsidR="00595C50" w:rsidRDefault="00BE1C0B">
      <w:r>
        <w:rPr>
          <w:sz w:val="24"/>
          <w:szCs w:val="24"/>
        </w:rPr>
        <w:t xml:space="preserve">As a general rule, you should try not to repeat a word within a sentence. Sometimes you simply need to choose a different word. But often you can actually remove repeated words. Read this example and think about how you could revise the sentence to remove </w:t>
      </w:r>
      <w:r>
        <w:rPr>
          <w:sz w:val="24"/>
          <w:szCs w:val="24"/>
        </w:rPr>
        <w:t>a repeated word that adds wordiness. Then check out the revision below the sentence.</w:t>
      </w:r>
    </w:p>
    <w:p w:rsidR="00595C50" w:rsidRDefault="00595C50"/>
    <w:tbl>
      <w:tblPr>
        <w:tblStyle w:val="af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b/>
                <w:sz w:val="24"/>
                <w:szCs w:val="24"/>
                <w:u w:val="single"/>
              </w:rPr>
              <w:t>Example:</w:t>
            </w:r>
          </w:p>
          <w:p w:rsidR="00595C50" w:rsidRDefault="00BE1C0B">
            <w:r>
              <w:rPr>
                <w:sz w:val="24"/>
                <w:szCs w:val="24"/>
              </w:rPr>
              <w:t>Original: The student who won the cooking contest is a very talented and ambitious student.</w:t>
            </w:r>
          </w:p>
          <w:p w:rsidR="00595C50" w:rsidRDefault="00BE1C0B">
            <w:r>
              <w:rPr>
                <w:sz w:val="24"/>
                <w:szCs w:val="24"/>
              </w:rPr>
              <w:t>Revision: The student who won the cooking contest is very talented an</w:t>
            </w:r>
            <w:r>
              <w:rPr>
                <w:sz w:val="24"/>
                <w:szCs w:val="24"/>
              </w:rPr>
              <w:t>d ambitious.</w:t>
            </w:r>
          </w:p>
        </w:tc>
      </w:tr>
    </w:tbl>
    <w:p w:rsidR="00595C50" w:rsidRDefault="00595C50">
      <w:pPr>
        <w:pStyle w:val="Heading3"/>
        <w:contextualSpacing w:val="0"/>
      </w:pPr>
      <w:bookmarkStart w:id="98" w:name="h.eztqe7bgwg0q" w:colFirst="0" w:colLast="0"/>
      <w:bookmarkEnd w:id="98"/>
    </w:p>
    <w:p w:rsidR="00595C50" w:rsidRDefault="00BE1C0B">
      <w:pPr>
        <w:pStyle w:val="Heading3"/>
        <w:contextualSpacing w:val="0"/>
      </w:pPr>
      <w:bookmarkStart w:id="99" w:name="h.djjbxj7p2bk6" w:colFirst="0" w:colLast="0"/>
      <w:bookmarkEnd w:id="99"/>
      <w:r>
        <w:t>Rewording to Eliminate Unnecessary Words</w:t>
      </w:r>
    </w:p>
    <w:p w:rsidR="00595C50" w:rsidRDefault="00BE1C0B">
      <w:r>
        <w:rPr>
          <w:sz w:val="24"/>
          <w:szCs w:val="24"/>
        </w:rPr>
        <w:t>If a sentence has words that are not necessary to carry the meaning, those words are unneeded and can be removed. Read each example and think about how you could revise the sentence</w:t>
      </w:r>
      <w:r>
        <w:rPr>
          <w:sz w:val="24"/>
          <w:szCs w:val="24"/>
        </w:rPr>
        <w:t>;</w:t>
      </w:r>
      <w:r>
        <w:rPr>
          <w:sz w:val="24"/>
          <w:szCs w:val="24"/>
        </w:rPr>
        <w:t xml:space="preserve"> then check out the suggested revisions.</w:t>
      </w:r>
    </w:p>
    <w:p w:rsidR="00595C50" w:rsidRDefault="00595C50"/>
    <w:tbl>
      <w:tblPr>
        <w:tblStyle w:val="af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b/>
                <w:sz w:val="24"/>
                <w:szCs w:val="24"/>
                <w:u w:val="single"/>
              </w:rPr>
              <w:t>Example</w:t>
            </w:r>
            <w:r>
              <w:rPr>
                <w:b/>
                <w:sz w:val="24"/>
                <w:szCs w:val="24"/>
                <w:u w:val="single"/>
              </w:rPr>
              <w:t>s:</w:t>
            </w:r>
          </w:p>
          <w:p w:rsidR="00595C50" w:rsidRDefault="00BE1C0B">
            <w:r>
              <w:rPr>
                <w:sz w:val="24"/>
                <w:szCs w:val="24"/>
              </w:rPr>
              <w:t>Original: Andy has the ability to make the most fabulous twice-baked potatoes.</w:t>
            </w:r>
          </w:p>
          <w:p w:rsidR="00595C50" w:rsidRDefault="00BE1C0B">
            <w:r>
              <w:rPr>
                <w:sz w:val="24"/>
                <w:szCs w:val="24"/>
              </w:rPr>
              <w:t>Revision: Andy makes the most fabulous twice-baked potatoes.</w:t>
            </w:r>
          </w:p>
          <w:p w:rsidR="00595C50" w:rsidRDefault="00595C50"/>
          <w:p w:rsidR="00595C50" w:rsidRDefault="00BE1C0B">
            <w:r>
              <w:rPr>
                <w:sz w:val="24"/>
                <w:szCs w:val="24"/>
              </w:rPr>
              <w:t>Original: For his part in the cooking class group project, Mali</w:t>
            </w:r>
            <w:r>
              <w:rPr>
                <w:sz w:val="24"/>
                <w:szCs w:val="24"/>
              </w:rPr>
              <w:t>k was responsible for making the mustard reduction sauce.</w:t>
            </w:r>
          </w:p>
          <w:p w:rsidR="00595C50" w:rsidRDefault="00BE1C0B">
            <w:r>
              <w:rPr>
                <w:sz w:val="24"/>
                <w:szCs w:val="24"/>
              </w:rPr>
              <w:t>Revision: Malik made the mustard reduction sauce for his cooking class group project.</w:t>
            </w:r>
          </w:p>
        </w:tc>
      </w:tr>
    </w:tbl>
    <w:p w:rsidR="00595C50" w:rsidRDefault="00BE1C0B">
      <w:pPr>
        <w:pStyle w:val="Heading3"/>
        <w:contextualSpacing w:val="0"/>
      </w:pPr>
      <w:bookmarkStart w:id="100" w:name="h.96yvvp3v8z5b" w:colFirst="0" w:colLast="0"/>
      <w:bookmarkEnd w:id="100"/>
      <w:r>
        <w:rPr>
          <w:highlight w:val="yellow"/>
        </w:rPr>
        <w:br/>
      </w:r>
      <w:r>
        <w:t>Avoid Expletive Pronouns (Most of the Time)</w:t>
      </w:r>
    </w:p>
    <w:p w:rsidR="00595C50" w:rsidRDefault="00BE1C0B">
      <w:r>
        <w:rPr>
          <w:sz w:val="24"/>
          <w:szCs w:val="24"/>
        </w:rPr>
        <w:t>Many people create needlessly wordy sentences using expletive pronouns, which often take the form of “There is ...” or “There are ….”</w:t>
      </w:r>
    </w:p>
    <w:p w:rsidR="00595C50" w:rsidRDefault="00595C50"/>
    <w:p w:rsidR="00595C50" w:rsidRDefault="00BE1C0B">
      <w:r>
        <w:rPr>
          <w:sz w:val="24"/>
          <w:szCs w:val="24"/>
        </w:rPr>
        <w:t xml:space="preserve">Now, if you remember, pronouns (e.g., </w:t>
      </w:r>
      <w:r>
        <w:rPr>
          <w:i/>
          <w:sz w:val="24"/>
          <w:szCs w:val="24"/>
        </w:rPr>
        <w:t xml:space="preserve">I, you, he, she, they, this, that, who, </w:t>
      </w:r>
      <w:r>
        <w:rPr>
          <w:sz w:val="24"/>
          <w:szCs w:val="24"/>
        </w:rPr>
        <w:t>etc.) are words that we use to replace noun</w:t>
      </w:r>
      <w:r>
        <w:rPr>
          <w:sz w:val="24"/>
          <w:szCs w:val="24"/>
        </w:rPr>
        <w:t xml:space="preserve">s (i.e., people, places, things), and there are many types of pronouns (e.g., personal, relative, demonstrative, etc.). However, </w:t>
      </w:r>
      <w:r>
        <w:rPr>
          <w:i/>
          <w:sz w:val="24"/>
          <w:szCs w:val="24"/>
        </w:rPr>
        <w:t>expletive</w:t>
      </w:r>
      <w:r>
        <w:rPr>
          <w:sz w:val="24"/>
          <w:szCs w:val="24"/>
        </w:rPr>
        <w:t xml:space="preserve"> </w:t>
      </w:r>
      <w:r>
        <w:rPr>
          <w:i/>
          <w:sz w:val="24"/>
          <w:szCs w:val="24"/>
        </w:rPr>
        <w:t xml:space="preserve">pronouns </w:t>
      </w:r>
      <w:r>
        <w:rPr>
          <w:sz w:val="24"/>
          <w:szCs w:val="24"/>
        </w:rPr>
        <w:t xml:space="preserve">are different from other pronouns because unlike most pronouns, they </w:t>
      </w:r>
      <w:r>
        <w:rPr>
          <w:i/>
          <w:sz w:val="24"/>
          <w:szCs w:val="24"/>
        </w:rPr>
        <w:t>do not</w:t>
      </w:r>
      <w:r>
        <w:rPr>
          <w:sz w:val="24"/>
          <w:szCs w:val="24"/>
        </w:rPr>
        <w:t xml:space="preserve"> stand for a person, thing, or pl</w:t>
      </w:r>
      <w:r>
        <w:rPr>
          <w:sz w:val="24"/>
          <w:szCs w:val="24"/>
        </w:rPr>
        <w:t>ace; they are called expletives because they have no “value.” Sometimes you will see expletive pronouns at the beginning of a sentence, sometimes at the end. Look at the following expletive constructs:</w:t>
      </w:r>
    </w:p>
    <w:p w:rsidR="00595C50" w:rsidRDefault="00595C50"/>
    <w:tbl>
      <w:tblPr>
        <w:tblStyle w:val="af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b/>
                <w:sz w:val="24"/>
                <w:szCs w:val="24"/>
                <w:u w:val="single"/>
              </w:rPr>
              <w:t>Examples:</w:t>
            </w:r>
          </w:p>
          <w:p w:rsidR="00595C50" w:rsidRDefault="00BE1C0B">
            <w:pPr>
              <w:numPr>
                <w:ilvl w:val="0"/>
                <w:numId w:val="9"/>
              </w:numPr>
              <w:ind w:hanging="360"/>
              <w:contextualSpacing/>
              <w:rPr>
                <w:sz w:val="24"/>
                <w:szCs w:val="24"/>
              </w:rPr>
            </w:pPr>
            <w:r>
              <w:rPr>
                <w:i/>
                <w:sz w:val="24"/>
                <w:szCs w:val="24"/>
              </w:rPr>
              <w:t>There are</w:t>
            </w:r>
            <w:r>
              <w:rPr>
                <w:sz w:val="24"/>
                <w:szCs w:val="24"/>
              </w:rPr>
              <w:t xml:space="preserve"> a lot of reading assignments in t</w:t>
            </w:r>
            <w:r>
              <w:rPr>
                <w:sz w:val="24"/>
                <w:szCs w:val="24"/>
              </w:rPr>
              <w:t xml:space="preserve">his class. </w:t>
            </w:r>
          </w:p>
          <w:p w:rsidR="00595C50" w:rsidRDefault="00BE1C0B">
            <w:pPr>
              <w:numPr>
                <w:ilvl w:val="0"/>
                <w:numId w:val="9"/>
              </w:numPr>
              <w:ind w:hanging="360"/>
              <w:contextualSpacing/>
              <w:rPr>
                <w:sz w:val="24"/>
                <w:szCs w:val="24"/>
              </w:rPr>
            </w:pPr>
            <w:r>
              <w:rPr>
                <w:sz w:val="24"/>
                <w:szCs w:val="24"/>
              </w:rPr>
              <w:t xml:space="preserve">I can’t believe how many reading assignments </w:t>
            </w:r>
            <w:r>
              <w:rPr>
                <w:i/>
                <w:sz w:val="24"/>
                <w:szCs w:val="24"/>
              </w:rPr>
              <w:t>there are</w:t>
            </w:r>
            <w:r>
              <w:rPr>
                <w:sz w:val="24"/>
                <w:szCs w:val="24"/>
              </w:rPr>
              <w:t xml:space="preserve">! </w:t>
            </w:r>
          </w:p>
          <w:p w:rsidR="00595C50" w:rsidRDefault="00BE1C0B">
            <w:r>
              <w:rPr>
                <w:sz w:val="24"/>
                <w:szCs w:val="24"/>
              </w:rPr>
              <w:t xml:space="preserve">Note: These two examples are </w:t>
            </w:r>
            <w:r>
              <w:rPr>
                <w:i/>
                <w:sz w:val="24"/>
                <w:szCs w:val="24"/>
              </w:rPr>
              <w:t>not</w:t>
            </w:r>
            <w:r>
              <w:rPr>
                <w:sz w:val="24"/>
                <w:szCs w:val="24"/>
              </w:rPr>
              <w:t xml:space="preserve"> necessarily bad examples of using expletive pronouns. We included them to help you first understand what expletive pronouns are so you can recognize them.</w:t>
            </w:r>
          </w:p>
        </w:tc>
      </w:tr>
    </w:tbl>
    <w:p w:rsidR="00595C50" w:rsidRDefault="00595C50"/>
    <w:p w:rsidR="00595C50" w:rsidRDefault="00BE1C0B">
      <w:r>
        <w:rPr>
          <w:sz w:val="24"/>
          <w:szCs w:val="24"/>
        </w:rPr>
        <w:t>The main reason we should generally avoid writing with expletive pronouns is that they often cause us to use more words in the rest of the sentence than we have to. Also, the empty words at the beginning tend to shift the more important subject matter t</w:t>
      </w:r>
      <w:r>
        <w:rPr>
          <w:sz w:val="24"/>
          <w:szCs w:val="24"/>
        </w:rPr>
        <w:t>oward the end of the sentence. The above sentences are not that bad, but at least they are simple enough to help you understand what expletive pronouns are. Here are some more examples of expletive pronouns, along with better alternatives.</w:t>
      </w:r>
    </w:p>
    <w:tbl>
      <w:tblPr>
        <w:tblStyle w:val="af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b/>
                <w:sz w:val="24"/>
                <w:szCs w:val="24"/>
                <w:u w:val="single"/>
              </w:rPr>
              <w:t>Examples</w:t>
            </w:r>
          </w:p>
          <w:p w:rsidR="00595C50" w:rsidRDefault="00BE1C0B">
            <w:r>
              <w:rPr>
                <w:i/>
                <w:sz w:val="24"/>
                <w:szCs w:val="24"/>
              </w:rPr>
              <w:t>Original: There are</w:t>
            </w:r>
            <w:r>
              <w:rPr>
                <w:sz w:val="24"/>
                <w:szCs w:val="24"/>
              </w:rPr>
              <w:t xml:space="preserve"> some people who love to cause trouble. </w:t>
            </w:r>
          </w:p>
          <w:p w:rsidR="00595C50" w:rsidRDefault="00BE1C0B">
            <w:r>
              <w:rPr>
                <w:i/>
                <w:sz w:val="24"/>
                <w:szCs w:val="24"/>
              </w:rPr>
              <w:t>Revision</w:t>
            </w:r>
            <w:r>
              <w:rPr>
                <w:sz w:val="24"/>
                <w:szCs w:val="24"/>
              </w:rPr>
              <w:t>: Some people love to cause trouble.</w:t>
            </w:r>
          </w:p>
          <w:p w:rsidR="00595C50" w:rsidRDefault="00595C50"/>
          <w:p w:rsidR="00595C50" w:rsidRDefault="00BE1C0B">
            <w:r>
              <w:rPr>
                <w:i/>
                <w:sz w:val="24"/>
                <w:szCs w:val="24"/>
              </w:rPr>
              <w:t xml:space="preserve">Original: There are </w:t>
            </w:r>
            <w:r>
              <w:rPr>
                <w:sz w:val="24"/>
                <w:szCs w:val="24"/>
              </w:rPr>
              <w:t>some things that are just not worth waiting for.</w:t>
            </w:r>
          </w:p>
          <w:p w:rsidR="00595C50" w:rsidRDefault="00BE1C0B">
            <w:r>
              <w:rPr>
                <w:i/>
                <w:sz w:val="24"/>
                <w:szCs w:val="24"/>
              </w:rPr>
              <w:t>Revision</w:t>
            </w:r>
            <w:r>
              <w:rPr>
                <w:sz w:val="24"/>
                <w:szCs w:val="24"/>
              </w:rPr>
              <w:t>: Some things are just not worth waiting for.</w:t>
            </w:r>
          </w:p>
          <w:p w:rsidR="00595C50" w:rsidRDefault="00595C50"/>
          <w:p w:rsidR="00595C50" w:rsidRDefault="00BE1C0B">
            <w:r>
              <w:rPr>
                <w:i/>
                <w:sz w:val="24"/>
                <w:szCs w:val="24"/>
              </w:rPr>
              <w:t xml:space="preserve">Original: There is </w:t>
            </w:r>
            <w:r>
              <w:rPr>
                <w:sz w:val="24"/>
                <w:szCs w:val="24"/>
              </w:rPr>
              <w:t>a person I know who can help you fix your computer.</w:t>
            </w:r>
          </w:p>
          <w:p w:rsidR="00595C50" w:rsidRDefault="00BE1C0B">
            <w:r>
              <w:rPr>
                <w:i/>
                <w:sz w:val="24"/>
                <w:szCs w:val="24"/>
              </w:rPr>
              <w:t>Revision</w:t>
            </w:r>
            <w:r>
              <w:rPr>
                <w:sz w:val="24"/>
                <w:szCs w:val="24"/>
              </w:rPr>
              <w:t>: I know a person who can help you fix your computer.</w:t>
            </w:r>
          </w:p>
        </w:tc>
      </w:tr>
    </w:tbl>
    <w:p w:rsidR="00595C50" w:rsidRDefault="00595C50">
      <w:pPr>
        <w:pStyle w:val="Heading3"/>
        <w:contextualSpacing w:val="0"/>
      </w:pPr>
      <w:bookmarkStart w:id="101" w:name="h.fugai4wcphv7" w:colFirst="0" w:colLast="0"/>
      <w:bookmarkEnd w:id="101"/>
    </w:p>
    <w:p w:rsidR="00595C50" w:rsidRDefault="00BE1C0B">
      <w:r>
        <w:rPr>
          <w:sz w:val="24"/>
          <w:szCs w:val="24"/>
        </w:rPr>
        <w:t>While not all instances of expletive pronouns are bad, writing sentences with expletives seems to be habit forming. It can lead to trouble w</w:t>
      </w:r>
      <w:r>
        <w:rPr>
          <w:sz w:val="24"/>
          <w:szCs w:val="24"/>
        </w:rPr>
        <w:t>hen you are explaining more complex ideas, because you end up having to use additional strings of phrases to explain what you want your reader to understand. Wordy sentences, such as those with expletive pronouns, can tax the reader’s mind.</w:t>
      </w:r>
    </w:p>
    <w:p w:rsidR="00595C50" w:rsidRDefault="00595C50"/>
    <w:tbl>
      <w:tblPr>
        <w:tblStyle w:val="af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b/>
                <w:sz w:val="24"/>
                <w:szCs w:val="24"/>
                <w:u w:val="single"/>
              </w:rPr>
              <w:t>Example</w:t>
            </w:r>
          </w:p>
          <w:p w:rsidR="00595C50" w:rsidRDefault="00BE1C0B">
            <w:r>
              <w:rPr>
                <w:sz w:val="24"/>
                <w:szCs w:val="24"/>
              </w:rPr>
              <w:t>Origin</w:t>
            </w:r>
            <w:r>
              <w:rPr>
                <w:sz w:val="24"/>
                <w:szCs w:val="24"/>
              </w:rPr>
              <w:t>al:</w:t>
            </w:r>
            <w:r>
              <w:rPr>
                <w:i/>
                <w:sz w:val="24"/>
                <w:szCs w:val="24"/>
              </w:rPr>
              <w:t xml:space="preserve"> There is </w:t>
            </w:r>
            <w:r>
              <w:rPr>
                <w:sz w:val="24"/>
                <w:szCs w:val="24"/>
              </w:rPr>
              <w:t xml:space="preserve">a button you need to press </w:t>
            </w:r>
            <w:r>
              <w:rPr>
                <w:i/>
                <w:sz w:val="24"/>
                <w:szCs w:val="24"/>
              </w:rPr>
              <w:t>that</w:t>
            </w:r>
            <w:r>
              <w:rPr>
                <w:sz w:val="24"/>
                <w:szCs w:val="24"/>
              </w:rPr>
              <w:t xml:space="preserve"> is red and says STOP.</w:t>
            </w:r>
          </w:p>
          <w:p w:rsidR="00595C50" w:rsidRDefault="00BE1C0B">
            <w:r>
              <w:rPr>
                <w:sz w:val="24"/>
                <w:szCs w:val="24"/>
              </w:rPr>
              <w:t xml:space="preserve">Revision: You need to press the red STOP button. </w:t>
            </w:r>
            <w:r>
              <w:rPr>
                <w:i/>
                <w:sz w:val="24"/>
                <w:szCs w:val="24"/>
              </w:rPr>
              <w:t xml:space="preserve">Or: </w:t>
            </w:r>
            <w:r>
              <w:rPr>
                <w:sz w:val="24"/>
                <w:szCs w:val="24"/>
              </w:rPr>
              <w:t>Press the red STOP button.</w:t>
            </w:r>
          </w:p>
        </w:tc>
      </w:tr>
    </w:tbl>
    <w:p w:rsidR="00595C50" w:rsidRDefault="00595C50"/>
    <w:p w:rsidR="00595C50" w:rsidRDefault="00BE1C0B">
      <w:r>
        <w:rPr>
          <w:sz w:val="24"/>
          <w:szCs w:val="24"/>
        </w:rPr>
        <w:t>Of course, most rules and guideline have exceptions, and expletive pronouns are no different. In many cases common expressions, particularly if they are short, are not worth revising—especially in live communications such as presentations, lectures, and sp</w:t>
      </w:r>
      <w:r>
        <w:rPr>
          <w:sz w:val="24"/>
          <w:szCs w:val="24"/>
        </w:rPr>
        <w:t>eeches.</w:t>
      </w:r>
    </w:p>
    <w:p w:rsidR="00595C50" w:rsidRDefault="00595C50"/>
    <w:tbl>
      <w:tblPr>
        <w:tblStyle w:val="af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b/>
                <w:sz w:val="24"/>
                <w:szCs w:val="24"/>
                <w:u w:val="single"/>
              </w:rPr>
              <w:t>Examples:</w:t>
            </w:r>
          </w:p>
          <w:p w:rsidR="00595C50" w:rsidRDefault="00BE1C0B">
            <w:r>
              <w:rPr>
                <w:i/>
                <w:sz w:val="24"/>
                <w:szCs w:val="24"/>
              </w:rPr>
              <w:t xml:space="preserve">There is </w:t>
            </w:r>
            <w:r>
              <w:rPr>
                <w:sz w:val="24"/>
                <w:szCs w:val="24"/>
              </w:rPr>
              <w:t>no place I’d rather be.</w:t>
            </w:r>
          </w:p>
          <w:p w:rsidR="00595C50" w:rsidRDefault="00BE1C0B">
            <w:r>
              <w:rPr>
                <w:i/>
                <w:sz w:val="24"/>
                <w:szCs w:val="24"/>
              </w:rPr>
              <w:t xml:space="preserve">There are </w:t>
            </w:r>
            <w:r>
              <w:rPr>
                <w:sz w:val="24"/>
                <w:szCs w:val="24"/>
              </w:rPr>
              <w:t xml:space="preserve">good days, and </w:t>
            </w:r>
            <w:r>
              <w:rPr>
                <w:i/>
                <w:sz w:val="24"/>
                <w:szCs w:val="24"/>
              </w:rPr>
              <w:t xml:space="preserve">there are </w:t>
            </w:r>
            <w:r>
              <w:rPr>
                <w:sz w:val="24"/>
                <w:szCs w:val="24"/>
              </w:rPr>
              <w:t>bad days.</w:t>
            </w:r>
          </w:p>
          <w:p w:rsidR="00595C50" w:rsidRDefault="00BE1C0B">
            <w:r>
              <w:rPr>
                <w:i/>
                <w:sz w:val="24"/>
                <w:szCs w:val="24"/>
              </w:rPr>
              <w:t>There is</w:t>
            </w:r>
            <w:r>
              <w:rPr>
                <w:sz w:val="24"/>
                <w:szCs w:val="24"/>
              </w:rPr>
              <w:t xml:space="preserve"> no way around this.</w:t>
            </w:r>
          </w:p>
          <w:p w:rsidR="00595C50" w:rsidRDefault="00BE1C0B">
            <w:r>
              <w:rPr>
                <w:sz w:val="24"/>
                <w:szCs w:val="24"/>
              </w:rPr>
              <w:t xml:space="preserve">How many ways </w:t>
            </w:r>
            <w:r>
              <w:rPr>
                <w:i/>
                <w:sz w:val="24"/>
                <w:szCs w:val="24"/>
              </w:rPr>
              <w:t>are there</w:t>
            </w:r>
            <w:r>
              <w:rPr>
                <w:sz w:val="24"/>
                <w:szCs w:val="24"/>
              </w:rPr>
              <w:t xml:space="preserve"> to solve this puzzle?</w:t>
            </w:r>
          </w:p>
          <w:p w:rsidR="00595C50" w:rsidRDefault="00595C50"/>
          <w:p w:rsidR="00595C50" w:rsidRDefault="00BE1C0B">
            <w:r>
              <w:rPr>
                <w:sz w:val="24"/>
                <w:szCs w:val="24"/>
              </w:rPr>
              <w:t xml:space="preserve">The above sentences use expletive pronouns but are fine because they are short and </w:t>
            </w:r>
            <w:r>
              <w:rPr>
                <w:sz w:val="24"/>
                <w:szCs w:val="24"/>
              </w:rPr>
              <w:t>easy on the reader’s mind. In fact, revising them would make for longer, more convoluted sentences!</w:t>
            </w:r>
          </w:p>
        </w:tc>
      </w:tr>
    </w:tbl>
    <w:p w:rsidR="00595C50" w:rsidRDefault="00595C50"/>
    <w:p w:rsidR="00595C50" w:rsidRDefault="00BE1C0B">
      <w:r>
        <w:rPr>
          <w:sz w:val="24"/>
          <w:szCs w:val="24"/>
        </w:rPr>
        <w:t xml:space="preserve">So when you find yourself using expletives, always ask yourself if omitting and rewriting would give your reader a clearer, more direct, less wordy sentence. </w:t>
      </w:r>
      <w:r>
        <w:rPr>
          <w:i/>
          <w:sz w:val="24"/>
          <w:szCs w:val="24"/>
        </w:rPr>
        <w:t>Can I communicate the same message using fewer words without taking away from the meaning I want t</w:t>
      </w:r>
      <w:r>
        <w:rPr>
          <w:i/>
          <w:sz w:val="24"/>
          <w:szCs w:val="24"/>
        </w:rPr>
        <w:t xml:space="preserve">o convey or the tone I want to create? </w:t>
      </w:r>
      <w:r>
        <w:rPr>
          <w:sz w:val="24"/>
          <w:szCs w:val="24"/>
        </w:rPr>
        <w:t>Practise evaluating your own writing and playing with alternative ways to say the same thing.</w:t>
      </w:r>
    </w:p>
    <w:p w:rsidR="00595C50" w:rsidRDefault="00595C50"/>
    <w:tbl>
      <w:tblPr>
        <w:tblStyle w:val="a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82CFBE"/>
            <w:tcMar>
              <w:top w:w="100" w:type="dxa"/>
              <w:left w:w="100" w:type="dxa"/>
              <w:bottom w:w="100" w:type="dxa"/>
              <w:right w:w="100" w:type="dxa"/>
            </w:tcMar>
          </w:tcPr>
          <w:p w:rsidR="00595C50" w:rsidRDefault="00BE1C0B">
            <w:pPr>
              <w:jc w:val="center"/>
            </w:pPr>
            <w:r>
              <w:rPr>
                <w:color w:val="FFFFFF"/>
                <w:sz w:val="32"/>
                <w:szCs w:val="32"/>
              </w:rPr>
              <w:t>Note</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 xml:space="preserve">Do not confuse </w:t>
            </w:r>
            <w:r>
              <w:rPr>
                <w:b/>
                <w:sz w:val="24"/>
                <w:szCs w:val="24"/>
              </w:rPr>
              <w:t>expletive pronouns</w:t>
            </w:r>
            <w:r>
              <w:rPr>
                <w:sz w:val="24"/>
                <w:szCs w:val="24"/>
              </w:rPr>
              <w:t xml:space="preserve"> with </w:t>
            </w:r>
            <w:r>
              <w:rPr>
                <w:b/>
                <w:sz w:val="24"/>
                <w:szCs w:val="24"/>
              </w:rPr>
              <w:t>passive voice</w:t>
            </w:r>
            <w:r>
              <w:rPr>
                <w:sz w:val="24"/>
                <w:szCs w:val="24"/>
              </w:rPr>
              <w:t xml:space="preserve"> (as also noted briefly in </w:t>
            </w:r>
            <w:hyperlink w:anchor="h.33tjaapll6mo">
              <w:r>
                <w:rPr>
                  <w:color w:val="00C5B9"/>
                  <w:sz w:val="24"/>
                  <w:szCs w:val="24"/>
                  <w:u w:val="single"/>
                </w:rPr>
                <w:t>Principle 1: Use the Active Voice</w:t>
              </w:r>
            </w:hyperlink>
            <w:r>
              <w:rPr>
                <w:sz w:val="24"/>
                <w:szCs w:val="24"/>
              </w:rPr>
              <w:t xml:space="preserve">). Both expletive sentences and passive voice use forms of the verb </w:t>
            </w:r>
            <w:r>
              <w:rPr>
                <w:i/>
                <w:sz w:val="24"/>
                <w:szCs w:val="24"/>
              </w:rPr>
              <w:t>to be</w:t>
            </w:r>
            <w:r>
              <w:rPr>
                <w:sz w:val="24"/>
                <w:szCs w:val="24"/>
              </w:rPr>
              <w:t xml:space="preserve">, often result in wordiness, and sometimes obscure important information, but they are not the same thing grammatically. The following example should </w:t>
            </w:r>
            <w:r>
              <w:rPr>
                <w:sz w:val="24"/>
                <w:szCs w:val="24"/>
              </w:rPr>
              <w:t>help to clear up any mix-up between the two.</w:t>
            </w:r>
          </w:p>
          <w:p w:rsidR="00595C50" w:rsidRDefault="00BE1C0B">
            <w:pPr>
              <w:spacing w:before="220" w:after="220"/>
            </w:pPr>
            <w:r>
              <w:rPr>
                <w:b/>
                <w:color w:val="333333"/>
                <w:sz w:val="24"/>
                <w:szCs w:val="24"/>
                <w:u w:val="single"/>
              </w:rPr>
              <w:t>Example</w:t>
            </w:r>
            <w:r>
              <w:rPr>
                <w:b/>
                <w:color w:val="333333"/>
                <w:sz w:val="24"/>
                <w:szCs w:val="24"/>
              </w:rPr>
              <w:t>:</w:t>
            </w:r>
          </w:p>
          <w:p w:rsidR="00595C50" w:rsidRDefault="00BE1C0B">
            <w:pPr>
              <w:spacing w:before="220" w:after="220"/>
            </w:pPr>
            <w:r>
              <w:rPr>
                <w:color w:val="333333"/>
                <w:sz w:val="24"/>
                <w:szCs w:val="24"/>
              </w:rPr>
              <w:t xml:space="preserve">The following sentence uses </w:t>
            </w:r>
            <w:r>
              <w:rPr>
                <w:b/>
                <w:color w:val="333333"/>
                <w:sz w:val="24"/>
                <w:szCs w:val="24"/>
              </w:rPr>
              <w:t>passive voice</w:t>
            </w:r>
            <w:r>
              <w:rPr>
                <w:color w:val="333333"/>
                <w:sz w:val="24"/>
                <w:szCs w:val="24"/>
              </w:rPr>
              <w:t xml:space="preserve">: </w:t>
            </w:r>
          </w:p>
          <w:p w:rsidR="00595C50" w:rsidRDefault="00BE1C0B">
            <w:pPr>
              <w:numPr>
                <w:ilvl w:val="0"/>
                <w:numId w:val="32"/>
              </w:numPr>
              <w:spacing w:before="220" w:after="220"/>
              <w:ind w:hanging="360"/>
              <w:contextualSpacing/>
              <w:rPr>
                <w:color w:val="333333"/>
                <w:sz w:val="24"/>
                <w:szCs w:val="24"/>
              </w:rPr>
            </w:pPr>
            <w:r>
              <w:rPr>
                <w:color w:val="333333"/>
                <w:sz w:val="24"/>
                <w:szCs w:val="24"/>
              </w:rPr>
              <w:t xml:space="preserve">A few people </w:t>
            </w:r>
            <w:r>
              <w:rPr>
                <w:i/>
                <w:color w:val="333333"/>
                <w:sz w:val="24"/>
                <w:szCs w:val="24"/>
              </w:rPr>
              <w:t>can be called</w:t>
            </w:r>
            <w:r>
              <w:rPr>
                <w:color w:val="333333"/>
                <w:sz w:val="24"/>
                <w:szCs w:val="24"/>
              </w:rPr>
              <w:t xml:space="preserve"> upon to help you.</w:t>
            </w:r>
          </w:p>
          <w:p w:rsidR="00595C50" w:rsidRDefault="00BE1C0B">
            <w:pPr>
              <w:spacing w:before="220" w:after="220"/>
            </w:pPr>
            <w:r>
              <w:rPr>
                <w:color w:val="333333"/>
                <w:sz w:val="24"/>
                <w:szCs w:val="24"/>
              </w:rPr>
              <w:t>It is passive because the subject of the sentence (</w:t>
            </w:r>
            <w:r>
              <w:rPr>
                <w:i/>
                <w:color w:val="333333"/>
                <w:sz w:val="24"/>
                <w:szCs w:val="24"/>
              </w:rPr>
              <w:t>people</w:t>
            </w:r>
            <w:r>
              <w:rPr>
                <w:color w:val="333333"/>
                <w:sz w:val="24"/>
                <w:szCs w:val="24"/>
              </w:rPr>
              <w:t xml:space="preserve">) are not the doers of the verb </w:t>
            </w:r>
            <w:r>
              <w:rPr>
                <w:i/>
                <w:color w:val="333333"/>
                <w:sz w:val="24"/>
                <w:szCs w:val="24"/>
              </w:rPr>
              <w:t>called</w:t>
            </w:r>
            <w:r>
              <w:rPr>
                <w:color w:val="333333"/>
                <w:sz w:val="24"/>
                <w:szCs w:val="24"/>
              </w:rPr>
              <w:t xml:space="preserve">. The active agent who will be “calling” is missing. Are </w:t>
            </w:r>
            <w:r>
              <w:rPr>
                <w:i/>
                <w:color w:val="333333"/>
                <w:sz w:val="24"/>
                <w:szCs w:val="24"/>
              </w:rPr>
              <w:t>you</w:t>
            </w:r>
            <w:r>
              <w:rPr>
                <w:color w:val="333333"/>
                <w:sz w:val="24"/>
                <w:szCs w:val="24"/>
              </w:rPr>
              <w:t xml:space="preserve"> to call upon these people, or will someone else call upon them?</w:t>
            </w:r>
          </w:p>
          <w:p w:rsidR="00595C50" w:rsidRDefault="00BE1C0B">
            <w:pPr>
              <w:spacing w:before="220" w:after="220"/>
            </w:pPr>
            <w:r>
              <w:rPr>
                <w:color w:val="333333"/>
                <w:sz w:val="24"/>
                <w:szCs w:val="24"/>
              </w:rPr>
              <w:t xml:space="preserve">But the following example uses an </w:t>
            </w:r>
            <w:r>
              <w:rPr>
                <w:b/>
                <w:color w:val="333333"/>
                <w:sz w:val="24"/>
                <w:szCs w:val="24"/>
              </w:rPr>
              <w:t xml:space="preserve">expletive pronoun </w:t>
            </w:r>
            <w:r>
              <w:rPr>
                <w:color w:val="333333"/>
                <w:sz w:val="24"/>
                <w:szCs w:val="24"/>
              </w:rPr>
              <w:t xml:space="preserve">and is </w:t>
            </w:r>
            <w:r>
              <w:rPr>
                <w:i/>
                <w:color w:val="333333"/>
                <w:sz w:val="24"/>
                <w:szCs w:val="24"/>
              </w:rPr>
              <w:t>not</w:t>
            </w:r>
            <w:r>
              <w:rPr>
                <w:color w:val="333333"/>
                <w:sz w:val="24"/>
                <w:szCs w:val="24"/>
              </w:rPr>
              <w:t xml:space="preserve"> in passive voice, because it has an active agent (</w:t>
            </w:r>
            <w:r>
              <w:rPr>
                <w:i/>
                <w:color w:val="333333"/>
                <w:sz w:val="24"/>
                <w:szCs w:val="24"/>
              </w:rPr>
              <w:t>you</w:t>
            </w:r>
            <w:r>
              <w:rPr>
                <w:color w:val="333333"/>
                <w:sz w:val="24"/>
                <w:szCs w:val="24"/>
              </w:rPr>
              <w:t>) doing the “ca</w:t>
            </w:r>
            <w:r>
              <w:rPr>
                <w:color w:val="333333"/>
                <w:sz w:val="24"/>
                <w:szCs w:val="24"/>
              </w:rPr>
              <w:t xml:space="preserve">lling”: </w:t>
            </w:r>
          </w:p>
          <w:p w:rsidR="00595C50" w:rsidRDefault="00BE1C0B">
            <w:pPr>
              <w:numPr>
                <w:ilvl w:val="0"/>
                <w:numId w:val="86"/>
              </w:numPr>
              <w:spacing w:before="220" w:after="220"/>
              <w:ind w:hanging="360"/>
              <w:contextualSpacing/>
              <w:rPr>
                <w:color w:val="333333"/>
                <w:sz w:val="24"/>
                <w:szCs w:val="24"/>
              </w:rPr>
            </w:pPr>
            <w:r>
              <w:rPr>
                <w:i/>
                <w:color w:val="333333"/>
                <w:sz w:val="24"/>
                <w:szCs w:val="24"/>
              </w:rPr>
              <w:t>There are</w:t>
            </w:r>
            <w:r>
              <w:rPr>
                <w:color w:val="333333"/>
                <w:sz w:val="24"/>
                <w:szCs w:val="24"/>
              </w:rPr>
              <w:t xml:space="preserve"> a few people </w:t>
            </w:r>
            <w:r>
              <w:rPr>
                <w:i/>
                <w:color w:val="333333"/>
                <w:sz w:val="24"/>
                <w:szCs w:val="24"/>
                <w:u w:val="single"/>
              </w:rPr>
              <w:t>you</w:t>
            </w:r>
            <w:r>
              <w:rPr>
                <w:i/>
                <w:color w:val="333333"/>
                <w:sz w:val="24"/>
                <w:szCs w:val="24"/>
              </w:rPr>
              <w:t xml:space="preserve"> can call</w:t>
            </w:r>
            <w:r>
              <w:rPr>
                <w:color w:val="333333"/>
                <w:sz w:val="24"/>
                <w:szCs w:val="24"/>
              </w:rPr>
              <w:t xml:space="preserve"> upon to help you. </w:t>
            </w:r>
          </w:p>
          <w:p w:rsidR="00595C50" w:rsidRDefault="00BE1C0B">
            <w:pPr>
              <w:spacing w:before="220" w:after="220"/>
            </w:pPr>
            <w:r>
              <w:rPr>
                <w:color w:val="333333"/>
                <w:sz w:val="24"/>
                <w:szCs w:val="24"/>
              </w:rPr>
              <w:t xml:space="preserve">But even though passive voice and expletive constructs are not the same, it </w:t>
            </w:r>
            <w:r>
              <w:rPr>
                <w:i/>
                <w:color w:val="333333"/>
                <w:sz w:val="24"/>
                <w:szCs w:val="24"/>
              </w:rPr>
              <w:t>is</w:t>
            </w:r>
            <w:r>
              <w:rPr>
                <w:color w:val="333333"/>
                <w:sz w:val="24"/>
                <w:szCs w:val="24"/>
              </w:rPr>
              <w:t xml:space="preserve"> possible—but rarely advisable—to write a sentence that uses both!</w:t>
            </w:r>
          </w:p>
          <w:p w:rsidR="00595C50" w:rsidRDefault="00BE1C0B">
            <w:pPr>
              <w:numPr>
                <w:ilvl w:val="0"/>
                <w:numId w:val="53"/>
              </w:numPr>
              <w:spacing w:before="220" w:after="220"/>
              <w:ind w:hanging="360"/>
              <w:contextualSpacing/>
              <w:rPr>
                <w:color w:val="333333"/>
                <w:sz w:val="24"/>
                <w:szCs w:val="24"/>
              </w:rPr>
            </w:pPr>
            <w:r>
              <w:rPr>
                <w:i/>
                <w:color w:val="333333"/>
                <w:sz w:val="24"/>
                <w:szCs w:val="24"/>
              </w:rPr>
              <w:t>There are</w:t>
            </w:r>
            <w:r>
              <w:rPr>
                <w:color w:val="333333"/>
                <w:sz w:val="24"/>
                <w:szCs w:val="24"/>
              </w:rPr>
              <w:t xml:space="preserve"> a few people who can </w:t>
            </w:r>
            <w:r>
              <w:rPr>
                <w:i/>
                <w:color w:val="333333"/>
                <w:sz w:val="24"/>
                <w:szCs w:val="24"/>
              </w:rPr>
              <w:t>be called</w:t>
            </w:r>
            <w:r>
              <w:rPr>
                <w:color w:val="333333"/>
                <w:sz w:val="24"/>
                <w:szCs w:val="24"/>
              </w:rPr>
              <w:t xml:space="preserve"> upon to help you. </w:t>
            </w:r>
          </w:p>
          <w:p w:rsidR="00595C50" w:rsidRDefault="00BE1C0B">
            <w:pPr>
              <w:spacing w:before="220" w:after="220"/>
            </w:pPr>
            <w:r>
              <w:rPr>
                <w:color w:val="333333"/>
                <w:sz w:val="24"/>
                <w:szCs w:val="24"/>
              </w:rPr>
              <w:t>The active agent doing the “calling” is, once again, missing; and the sentence starts with the expletive “There are.” What a convoluted sentence!</w:t>
            </w:r>
          </w:p>
          <w:p w:rsidR="00595C50" w:rsidRDefault="00BE1C0B">
            <w:pPr>
              <w:spacing w:before="220" w:after="220"/>
            </w:pPr>
            <w:r>
              <w:rPr>
                <w:color w:val="333333"/>
                <w:sz w:val="24"/>
                <w:szCs w:val="24"/>
              </w:rPr>
              <w:t>A better sentence that uses neither passive voice nor expletive pronouns would be:</w:t>
            </w:r>
          </w:p>
          <w:p w:rsidR="00595C50" w:rsidRDefault="00BE1C0B">
            <w:pPr>
              <w:numPr>
                <w:ilvl w:val="0"/>
                <w:numId w:val="179"/>
              </w:numPr>
              <w:spacing w:before="220" w:after="220"/>
              <w:ind w:hanging="360"/>
              <w:contextualSpacing/>
              <w:rPr>
                <w:color w:val="333333"/>
                <w:sz w:val="24"/>
                <w:szCs w:val="24"/>
              </w:rPr>
            </w:pPr>
            <w:r>
              <w:rPr>
                <w:color w:val="333333"/>
                <w:sz w:val="24"/>
                <w:szCs w:val="24"/>
              </w:rPr>
              <w:t>You can</w:t>
            </w:r>
            <w:r>
              <w:rPr>
                <w:color w:val="333333"/>
                <w:sz w:val="24"/>
                <w:szCs w:val="24"/>
              </w:rPr>
              <w:t xml:space="preserve"> call upon a few people to help you. </w:t>
            </w:r>
          </w:p>
          <w:p w:rsidR="00595C50" w:rsidRDefault="00BE1C0B">
            <w:pPr>
              <w:spacing w:before="220"/>
            </w:pPr>
            <w:r>
              <w:rPr>
                <w:color w:val="333333"/>
                <w:sz w:val="24"/>
                <w:szCs w:val="24"/>
              </w:rPr>
              <w:t>Ah! Much better!</w:t>
            </w:r>
          </w:p>
        </w:tc>
      </w:tr>
    </w:tbl>
    <w:p w:rsidR="00595C50" w:rsidRDefault="00595C50"/>
    <w:p w:rsidR="00595C50" w:rsidRDefault="00595C50"/>
    <w:tbl>
      <w:tblPr>
        <w:tblStyle w:val="aff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ind w:left="0"/>
              <w:contextualSpacing w:val="0"/>
              <w:jc w:val="center"/>
            </w:pPr>
            <w:bookmarkStart w:id="102" w:name="h.bgv587jhuxdc" w:colFirst="0" w:colLast="0"/>
            <w:bookmarkEnd w:id="102"/>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pPr>
              <w:widowControl w:val="0"/>
            </w:pPr>
            <w:r>
              <w:rPr>
                <w:sz w:val="24"/>
                <w:szCs w:val="24"/>
              </w:rPr>
              <w:t>Rewrite the following sentences, eliminating unnecessary words. (</w:t>
            </w:r>
            <w:r>
              <w:rPr>
                <w:sz w:val="24"/>
                <w:szCs w:val="24"/>
              </w:rPr>
              <w:t>You may use more than one short sentence.)</w:t>
            </w:r>
          </w:p>
          <w:p w:rsidR="00595C50" w:rsidRDefault="00BE1C0B">
            <w:pPr>
              <w:widowControl w:val="0"/>
              <w:numPr>
                <w:ilvl w:val="0"/>
                <w:numId w:val="189"/>
              </w:numPr>
              <w:ind w:hanging="360"/>
              <w:contextualSpacing/>
              <w:rPr>
                <w:sz w:val="24"/>
                <w:szCs w:val="24"/>
              </w:rPr>
            </w:pPr>
            <w:r>
              <w:rPr>
                <w:sz w:val="24"/>
                <w:szCs w:val="24"/>
              </w:rPr>
              <w:t>I was late because of the fact that I could not leave the house until such time as my mother was ready to go.</w:t>
            </w:r>
            <w:r>
              <w:rPr>
                <w:sz w:val="24"/>
                <w:szCs w:val="24"/>
              </w:rPr>
              <w:t xml:space="preserve"> </w:t>
            </w:r>
          </w:p>
          <w:p w:rsidR="00595C50" w:rsidRDefault="00BE1C0B">
            <w:pPr>
              <w:widowControl w:val="0"/>
              <w:numPr>
                <w:ilvl w:val="0"/>
                <w:numId w:val="189"/>
              </w:numPr>
              <w:ind w:hanging="360"/>
              <w:contextualSpacing/>
              <w:rPr>
                <w:sz w:val="24"/>
                <w:szCs w:val="24"/>
              </w:rPr>
            </w:pPr>
            <w:r>
              <w:rPr>
                <w:sz w:val="24"/>
                <w:szCs w:val="24"/>
              </w:rPr>
              <w:t>I used a pair of hot pads to remove the hot dishes from the oven.</w:t>
            </w:r>
            <w:r>
              <w:rPr>
                <w:sz w:val="24"/>
                <w:szCs w:val="24"/>
              </w:rPr>
              <w:t xml:space="preserve"> </w:t>
            </w:r>
          </w:p>
          <w:p w:rsidR="00595C50" w:rsidRDefault="00BE1C0B">
            <w:pPr>
              <w:widowControl w:val="0"/>
              <w:numPr>
                <w:ilvl w:val="0"/>
                <w:numId w:val="189"/>
              </w:numPr>
              <w:ind w:hanging="360"/>
              <w:contextualSpacing/>
              <w:rPr>
                <w:sz w:val="24"/>
                <w:szCs w:val="24"/>
              </w:rPr>
            </w:pPr>
            <w:r>
              <w:rPr>
                <w:sz w:val="24"/>
                <w:szCs w:val="24"/>
              </w:rPr>
              <w:t xml:space="preserve">The bus arrived at 7:40 </w:t>
            </w:r>
            <w:r>
              <w:rPr>
                <w:sz w:val="24"/>
                <w:szCs w:val="24"/>
              </w:rPr>
              <w:t>AM</w:t>
            </w:r>
            <w:r>
              <w:rPr>
                <w:sz w:val="24"/>
                <w:szCs w:val="24"/>
              </w:rPr>
              <w:t>, I got on the bus at 7:41</w:t>
            </w:r>
            <w:r>
              <w:rPr>
                <w:sz w:val="24"/>
                <w:szCs w:val="24"/>
              </w:rPr>
              <w:t xml:space="preserve"> AM</w:t>
            </w:r>
            <w:r>
              <w:rPr>
                <w:sz w:val="24"/>
                <w:szCs w:val="24"/>
              </w:rPr>
              <w:t xml:space="preserve">, and I was getting off the bus by 7:49 </w:t>
            </w:r>
            <w:r>
              <w:rPr>
                <w:sz w:val="24"/>
                <w:szCs w:val="24"/>
              </w:rPr>
              <w:t>AM</w:t>
            </w:r>
            <w:r>
              <w:rPr>
                <w:sz w:val="24"/>
                <w:szCs w:val="24"/>
              </w:rPr>
              <w:t>.</w:t>
            </w:r>
            <w:r>
              <w:rPr>
                <w:sz w:val="24"/>
                <w:szCs w:val="24"/>
              </w:rPr>
              <w:t xml:space="preserve"> </w:t>
            </w:r>
          </w:p>
          <w:p w:rsidR="00595C50" w:rsidRDefault="00BE1C0B">
            <w:pPr>
              <w:widowControl w:val="0"/>
              <w:numPr>
                <w:ilvl w:val="0"/>
                <w:numId w:val="189"/>
              </w:numPr>
              <w:ind w:hanging="360"/>
              <w:contextualSpacing/>
              <w:rPr>
                <w:sz w:val="24"/>
                <w:szCs w:val="24"/>
              </w:rPr>
            </w:pPr>
            <w:r>
              <w:rPr>
                <w:sz w:val="24"/>
                <w:szCs w:val="24"/>
              </w:rPr>
              <w:t>The surface of the clean glass sparkled.</w:t>
            </w:r>
            <w:r>
              <w:rPr>
                <w:sz w:val="24"/>
                <w:szCs w:val="24"/>
              </w:rPr>
              <w:t xml:space="preserve"> </w:t>
            </w:r>
          </w:p>
          <w:p w:rsidR="00595C50" w:rsidRDefault="00BE1C0B">
            <w:pPr>
              <w:widowControl w:val="0"/>
              <w:numPr>
                <w:ilvl w:val="0"/>
                <w:numId w:val="189"/>
              </w:numPr>
              <w:ind w:hanging="360"/>
              <w:contextualSpacing/>
              <w:rPr>
                <w:sz w:val="24"/>
                <w:szCs w:val="24"/>
              </w:rPr>
            </w:pPr>
            <w:r>
              <w:rPr>
                <w:sz w:val="24"/>
                <w:szCs w:val="24"/>
              </w:rPr>
              <w:t xml:space="preserve">There are a number of principles you can follow to ensure you are ready for your interview. </w:t>
            </w:r>
          </w:p>
          <w:p w:rsidR="00595C50" w:rsidRDefault="00BE1C0B">
            <w:pPr>
              <w:widowControl w:val="0"/>
              <w:numPr>
                <w:ilvl w:val="0"/>
                <w:numId w:val="189"/>
              </w:numPr>
              <w:ind w:hanging="360"/>
              <w:contextualSpacing/>
              <w:rPr>
                <w:sz w:val="24"/>
                <w:szCs w:val="24"/>
              </w:rPr>
            </w:pPr>
            <w:r>
              <w:rPr>
                <w:sz w:val="24"/>
                <w:szCs w:val="24"/>
              </w:rPr>
              <w:t>There is a mechanic I know who operates a shop in town who offers great serv</w:t>
            </w:r>
            <w:r>
              <w:rPr>
                <w:sz w:val="24"/>
                <w:szCs w:val="24"/>
              </w:rPr>
              <w:t xml:space="preserve">ice. </w:t>
            </w:r>
          </w:p>
        </w:tc>
      </w:tr>
    </w:tbl>
    <w:p w:rsidR="00595C50" w:rsidRDefault="00595C50">
      <w:pPr>
        <w:pStyle w:val="Heading3"/>
        <w:contextualSpacing w:val="0"/>
      </w:pPr>
      <w:bookmarkStart w:id="103" w:name="h.qmdd69ng5sf4" w:colFirst="0" w:colLast="0"/>
      <w:bookmarkEnd w:id="103"/>
    </w:p>
    <w:p w:rsidR="00595C50" w:rsidRDefault="00BE1C0B">
      <w:pPr>
        <w:pStyle w:val="Heading3"/>
        <w:keepNext w:val="0"/>
        <w:keepLines w:val="0"/>
        <w:spacing w:before="0"/>
        <w:contextualSpacing w:val="0"/>
      </w:pPr>
      <w:bookmarkStart w:id="104" w:name="h.d309i8jlz77a" w:colFirst="0" w:colLast="0"/>
      <w:bookmarkEnd w:id="104"/>
      <w:r>
        <w:t>Choose Specific Wording</w:t>
      </w:r>
    </w:p>
    <w:p w:rsidR="00595C50" w:rsidRDefault="00BE1C0B">
      <w:r>
        <w:rPr>
          <w:color w:val="333333"/>
          <w:sz w:val="24"/>
          <w:szCs w:val="24"/>
        </w:rPr>
        <w:t>You</w:t>
      </w:r>
      <w:r>
        <w:rPr>
          <w:color w:val="333333"/>
          <w:sz w:val="24"/>
          <w:szCs w:val="24"/>
        </w:rPr>
        <w:t xml:space="preserve"> will </w:t>
      </w:r>
      <w:r>
        <w:rPr>
          <w:color w:val="333333"/>
          <w:sz w:val="24"/>
          <w:szCs w:val="24"/>
        </w:rPr>
        <w:t xml:space="preserve">give clearer information if you write with </w:t>
      </w:r>
      <w:r>
        <w:rPr>
          <w:color w:val="111111"/>
          <w:sz w:val="24"/>
          <w:szCs w:val="24"/>
        </w:rPr>
        <w:t>specific</w:t>
      </w:r>
      <w:r>
        <w:rPr>
          <w:color w:val="333333"/>
          <w:sz w:val="24"/>
          <w:szCs w:val="24"/>
        </w:rPr>
        <w:t xml:space="preserve"> rather than </w:t>
      </w:r>
      <w:r>
        <w:rPr>
          <w:color w:val="111111"/>
          <w:sz w:val="24"/>
          <w:szCs w:val="24"/>
        </w:rPr>
        <w:t>general words</w:t>
      </w:r>
      <w:r>
        <w:rPr>
          <w:color w:val="333333"/>
          <w:sz w:val="24"/>
          <w:szCs w:val="24"/>
        </w:rPr>
        <w:t xml:space="preserve">. Evoke senses of taste, smell, hearing, sight, and touch with your word choices. For example, you could say, “My shoe feels odd.” But </w:t>
      </w:r>
      <w:r>
        <w:rPr>
          <w:color w:val="333333"/>
          <w:sz w:val="24"/>
          <w:szCs w:val="24"/>
        </w:rPr>
        <w:t>t</w:t>
      </w:r>
      <w:r>
        <w:rPr>
          <w:color w:val="333333"/>
          <w:sz w:val="24"/>
          <w:szCs w:val="24"/>
        </w:rPr>
        <w:t xml:space="preserve">his statement does not give a sense of why your shoe feels odd, since </w:t>
      </w:r>
      <w:r>
        <w:rPr>
          <w:color w:val="333333"/>
          <w:sz w:val="24"/>
          <w:szCs w:val="24"/>
        </w:rPr>
        <w:t>“</w:t>
      </w:r>
      <w:r>
        <w:rPr>
          <w:color w:val="333333"/>
          <w:sz w:val="24"/>
          <w:szCs w:val="24"/>
        </w:rPr>
        <w:t>odd</w:t>
      </w:r>
      <w:r>
        <w:rPr>
          <w:color w:val="333333"/>
          <w:sz w:val="24"/>
          <w:szCs w:val="24"/>
        </w:rPr>
        <w:t>”</w:t>
      </w:r>
      <w:r>
        <w:rPr>
          <w:color w:val="333333"/>
          <w:sz w:val="24"/>
          <w:szCs w:val="24"/>
        </w:rPr>
        <w:t xml:space="preserve"> is an abstract word that does</w:t>
      </w:r>
      <w:r>
        <w:rPr>
          <w:color w:val="333333"/>
          <w:sz w:val="24"/>
          <w:szCs w:val="24"/>
        </w:rPr>
        <w:t xml:space="preserve"> not</w:t>
      </w:r>
      <w:r>
        <w:rPr>
          <w:color w:val="333333"/>
          <w:sz w:val="24"/>
          <w:szCs w:val="24"/>
        </w:rPr>
        <w:t xml:space="preserve"> suggest any physical characteristics. Or you could say, “My shoe feels wet.” This statement gives you a sense of how your shoe feels to the touch.</w:t>
      </w:r>
      <w:r>
        <w:rPr>
          <w:color w:val="333333"/>
          <w:sz w:val="24"/>
          <w:szCs w:val="24"/>
        </w:rPr>
        <w:t xml:space="preserve"> It also gives a sense of how your shoe might look as well as how it might smell, painting a picture for your readers. See the table below to compare general and specific words. </w:t>
      </w:r>
      <w:r>
        <w:rPr>
          <w:color w:val="333333"/>
          <w:sz w:val="24"/>
          <w:szCs w:val="24"/>
        </w:rPr>
        <w:br/>
      </w:r>
    </w:p>
    <w:tbl>
      <w:tblPr>
        <w:tblStyle w:val="affc"/>
        <w:tblW w:w="9255" w:type="dxa"/>
        <w:tblLayout w:type="fixed"/>
        <w:tblLook w:val="0600" w:firstRow="0" w:lastRow="0" w:firstColumn="0" w:lastColumn="0" w:noHBand="1" w:noVBand="1"/>
      </w:tblPr>
      <w:tblGrid>
        <w:gridCol w:w="3675"/>
        <w:gridCol w:w="5580"/>
      </w:tblGrid>
      <w:tr w:rsidR="00595C50">
        <w:tc>
          <w:tcPr>
            <w:tcW w:w="3675"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vAlign w:val="center"/>
          </w:tcPr>
          <w:p w:rsidR="00595C50" w:rsidRDefault="00BE1C0B">
            <w:pPr>
              <w:spacing w:before="200" w:after="200"/>
            </w:pPr>
            <w:r>
              <w:rPr>
                <w:b/>
                <w:color w:val="FFFFFF"/>
                <w:sz w:val="24"/>
                <w:szCs w:val="24"/>
              </w:rPr>
              <w:t>General Words</w:t>
            </w:r>
          </w:p>
        </w:tc>
        <w:tc>
          <w:tcPr>
            <w:tcW w:w="558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200" w:after="200"/>
            </w:pPr>
            <w:r>
              <w:rPr>
                <w:b/>
                <w:color w:val="FFFFFF"/>
                <w:sz w:val="24"/>
                <w:szCs w:val="24"/>
              </w:rPr>
              <w:t>Specific Words</w:t>
            </w:r>
          </w:p>
        </w:tc>
      </w:tr>
      <w:tr w:rsidR="00595C50">
        <w:tc>
          <w:tcPr>
            <w:tcW w:w="367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children</w:t>
            </w:r>
          </w:p>
        </w:tc>
        <w:tc>
          <w:tcPr>
            <w:tcW w:w="55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Tess and Abby</w:t>
            </w:r>
          </w:p>
        </w:tc>
      </w:tr>
      <w:tr w:rsidR="00595C50">
        <w:tc>
          <w:tcPr>
            <w:tcW w:w="367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animals</w:t>
            </w:r>
          </w:p>
        </w:tc>
        <w:tc>
          <w:tcPr>
            <w:tcW w:w="55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dogs</w:t>
            </w:r>
          </w:p>
        </w:tc>
      </w:tr>
      <w:tr w:rsidR="00595C50">
        <w:tc>
          <w:tcPr>
            <w:tcW w:w="367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food</w:t>
            </w:r>
          </w:p>
        </w:tc>
        <w:tc>
          <w:tcPr>
            <w:tcW w:w="55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cheeseburger and a salad</w:t>
            </w:r>
          </w:p>
        </w:tc>
      </w:tr>
      <w:tr w:rsidR="00595C50">
        <w:tc>
          <w:tcPr>
            <w:tcW w:w="367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noise</w:t>
            </w:r>
          </w:p>
        </w:tc>
        <w:tc>
          <w:tcPr>
            <w:tcW w:w="55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hissing and whirring</w:t>
            </w:r>
          </w:p>
        </w:tc>
      </w:tr>
    </w:tbl>
    <w:p w:rsidR="00595C50" w:rsidRDefault="00BE1C0B">
      <w:pPr>
        <w:jc w:val="center"/>
      </w:pPr>
      <w:r>
        <w:rPr>
          <w:sz w:val="20"/>
          <w:szCs w:val="20"/>
        </w:rPr>
        <w:t>Table 1.4.1 Comparing General and Specific Words</w:t>
      </w:r>
    </w:p>
    <w:p w:rsidR="00595C50" w:rsidRDefault="00BE1C0B">
      <w:pPr>
        <w:pStyle w:val="Heading2"/>
        <w:contextualSpacing w:val="0"/>
      </w:pPr>
      <w:bookmarkStart w:id="105" w:name="h.z3adxa3lrcre" w:colFirst="0" w:colLast="0"/>
      <w:bookmarkEnd w:id="105"/>
      <w:r>
        <w:t>Conclusion</w:t>
      </w:r>
    </w:p>
    <w:p w:rsidR="00595C50" w:rsidRDefault="00BE1C0B">
      <w:r>
        <w:rPr>
          <w:sz w:val="24"/>
          <w:szCs w:val="24"/>
        </w:rPr>
        <w:t>In this chapter, you have recognized plain language as a way to get your message across clearly and concisely when writing and speaking. You have identified five principles of plain-language writing: use active voice, use common words instead of complex wo</w:t>
      </w:r>
      <w:r>
        <w:rPr>
          <w:sz w:val="24"/>
          <w:szCs w:val="24"/>
        </w:rPr>
        <w:t>rds, use a positive tone when possible, write for your reader, and keep words and sentences short. You should now be ready to get more practice using the questions in this chapter, or move on to the next topic.</w:t>
      </w:r>
    </w:p>
    <w:p w:rsidR="00595C50" w:rsidRDefault="00595C50"/>
    <w:tbl>
      <w:tblPr>
        <w:tblStyle w:val="af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106" w:name="h.438ge5gsm4k6" w:colFirst="0" w:colLast="0"/>
            <w:bookmarkEnd w:id="106"/>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211"/>
              </w:numPr>
              <w:ind w:hanging="360"/>
              <w:contextualSpacing/>
              <w:rPr>
                <w:sz w:val="24"/>
                <w:szCs w:val="24"/>
              </w:rPr>
            </w:pPr>
            <w:r>
              <w:rPr>
                <w:sz w:val="24"/>
                <w:szCs w:val="24"/>
              </w:rPr>
              <w:t xml:space="preserve">Write using the active voice to make sentences more interesting. </w:t>
            </w:r>
          </w:p>
          <w:p w:rsidR="00595C50" w:rsidRDefault="00BE1C0B">
            <w:pPr>
              <w:widowControl w:val="0"/>
              <w:numPr>
                <w:ilvl w:val="0"/>
                <w:numId w:val="221"/>
              </w:numPr>
              <w:ind w:hanging="360"/>
              <w:contextualSpacing/>
              <w:rPr>
                <w:sz w:val="24"/>
                <w:szCs w:val="24"/>
              </w:rPr>
            </w:pPr>
            <w:r>
              <w:rPr>
                <w:sz w:val="24"/>
                <w:szCs w:val="24"/>
              </w:rPr>
              <w:t>Confine use of jargon to situations where your audience recognizes it. Remove slan</w:t>
            </w:r>
            <w:r>
              <w:rPr>
                <w:sz w:val="24"/>
                <w:szCs w:val="24"/>
              </w:rPr>
              <w:t>g</w:t>
            </w:r>
            <w:r>
              <w:rPr>
                <w:sz w:val="24"/>
                <w:szCs w:val="24"/>
              </w:rPr>
              <w:t xml:space="preserve"> and euphemisms from professional writing. </w:t>
            </w:r>
          </w:p>
          <w:p w:rsidR="00595C50" w:rsidRDefault="00BE1C0B">
            <w:pPr>
              <w:widowControl w:val="0"/>
              <w:numPr>
                <w:ilvl w:val="0"/>
                <w:numId w:val="82"/>
              </w:numPr>
              <w:ind w:hanging="360"/>
              <w:contextualSpacing/>
              <w:rPr>
                <w:sz w:val="24"/>
                <w:szCs w:val="24"/>
              </w:rPr>
            </w:pPr>
            <w:r>
              <w:rPr>
                <w:sz w:val="24"/>
                <w:szCs w:val="24"/>
              </w:rPr>
              <w:t>Use positive in</w:t>
            </w:r>
            <w:r>
              <w:rPr>
                <w:sz w:val="24"/>
                <w:szCs w:val="24"/>
              </w:rPr>
              <w:t>stead of negative</w:t>
            </w:r>
            <w:r>
              <w:rPr>
                <w:sz w:val="24"/>
                <w:szCs w:val="24"/>
              </w:rPr>
              <w:t xml:space="preserve"> tone. </w:t>
            </w:r>
          </w:p>
          <w:p w:rsidR="00595C50" w:rsidRDefault="00BE1C0B">
            <w:pPr>
              <w:widowControl w:val="0"/>
              <w:numPr>
                <w:ilvl w:val="0"/>
                <w:numId w:val="260"/>
              </w:numPr>
              <w:ind w:hanging="360"/>
              <w:contextualSpacing/>
              <w:rPr>
                <w:sz w:val="24"/>
                <w:szCs w:val="24"/>
              </w:rPr>
            </w:pPr>
            <w:r>
              <w:rPr>
                <w:sz w:val="24"/>
                <w:szCs w:val="24"/>
              </w:rPr>
              <w:t>Examine the subject mat</w:t>
            </w:r>
            <w:r>
              <w:rPr>
                <w:sz w:val="24"/>
                <w:szCs w:val="24"/>
              </w:rPr>
              <w:t>ter, audience, and purpose to determine the level of formality for your writing or presentation.</w:t>
            </w:r>
          </w:p>
          <w:p w:rsidR="00595C50" w:rsidRDefault="00BE1C0B">
            <w:pPr>
              <w:widowControl w:val="0"/>
              <w:numPr>
                <w:ilvl w:val="0"/>
                <w:numId w:val="76"/>
              </w:numPr>
              <w:ind w:hanging="360"/>
              <w:contextualSpacing/>
              <w:rPr>
                <w:sz w:val="24"/>
                <w:szCs w:val="24"/>
              </w:rPr>
            </w:pPr>
            <w:r>
              <w:rPr>
                <w:sz w:val="24"/>
                <w:szCs w:val="24"/>
              </w:rPr>
              <w:t>State ideas only once within a single sentence.</w:t>
            </w:r>
          </w:p>
        </w:tc>
      </w:tr>
    </w:tbl>
    <w:p w:rsidR="00595C50" w:rsidRDefault="00595C50"/>
    <w:p w:rsidR="00595C50" w:rsidRDefault="00595C50"/>
    <w:tbl>
      <w:tblPr>
        <w:tblStyle w:val="a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ind w:left="0"/>
              <w:contextualSpacing w:val="0"/>
              <w:jc w:val="center"/>
            </w:pPr>
            <w:bookmarkStart w:id="107" w:name="h.dbs0cewuydoe" w:colFirst="0" w:colLast="0"/>
            <w:bookmarkEnd w:id="107"/>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pPr>
              <w:widowControl w:val="0"/>
            </w:pPr>
            <w:r>
              <w:rPr>
                <w:sz w:val="24"/>
                <w:szCs w:val="24"/>
              </w:rPr>
              <w:t>Read the following statement:</w:t>
            </w:r>
            <w:r>
              <w:rPr>
                <w:sz w:val="24"/>
                <w:szCs w:val="24"/>
              </w:rPr>
              <w:t xml:space="preserve"> “It was determined by the committee that the report was inconclusive.” I</w:t>
            </w:r>
            <w:r>
              <w:rPr>
                <w:sz w:val="24"/>
                <w:szCs w:val="24"/>
              </w:rPr>
              <w:t xml:space="preserve">dentify which of the </w:t>
            </w:r>
            <w:r>
              <w:rPr>
                <w:sz w:val="24"/>
                <w:szCs w:val="24"/>
              </w:rPr>
              <w:t>five plain-language</w:t>
            </w:r>
            <w:r>
              <w:rPr>
                <w:sz w:val="24"/>
                <w:szCs w:val="24"/>
              </w:rPr>
              <w:t xml:space="preserve"> principles </w:t>
            </w:r>
            <w:r>
              <w:rPr>
                <w:sz w:val="24"/>
                <w:szCs w:val="24"/>
              </w:rPr>
              <w:t>the writer has</w:t>
            </w:r>
            <w:r>
              <w:rPr>
                <w:sz w:val="24"/>
                <w:szCs w:val="24"/>
              </w:rPr>
              <w:t xml:space="preserve"> </w:t>
            </w:r>
            <w:r>
              <w:rPr>
                <w:sz w:val="24"/>
                <w:szCs w:val="24"/>
              </w:rPr>
              <w:t>NOT</w:t>
            </w:r>
            <w:r>
              <w:rPr>
                <w:sz w:val="24"/>
                <w:szCs w:val="24"/>
              </w:rPr>
              <w:t xml:space="preserve"> </w:t>
            </w:r>
            <w:r>
              <w:rPr>
                <w:sz w:val="24"/>
                <w:szCs w:val="24"/>
              </w:rPr>
              <w:t>followed</w:t>
            </w:r>
            <w:r>
              <w:rPr>
                <w:sz w:val="24"/>
                <w:szCs w:val="24"/>
              </w:rPr>
              <w:t>.</w:t>
            </w:r>
          </w:p>
          <w:p w:rsidR="00595C50" w:rsidRDefault="00BE1C0B">
            <w:pPr>
              <w:numPr>
                <w:ilvl w:val="1"/>
                <w:numId w:val="232"/>
              </w:numPr>
              <w:ind w:hanging="360"/>
              <w:contextualSpacing/>
              <w:rPr>
                <w:sz w:val="24"/>
                <w:szCs w:val="24"/>
              </w:rPr>
            </w:pPr>
            <w:r>
              <w:rPr>
                <w:sz w:val="24"/>
                <w:szCs w:val="24"/>
              </w:rPr>
              <w:t>Active Voice</w:t>
            </w:r>
          </w:p>
          <w:p w:rsidR="00595C50" w:rsidRDefault="00BE1C0B">
            <w:pPr>
              <w:numPr>
                <w:ilvl w:val="1"/>
                <w:numId w:val="232"/>
              </w:numPr>
              <w:ind w:hanging="360"/>
              <w:contextualSpacing/>
              <w:rPr>
                <w:sz w:val="24"/>
                <w:szCs w:val="24"/>
              </w:rPr>
            </w:pPr>
            <w:r>
              <w:rPr>
                <w:sz w:val="24"/>
                <w:szCs w:val="24"/>
              </w:rPr>
              <w:t>Common Words</w:t>
            </w:r>
          </w:p>
          <w:p w:rsidR="00595C50" w:rsidRDefault="00BE1C0B">
            <w:pPr>
              <w:numPr>
                <w:ilvl w:val="1"/>
                <w:numId w:val="232"/>
              </w:numPr>
              <w:ind w:hanging="360"/>
              <w:contextualSpacing/>
              <w:rPr>
                <w:sz w:val="24"/>
                <w:szCs w:val="24"/>
              </w:rPr>
            </w:pPr>
            <w:r>
              <w:rPr>
                <w:sz w:val="24"/>
                <w:szCs w:val="24"/>
              </w:rPr>
              <w:t>Conciseness</w:t>
            </w:r>
          </w:p>
          <w:p w:rsidR="00595C50" w:rsidRDefault="00BE1C0B">
            <w:pPr>
              <w:numPr>
                <w:ilvl w:val="1"/>
                <w:numId w:val="232"/>
              </w:numPr>
              <w:ind w:hanging="360"/>
              <w:contextualSpacing/>
              <w:rPr>
                <w:sz w:val="24"/>
                <w:szCs w:val="24"/>
              </w:rPr>
            </w:pPr>
            <w:r>
              <w:rPr>
                <w:sz w:val="24"/>
                <w:szCs w:val="24"/>
              </w:rPr>
              <w:t>Reader Focus</w:t>
            </w:r>
          </w:p>
          <w:p w:rsidR="00595C50" w:rsidRDefault="00BE1C0B">
            <w:pPr>
              <w:numPr>
                <w:ilvl w:val="1"/>
                <w:numId w:val="232"/>
              </w:numPr>
              <w:ind w:hanging="360"/>
              <w:contextualSpacing/>
              <w:rPr>
                <w:sz w:val="24"/>
                <w:szCs w:val="24"/>
              </w:rPr>
            </w:pPr>
            <w:r>
              <w:rPr>
                <w:sz w:val="24"/>
                <w:szCs w:val="24"/>
              </w:rPr>
              <w:t>Positive Tone</w:t>
            </w:r>
          </w:p>
          <w:p w:rsidR="00595C50" w:rsidRDefault="00595C50"/>
          <w:p w:rsidR="00595C50" w:rsidRDefault="00BE1C0B">
            <w:r>
              <w:rPr>
                <w:sz w:val="24"/>
                <w:szCs w:val="24"/>
              </w:rPr>
              <w:t>Which of the following is FALSE?</w:t>
            </w:r>
          </w:p>
          <w:p w:rsidR="00595C50" w:rsidRDefault="00BE1C0B">
            <w:pPr>
              <w:numPr>
                <w:ilvl w:val="1"/>
                <w:numId w:val="176"/>
              </w:numPr>
              <w:ind w:hanging="360"/>
              <w:contextualSpacing/>
              <w:rPr>
                <w:sz w:val="24"/>
                <w:szCs w:val="24"/>
              </w:rPr>
            </w:pPr>
            <w:r>
              <w:rPr>
                <w:sz w:val="24"/>
                <w:szCs w:val="24"/>
              </w:rPr>
              <w:t>Clichés are communication obstacles because they are overused.</w:t>
            </w:r>
          </w:p>
          <w:p w:rsidR="00595C50" w:rsidRDefault="00BE1C0B">
            <w:pPr>
              <w:numPr>
                <w:ilvl w:val="1"/>
                <w:numId w:val="176"/>
              </w:numPr>
              <w:ind w:hanging="360"/>
              <w:contextualSpacing/>
              <w:rPr>
                <w:sz w:val="24"/>
                <w:szCs w:val="24"/>
              </w:rPr>
            </w:pPr>
            <w:r>
              <w:rPr>
                <w:sz w:val="24"/>
                <w:szCs w:val="24"/>
              </w:rPr>
              <w:t>Jargon should be avoided at all times, because it is too occupation</w:t>
            </w:r>
            <w:r>
              <w:rPr>
                <w:sz w:val="24"/>
                <w:szCs w:val="24"/>
              </w:rPr>
              <w:t xml:space="preserve"> </w:t>
            </w:r>
            <w:r>
              <w:rPr>
                <w:sz w:val="24"/>
                <w:szCs w:val="24"/>
              </w:rPr>
              <w:t>specific.</w:t>
            </w:r>
          </w:p>
          <w:p w:rsidR="00595C50" w:rsidRDefault="00BE1C0B">
            <w:pPr>
              <w:numPr>
                <w:ilvl w:val="1"/>
                <w:numId w:val="176"/>
              </w:numPr>
              <w:ind w:hanging="360"/>
              <w:contextualSpacing/>
              <w:rPr>
                <w:sz w:val="24"/>
                <w:szCs w:val="24"/>
              </w:rPr>
            </w:pPr>
            <w:r>
              <w:rPr>
                <w:sz w:val="24"/>
                <w:szCs w:val="24"/>
              </w:rPr>
              <w:t>You can use slang to target specific audiences.</w:t>
            </w:r>
          </w:p>
          <w:p w:rsidR="00595C50" w:rsidRDefault="00BE1C0B">
            <w:pPr>
              <w:numPr>
                <w:ilvl w:val="1"/>
                <w:numId w:val="176"/>
              </w:numPr>
              <w:ind w:hanging="360"/>
              <w:contextualSpacing/>
              <w:rPr>
                <w:sz w:val="24"/>
                <w:szCs w:val="24"/>
              </w:rPr>
            </w:pPr>
            <w:r>
              <w:rPr>
                <w:sz w:val="24"/>
                <w:szCs w:val="24"/>
              </w:rPr>
              <w:t>Doublespeak is not ethical.</w:t>
            </w:r>
          </w:p>
          <w:p w:rsidR="00595C50" w:rsidRDefault="00595C50"/>
          <w:p w:rsidR="00595C50" w:rsidRDefault="00BE1C0B">
            <w:r>
              <w:rPr>
                <w:sz w:val="24"/>
                <w:szCs w:val="24"/>
              </w:rPr>
              <w:t>Wh</w:t>
            </w:r>
            <w:r>
              <w:rPr>
                <w:sz w:val="24"/>
                <w:szCs w:val="24"/>
              </w:rPr>
              <w:t>ich of the following is NOT</w:t>
            </w:r>
            <w:r>
              <w:rPr>
                <w:sz w:val="24"/>
                <w:szCs w:val="24"/>
              </w:rPr>
              <w:t xml:space="preserve"> a good w</w:t>
            </w:r>
            <w:r>
              <w:rPr>
                <w:sz w:val="24"/>
                <w:szCs w:val="24"/>
              </w:rPr>
              <w:t xml:space="preserve">ay to ensure that your document’s tone matches its intent? </w:t>
            </w:r>
          </w:p>
          <w:p w:rsidR="00595C50" w:rsidRDefault="00BE1C0B">
            <w:pPr>
              <w:numPr>
                <w:ilvl w:val="1"/>
                <w:numId w:val="216"/>
              </w:numPr>
              <w:ind w:hanging="360"/>
              <w:contextualSpacing/>
              <w:rPr>
                <w:sz w:val="24"/>
                <w:szCs w:val="24"/>
              </w:rPr>
            </w:pPr>
            <w:r>
              <w:rPr>
                <w:sz w:val="24"/>
                <w:szCs w:val="24"/>
              </w:rPr>
              <w:t>Read it out loud, so you can hear how the words you have chosen reflect the tone of your messages.</w:t>
            </w:r>
          </w:p>
          <w:p w:rsidR="00595C50" w:rsidRDefault="00BE1C0B">
            <w:pPr>
              <w:numPr>
                <w:ilvl w:val="1"/>
                <w:numId w:val="216"/>
              </w:numPr>
              <w:ind w:hanging="360"/>
              <w:contextualSpacing/>
              <w:rPr>
                <w:sz w:val="24"/>
                <w:szCs w:val="24"/>
              </w:rPr>
            </w:pPr>
            <w:r>
              <w:rPr>
                <w:sz w:val="24"/>
                <w:szCs w:val="24"/>
              </w:rPr>
              <w:t>Listen to or watch presentations that are known for having used tone effectively.</w:t>
            </w:r>
          </w:p>
          <w:p w:rsidR="00595C50" w:rsidRDefault="00BE1C0B">
            <w:pPr>
              <w:numPr>
                <w:ilvl w:val="1"/>
                <w:numId w:val="216"/>
              </w:numPr>
              <w:ind w:hanging="360"/>
              <w:contextualSpacing/>
              <w:rPr>
                <w:sz w:val="24"/>
                <w:szCs w:val="24"/>
              </w:rPr>
            </w:pPr>
            <w:r>
              <w:rPr>
                <w:sz w:val="24"/>
                <w:szCs w:val="24"/>
              </w:rPr>
              <w:t>Get several peo</w:t>
            </w:r>
            <w:r>
              <w:rPr>
                <w:sz w:val="24"/>
                <w:szCs w:val="24"/>
              </w:rPr>
              <w:t>ple to read your work and give you feedback on its tone.</w:t>
            </w:r>
          </w:p>
          <w:p w:rsidR="00595C50" w:rsidRDefault="00BE1C0B">
            <w:pPr>
              <w:numPr>
                <w:ilvl w:val="1"/>
                <w:numId w:val="216"/>
              </w:numPr>
              <w:ind w:hanging="360"/>
              <w:contextualSpacing/>
              <w:rPr>
                <w:sz w:val="24"/>
                <w:szCs w:val="24"/>
              </w:rPr>
            </w:pPr>
            <w:r>
              <w:rPr>
                <w:sz w:val="24"/>
                <w:szCs w:val="24"/>
              </w:rPr>
              <w:t>Publish or send the document and wait for feedback from your readers.</w:t>
            </w:r>
          </w:p>
          <w:p w:rsidR="00595C50" w:rsidRDefault="00595C50"/>
          <w:p w:rsidR="00595C50" w:rsidRDefault="00BE1C0B">
            <w:r>
              <w:rPr>
                <w:sz w:val="24"/>
                <w:szCs w:val="24"/>
              </w:rPr>
              <w:t xml:space="preserve">One of the pages on the University of </w:t>
            </w:r>
            <w:r>
              <w:rPr>
                <w:sz w:val="24"/>
                <w:szCs w:val="24"/>
              </w:rPr>
              <w:t>Midland</w:t>
            </w:r>
            <w:r>
              <w:rPr>
                <w:sz w:val="24"/>
                <w:szCs w:val="24"/>
              </w:rPr>
              <w:t>’s Human Resources website starts with the following paragraph: “The Tuition Assist</w:t>
            </w:r>
            <w:r>
              <w:rPr>
                <w:sz w:val="24"/>
                <w:szCs w:val="24"/>
              </w:rPr>
              <w:t xml:space="preserve">ance Program (TAP) replaced the Tuition Remission and Reimbursement Program (TRR) effective November 1, 2004. This program was implemented with the Spring Semester 2005. TAP is an employee supplemental educational assistance program.” Is this an effective </w:t>
            </w:r>
            <w:r>
              <w:rPr>
                <w:sz w:val="24"/>
                <w:szCs w:val="24"/>
              </w:rPr>
              <w:t>message? Why, or why not?</w:t>
            </w:r>
          </w:p>
          <w:p w:rsidR="00595C50" w:rsidRDefault="00BE1C0B">
            <w:pPr>
              <w:numPr>
                <w:ilvl w:val="1"/>
                <w:numId w:val="84"/>
              </w:numPr>
              <w:ind w:hanging="360"/>
              <w:contextualSpacing/>
              <w:rPr>
                <w:sz w:val="24"/>
                <w:szCs w:val="24"/>
              </w:rPr>
            </w:pPr>
            <w:r>
              <w:rPr>
                <w:sz w:val="24"/>
                <w:szCs w:val="24"/>
              </w:rPr>
              <w:t>Yes, it is effective</w:t>
            </w:r>
            <w:r>
              <w:rPr>
                <w:sz w:val="24"/>
                <w:szCs w:val="24"/>
              </w:rPr>
              <w:t>,</w:t>
            </w:r>
            <w:r>
              <w:rPr>
                <w:sz w:val="24"/>
                <w:szCs w:val="24"/>
              </w:rPr>
              <w:t xml:space="preserve"> because it contains precise information and identifies abbreviations (TAP, TRR) before using them.</w:t>
            </w:r>
          </w:p>
          <w:p w:rsidR="00595C50" w:rsidRDefault="00BE1C0B">
            <w:pPr>
              <w:numPr>
                <w:ilvl w:val="1"/>
                <w:numId w:val="84"/>
              </w:numPr>
              <w:ind w:hanging="360"/>
              <w:contextualSpacing/>
              <w:rPr>
                <w:sz w:val="24"/>
                <w:szCs w:val="24"/>
              </w:rPr>
            </w:pPr>
            <w:r>
              <w:rPr>
                <w:sz w:val="24"/>
                <w:szCs w:val="24"/>
              </w:rPr>
              <w:t>Yes, it is effective, because it starts by making sure readers are not confused by the changes in the program.</w:t>
            </w:r>
          </w:p>
          <w:p w:rsidR="00595C50" w:rsidRDefault="00BE1C0B">
            <w:pPr>
              <w:numPr>
                <w:ilvl w:val="1"/>
                <w:numId w:val="84"/>
              </w:numPr>
              <w:ind w:hanging="360"/>
              <w:contextualSpacing/>
              <w:rPr>
                <w:sz w:val="24"/>
                <w:szCs w:val="24"/>
              </w:rPr>
            </w:pPr>
            <w:r>
              <w:rPr>
                <w:sz w:val="24"/>
                <w:szCs w:val="24"/>
              </w:rPr>
              <w:t>No, it is not effective, because it contains information that is now irrelevant and defines the most important term last instead of first.</w:t>
            </w:r>
          </w:p>
          <w:p w:rsidR="00595C50" w:rsidRDefault="00BE1C0B">
            <w:pPr>
              <w:numPr>
                <w:ilvl w:val="1"/>
                <w:numId w:val="84"/>
              </w:numPr>
              <w:ind w:hanging="360"/>
              <w:contextualSpacing/>
              <w:rPr>
                <w:sz w:val="24"/>
                <w:szCs w:val="24"/>
              </w:rPr>
            </w:pPr>
            <w:r>
              <w:rPr>
                <w:sz w:val="24"/>
                <w:szCs w:val="24"/>
              </w:rPr>
              <w:t>No, it</w:t>
            </w:r>
            <w:r>
              <w:rPr>
                <w:sz w:val="24"/>
                <w:szCs w:val="24"/>
              </w:rPr>
              <w:t xml:space="preserve"> is not effective, because </w:t>
            </w:r>
            <w:r>
              <w:rPr>
                <w:i/>
                <w:sz w:val="24"/>
                <w:szCs w:val="24"/>
              </w:rPr>
              <w:t>when</w:t>
            </w:r>
            <w:r>
              <w:rPr>
                <w:sz w:val="24"/>
                <w:szCs w:val="24"/>
              </w:rPr>
              <w:t xml:space="preserve"> the new program was implemented is irrelevant and the name of the old program communicated the benefit more accurately than the new name.</w:t>
            </w:r>
          </w:p>
          <w:p w:rsidR="00595C50" w:rsidRDefault="00BE1C0B">
            <w:pPr>
              <w:numPr>
                <w:ilvl w:val="1"/>
                <w:numId w:val="84"/>
              </w:numPr>
              <w:ind w:hanging="360"/>
              <w:contextualSpacing/>
              <w:rPr>
                <w:sz w:val="24"/>
                <w:szCs w:val="24"/>
              </w:rPr>
            </w:pPr>
            <w:r>
              <w:rPr>
                <w:sz w:val="24"/>
                <w:szCs w:val="24"/>
              </w:rPr>
              <w:t>Each of the options above contains flawed details, and so none are 100</w:t>
            </w:r>
            <w:r>
              <w:rPr>
                <w:sz w:val="24"/>
                <w:szCs w:val="24"/>
              </w:rPr>
              <w:t xml:space="preserve"> percent</w:t>
            </w:r>
            <w:r>
              <w:rPr>
                <w:sz w:val="24"/>
                <w:szCs w:val="24"/>
              </w:rPr>
              <w:t xml:space="preserve"> correct.</w:t>
            </w:r>
          </w:p>
          <w:p w:rsidR="00595C50" w:rsidRDefault="00595C50"/>
          <w:p w:rsidR="00595C50" w:rsidRDefault="00BE1C0B">
            <w:r>
              <w:rPr>
                <w:sz w:val="24"/>
                <w:szCs w:val="24"/>
              </w:rPr>
              <w:t xml:space="preserve">“Best practices,” </w:t>
            </w:r>
            <w:r>
              <w:rPr>
                <w:sz w:val="24"/>
                <w:szCs w:val="24"/>
              </w:rPr>
              <w:t>“</w:t>
            </w:r>
            <w:r>
              <w:rPr>
                <w:sz w:val="24"/>
                <w:szCs w:val="24"/>
              </w:rPr>
              <w:t>centres of excellence,” “core competencies,” “mission critical,” “roll out,” and “performance management” are all examples of</w:t>
            </w:r>
            <w:r>
              <w:rPr>
                <w:sz w:val="24"/>
                <w:szCs w:val="24"/>
              </w:rPr>
              <w:t>:</w:t>
            </w:r>
          </w:p>
          <w:p w:rsidR="00595C50" w:rsidRDefault="00BE1C0B">
            <w:pPr>
              <w:numPr>
                <w:ilvl w:val="1"/>
                <w:numId w:val="54"/>
              </w:numPr>
              <w:ind w:hanging="360"/>
              <w:contextualSpacing/>
              <w:rPr>
                <w:sz w:val="24"/>
                <w:szCs w:val="24"/>
              </w:rPr>
            </w:pPr>
            <w:r>
              <w:rPr>
                <w:sz w:val="24"/>
                <w:szCs w:val="24"/>
              </w:rPr>
              <w:t>Clichés</w:t>
            </w:r>
          </w:p>
          <w:p w:rsidR="00595C50" w:rsidRDefault="00BE1C0B">
            <w:pPr>
              <w:numPr>
                <w:ilvl w:val="1"/>
                <w:numId w:val="54"/>
              </w:numPr>
              <w:ind w:hanging="360"/>
              <w:contextualSpacing/>
              <w:rPr>
                <w:sz w:val="24"/>
                <w:szCs w:val="24"/>
              </w:rPr>
            </w:pPr>
            <w:r>
              <w:rPr>
                <w:sz w:val="24"/>
                <w:szCs w:val="24"/>
              </w:rPr>
              <w:t>Jargon</w:t>
            </w:r>
          </w:p>
          <w:p w:rsidR="00595C50" w:rsidRDefault="00BE1C0B">
            <w:pPr>
              <w:numPr>
                <w:ilvl w:val="1"/>
                <w:numId w:val="54"/>
              </w:numPr>
              <w:ind w:hanging="360"/>
              <w:contextualSpacing/>
              <w:rPr>
                <w:sz w:val="24"/>
                <w:szCs w:val="24"/>
              </w:rPr>
            </w:pPr>
            <w:r>
              <w:rPr>
                <w:sz w:val="24"/>
                <w:szCs w:val="24"/>
              </w:rPr>
              <w:t>Slang</w:t>
            </w:r>
          </w:p>
          <w:p w:rsidR="00595C50" w:rsidRDefault="00BE1C0B">
            <w:pPr>
              <w:numPr>
                <w:ilvl w:val="1"/>
                <w:numId w:val="54"/>
              </w:numPr>
              <w:ind w:hanging="360"/>
              <w:contextualSpacing/>
              <w:rPr>
                <w:sz w:val="24"/>
                <w:szCs w:val="24"/>
              </w:rPr>
            </w:pPr>
            <w:r>
              <w:rPr>
                <w:sz w:val="24"/>
                <w:szCs w:val="24"/>
              </w:rPr>
              <w:t>Sexism</w:t>
            </w:r>
          </w:p>
          <w:p w:rsidR="00595C50" w:rsidRDefault="00595C50"/>
          <w:p w:rsidR="00595C50" w:rsidRDefault="00BE1C0B">
            <w:r>
              <w:rPr>
                <w:sz w:val="24"/>
                <w:szCs w:val="24"/>
              </w:rPr>
              <w:t xml:space="preserve">The </w:t>
            </w:r>
            <w:r>
              <w:rPr>
                <w:sz w:val="24"/>
                <w:szCs w:val="24"/>
              </w:rPr>
              <w:t xml:space="preserve">following statement lacks </w:t>
            </w:r>
            <w:r>
              <w:rPr>
                <w:sz w:val="24"/>
                <w:szCs w:val="24"/>
              </w:rPr>
              <w:t>which principle of plain language</w:t>
            </w:r>
            <w:r>
              <w:rPr>
                <w:sz w:val="24"/>
                <w:szCs w:val="24"/>
              </w:rPr>
              <w:t>?</w:t>
            </w:r>
            <w:r>
              <w:rPr>
                <w:sz w:val="24"/>
                <w:szCs w:val="24"/>
              </w:rPr>
              <w:t xml:space="preserve"> </w:t>
            </w:r>
          </w:p>
          <w:p w:rsidR="00595C50" w:rsidRDefault="00BE1C0B">
            <w:pPr>
              <w:ind w:left="720"/>
            </w:pPr>
            <w:r>
              <w:rPr>
                <w:sz w:val="24"/>
                <w:szCs w:val="24"/>
              </w:rPr>
              <w:t>“Des</w:t>
            </w:r>
            <w:r>
              <w:rPr>
                <w:sz w:val="24"/>
                <w:szCs w:val="24"/>
              </w:rPr>
              <w:t>pite the fact that Mrs. Armadio will not be present at the commencement of her kitchen renovation project, as her legal representative, I am authorized to coordinate with the foreman of the construction crew about how the project will proceed.</w:t>
            </w:r>
            <w:r>
              <w:rPr>
                <w:sz w:val="24"/>
                <w:szCs w:val="24"/>
              </w:rPr>
              <w:t>”</w:t>
            </w:r>
          </w:p>
          <w:p w:rsidR="00595C50" w:rsidRDefault="00BE1C0B">
            <w:pPr>
              <w:numPr>
                <w:ilvl w:val="1"/>
                <w:numId w:val="232"/>
              </w:numPr>
              <w:ind w:hanging="360"/>
              <w:contextualSpacing/>
              <w:rPr>
                <w:sz w:val="24"/>
                <w:szCs w:val="24"/>
              </w:rPr>
            </w:pPr>
            <w:r>
              <w:rPr>
                <w:sz w:val="24"/>
                <w:szCs w:val="24"/>
              </w:rPr>
              <w:t>Active voic</w:t>
            </w:r>
            <w:r>
              <w:rPr>
                <w:sz w:val="24"/>
                <w:szCs w:val="24"/>
              </w:rPr>
              <w:t>e</w:t>
            </w:r>
          </w:p>
          <w:p w:rsidR="00595C50" w:rsidRDefault="00BE1C0B">
            <w:pPr>
              <w:numPr>
                <w:ilvl w:val="1"/>
                <w:numId w:val="232"/>
              </w:numPr>
              <w:ind w:hanging="360"/>
              <w:contextualSpacing/>
              <w:rPr>
                <w:sz w:val="24"/>
                <w:szCs w:val="24"/>
              </w:rPr>
            </w:pPr>
            <w:r>
              <w:rPr>
                <w:sz w:val="24"/>
                <w:szCs w:val="24"/>
              </w:rPr>
              <w:t>Common words</w:t>
            </w:r>
          </w:p>
          <w:p w:rsidR="00595C50" w:rsidRDefault="00BE1C0B">
            <w:pPr>
              <w:numPr>
                <w:ilvl w:val="1"/>
                <w:numId w:val="232"/>
              </w:numPr>
              <w:ind w:hanging="360"/>
              <w:contextualSpacing/>
              <w:rPr>
                <w:sz w:val="24"/>
                <w:szCs w:val="24"/>
              </w:rPr>
            </w:pPr>
            <w:r>
              <w:rPr>
                <w:sz w:val="24"/>
                <w:szCs w:val="24"/>
              </w:rPr>
              <w:t>Positive tone</w:t>
            </w:r>
          </w:p>
          <w:p w:rsidR="00595C50" w:rsidRDefault="00BE1C0B">
            <w:pPr>
              <w:numPr>
                <w:ilvl w:val="1"/>
                <w:numId w:val="232"/>
              </w:numPr>
              <w:ind w:hanging="360"/>
              <w:contextualSpacing/>
              <w:rPr>
                <w:sz w:val="24"/>
                <w:szCs w:val="24"/>
              </w:rPr>
            </w:pPr>
            <w:r>
              <w:rPr>
                <w:sz w:val="24"/>
                <w:szCs w:val="24"/>
              </w:rPr>
              <w:t>Organization</w:t>
            </w:r>
          </w:p>
          <w:p w:rsidR="00595C50" w:rsidRDefault="00BE1C0B">
            <w:pPr>
              <w:numPr>
                <w:ilvl w:val="1"/>
                <w:numId w:val="232"/>
              </w:numPr>
              <w:ind w:hanging="360"/>
              <w:contextualSpacing/>
              <w:rPr>
                <w:sz w:val="24"/>
                <w:szCs w:val="24"/>
              </w:rPr>
            </w:pPr>
            <w:r>
              <w:rPr>
                <w:sz w:val="24"/>
                <w:szCs w:val="24"/>
              </w:rPr>
              <w:t>Conciseness</w:t>
            </w:r>
          </w:p>
        </w:tc>
      </w:tr>
    </w:tbl>
    <w:p w:rsidR="00595C50" w:rsidRDefault="00595C50"/>
    <w:p w:rsidR="00595C50" w:rsidRDefault="00BE1C0B">
      <w:pPr>
        <w:pStyle w:val="Heading2"/>
        <w:contextualSpacing w:val="0"/>
      </w:pPr>
      <w:bookmarkStart w:id="108" w:name="h.c6fwzm72a14h" w:colFirst="0" w:colLast="0"/>
      <w:bookmarkEnd w:id="108"/>
      <w:r>
        <w:t>Further Reading and Links</w:t>
      </w:r>
    </w:p>
    <w:p w:rsidR="00595C50" w:rsidRDefault="00BE1C0B">
      <w:pPr>
        <w:numPr>
          <w:ilvl w:val="0"/>
          <w:numId w:val="36"/>
        </w:numPr>
        <w:ind w:hanging="360"/>
        <w:contextualSpacing/>
        <w:rPr>
          <w:sz w:val="24"/>
          <w:szCs w:val="24"/>
        </w:rPr>
      </w:pPr>
      <w:r>
        <w:rPr>
          <w:sz w:val="24"/>
          <w:szCs w:val="24"/>
        </w:rPr>
        <w:t xml:space="preserve">Five-step checklist to write better. Center for Plain Language. </w:t>
      </w:r>
      <w:hyperlink r:id="rId65">
        <w:r>
          <w:rPr>
            <w:color w:val="00C5B9"/>
            <w:sz w:val="24"/>
            <w:szCs w:val="24"/>
            <w:u w:val="single"/>
          </w:rPr>
          <w:t>http://centerforplainlanguage.org/5-steps-to-plain-language/</w:t>
        </w:r>
      </w:hyperlink>
      <w:r>
        <w:rPr>
          <w:color w:val="00C5B9"/>
          <w:sz w:val="24"/>
          <w:szCs w:val="24"/>
        </w:rPr>
        <w:t xml:space="preserve"> </w:t>
      </w:r>
    </w:p>
    <w:p w:rsidR="00595C50" w:rsidRDefault="00BE1C0B">
      <w:pPr>
        <w:pStyle w:val="Heading2"/>
        <w:contextualSpacing w:val="0"/>
      </w:pPr>
      <w:bookmarkStart w:id="109" w:name="h.ccknazw16cgb" w:colFirst="0" w:colLast="0"/>
      <w:bookmarkEnd w:id="109"/>
      <w:r>
        <w:t>Attribution Statement (Plain Language)</w:t>
      </w:r>
    </w:p>
    <w:p w:rsidR="00595C50" w:rsidRDefault="00BE1C0B">
      <w:r>
        <w:rPr>
          <w:sz w:val="24"/>
          <w:szCs w:val="24"/>
        </w:rPr>
        <w:t>This chapter is a remix containing content from a variety of sources published under a variety of open licenses, including the following:</w:t>
      </w:r>
    </w:p>
    <w:p w:rsidR="00595C50" w:rsidRDefault="00BE1C0B">
      <w:pPr>
        <w:pStyle w:val="Heading3"/>
        <w:contextualSpacing w:val="0"/>
      </w:pPr>
      <w:bookmarkStart w:id="110" w:name="h.wcmrocxirkb6" w:colFirst="0" w:colLast="0"/>
      <w:bookmarkEnd w:id="110"/>
      <w:r>
        <w:rPr>
          <w:color w:val="000000"/>
        </w:rPr>
        <w:t>Chapter Content</w:t>
      </w:r>
    </w:p>
    <w:p w:rsidR="00595C50" w:rsidRDefault="00BE1C0B">
      <w:pPr>
        <w:numPr>
          <w:ilvl w:val="0"/>
          <w:numId w:val="117"/>
        </w:numPr>
        <w:ind w:hanging="360"/>
        <w:contextualSpacing/>
        <w:rPr>
          <w:color w:val="404040"/>
          <w:sz w:val="24"/>
          <w:szCs w:val="24"/>
        </w:rPr>
      </w:pPr>
      <w:r>
        <w:rPr>
          <w:color w:val="404040"/>
          <w:sz w:val="24"/>
          <w:szCs w:val="24"/>
        </w:rPr>
        <w:t>O</w:t>
      </w:r>
      <w:r>
        <w:rPr>
          <w:color w:val="404040"/>
          <w:sz w:val="24"/>
          <w:szCs w:val="24"/>
        </w:rPr>
        <w:t xml:space="preserve">riginal content contributed by the Olds College OER Development Team, of Olds College to Professional Communications Open Curriculum under a </w:t>
      </w:r>
      <w:hyperlink r:id="rId66">
        <w:r>
          <w:rPr>
            <w:color w:val="00C5B9"/>
            <w:sz w:val="24"/>
            <w:szCs w:val="24"/>
            <w:u w:val="single"/>
          </w:rPr>
          <w:t>CC-BY 4.0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Original content contributed by Vesna Mirkovich, of Olds College to Professional Communications Open Curriculum under a </w:t>
      </w:r>
      <w:hyperlink r:id="rId67">
        <w:r>
          <w:rPr>
            <w:color w:val="00C5B9"/>
            <w:sz w:val="24"/>
            <w:szCs w:val="24"/>
            <w:u w:val="single"/>
          </w:rPr>
          <w:t>CC-BY 4.0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Content created by Anonymous for </w:t>
      </w:r>
      <w:r>
        <w:rPr>
          <w:i/>
          <w:color w:val="404040"/>
          <w:sz w:val="24"/>
          <w:szCs w:val="24"/>
        </w:rPr>
        <w:t>Writing in Active Voi</w:t>
      </w:r>
      <w:r>
        <w:rPr>
          <w:i/>
          <w:color w:val="404040"/>
          <w:sz w:val="24"/>
          <w:szCs w:val="24"/>
        </w:rPr>
        <w:t xml:space="preserve">ce and Uses of Passive Voice, </w:t>
      </w:r>
      <w:r>
        <w:rPr>
          <w:color w:val="404040"/>
          <w:sz w:val="24"/>
          <w:szCs w:val="24"/>
        </w:rPr>
        <w:t xml:space="preserve">in </w:t>
      </w:r>
      <w:r>
        <w:rPr>
          <w:i/>
          <w:color w:val="404040"/>
          <w:sz w:val="24"/>
          <w:szCs w:val="24"/>
        </w:rPr>
        <w:t>Writers’ Handbook</w:t>
      </w:r>
      <w:r>
        <w:rPr>
          <w:color w:val="404040"/>
          <w:sz w:val="24"/>
          <w:szCs w:val="24"/>
        </w:rPr>
        <w:t xml:space="preserve">, previously shared at </w:t>
      </w:r>
      <w:hyperlink r:id="rId68">
        <w:r>
          <w:rPr>
            <w:color w:val="00C5B9"/>
            <w:sz w:val="24"/>
            <w:szCs w:val="24"/>
            <w:u w:val="single"/>
          </w:rPr>
          <w:t>http://2012books.lardbucket.org/books/writers-handbook/s20-02-writ</w:t>
        </w:r>
        <w:r>
          <w:rPr>
            <w:color w:val="00C5B9"/>
            <w:sz w:val="24"/>
            <w:szCs w:val="24"/>
            <w:u w:val="single"/>
          </w:rPr>
          <w:t>ing-in-active-voice-and-us.html</w:t>
        </w:r>
      </w:hyperlink>
      <w:r>
        <w:rPr>
          <w:color w:val="404040"/>
          <w:sz w:val="24"/>
          <w:szCs w:val="24"/>
        </w:rPr>
        <w:t xml:space="preserve"> under a </w:t>
      </w:r>
      <w:hyperlink r:id="rId69">
        <w:r>
          <w:rPr>
            <w:color w:val="00C5B9"/>
            <w:sz w:val="24"/>
            <w:szCs w:val="24"/>
            <w:u w:val="single"/>
          </w:rPr>
          <w:t>CC BY-NC-SA 3.0 license</w:t>
        </w:r>
      </w:hyperlink>
      <w:r>
        <w:rPr>
          <w:color w:val="404040"/>
          <w:sz w:val="24"/>
          <w:szCs w:val="24"/>
        </w:rPr>
        <w:t>.</w:t>
      </w:r>
    </w:p>
    <w:p w:rsidR="00595C50" w:rsidRDefault="00BE1C0B">
      <w:pPr>
        <w:numPr>
          <w:ilvl w:val="0"/>
          <w:numId w:val="117"/>
        </w:numPr>
        <w:ind w:hanging="360"/>
        <w:contextualSpacing/>
        <w:rPr>
          <w:color w:val="404040"/>
          <w:sz w:val="24"/>
          <w:szCs w:val="24"/>
        </w:rPr>
      </w:pPr>
      <w:r>
        <w:rPr>
          <w:color w:val="404040"/>
          <w:sz w:val="24"/>
          <w:szCs w:val="24"/>
        </w:rPr>
        <w:t xml:space="preserve">Content created by Anonymous for </w:t>
      </w:r>
      <w:r>
        <w:rPr>
          <w:i/>
          <w:color w:val="404040"/>
          <w:sz w:val="24"/>
          <w:szCs w:val="24"/>
        </w:rPr>
        <w:t xml:space="preserve">Controlling Wordiness and Writing Concisely, </w:t>
      </w:r>
      <w:r>
        <w:rPr>
          <w:color w:val="404040"/>
          <w:sz w:val="24"/>
          <w:szCs w:val="24"/>
        </w:rPr>
        <w:t xml:space="preserve">in </w:t>
      </w:r>
      <w:r>
        <w:rPr>
          <w:i/>
          <w:color w:val="404040"/>
          <w:sz w:val="24"/>
          <w:szCs w:val="24"/>
        </w:rPr>
        <w:t>Management Principles</w:t>
      </w:r>
      <w:r>
        <w:rPr>
          <w:color w:val="404040"/>
          <w:sz w:val="24"/>
          <w:szCs w:val="24"/>
        </w:rPr>
        <w:t xml:space="preserve">, previously shared </w:t>
      </w:r>
      <w:r>
        <w:rPr>
          <w:color w:val="404040"/>
          <w:sz w:val="24"/>
          <w:szCs w:val="24"/>
        </w:rPr>
        <w:t xml:space="preserve">at </w:t>
      </w:r>
      <w:hyperlink r:id="rId70">
        <w:r>
          <w:rPr>
            <w:color w:val="00C5B9"/>
            <w:sz w:val="24"/>
            <w:szCs w:val="24"/>
            <w:u w:val="single"/>
          </w:rPr>
          <w:t>http://2012books.lardbucket.org/books/writers-handbook/s21-01-controlling-wordiness-and-writ.html</w:t>
        </w:r>
      </w:hyperlink>
      <w:r>
        <w:rPr>
          <w:color w:val="404040"/>
          <w:sz w:val="24"/>
          <w:szCs w:val="24"/>
          <w:highlight w:val="white"/>
        </w:rPr>
        <w:t xml:space="preserve"> </w:t>
      </w:r>
      <w:r>
        <w:rPr>
          <w:color w:val="404040"/>
          <w:sz w:val="24"/>
          <w:szCs w:val="24"/>
        </w:rPr>
        <w:t xml:space="preserve">under a </w:t>
      </w:r>
      <w:hyperlink r:id="rId71">
        <w:r>
          <w:rPr>
            <w:color w:val="00C5B9"/>
            <w:sz w:val="24"/>
            <w:szCs w:val="24"/>
            <w:u w:val="single"/>
          </w:rPr>
          <w:t>CC BY-NC-SA 3.0 license</w:t>
        </w:r>
      </w:hyperlink>
      <w:r>
        <w:rPr>
          <w:color w:val="404040"/>
          <w:sz w:val="24"/>
          <w:szCs w:val="24"/>
        </w:rPr>
        <w:t>.</w:t>
      </w:r>
    </w:p>
    <w:p w:rsidR="00595C50" w:rsidRDefault="00BE1C0B">
      <w:pPr>
        <w:numPr>
          <w:ilvl w:val="0"/>
          <w:numId w:val="117"/>
        </w:numPr>
        <w:ind w:hanging="360"/>
        <w:contextualSpacing/>
        <w:rPr>
          <w:color w:val="404040"/>
          <w:sz w:val="24"/>
          <w:szCs w:val="24"/>
        </w:rPr>
      </w:pPr>
      <w:r>
        <w:rPr>
          <w:color w:val="404040"/>
          <w:sz w:val="24"/>
          <w:szCs w:val="24"/>
        </w:rPr>
        <w:t xml:space="preserve">Content created by Anonymous for </w:t>
      </w:r>
      <w:r>
        <w:rPr>
          <w:i/>
          <w:color w:val="404040"/>
          <w:sz w:val="24"/>
          <w:szCs w:val="24"/>
        </w:rPr>
        <w:t>Using Appropriate Language</w:t>
      </w:r>
      <w:r>
        <w:rPr>
          <w:color w:val="404040"/>
          <w:sz w:val="24"/>
          <w:szCs w:val="24"/>
        </w:rPr>
        <w:t xml:space="preserve">, in </w:t>
      </w:r>
      <w:r>
        <w:rPr>
          <w:i/>
          <w:color w:val="404040"/>
          <w:sz w:val="24"/>
          <w:szCs w:val="24"/>
        </w:rPr>
        <w:t>Management Principles</w:t>
      </w:r>
      <w:r>
        <w:rPr>
          <w:color w:val="404040"/>
          <w:sz w:val="24"/>
          <w:szCs w:val="24"/>
        </w:rPr>
        <w:t xml:space="preserve"> previously shared at </w:t>
      </w:r>
      <w:hyperlink r:id="rId72">
        <w:r>
          <w:rPr>
            <w:color w:val="00C5B9"/>
            <w:sz w:val="24"/>
            <w:szCs w:val="24"/>
            <w:u w:val="single"/>
          </w:rPr>
          <w:t>http://2012books.lardbucket.org/books/writers-handbook/s21-02-using-appropriate-language.html</w:t>
        </w:r>
      </w:hyperlink>
      <w:r>
        <w:rPr>
          <w:color w:val="404040"/>
          <w:sz w:val="24"/>
          <w:szCs w:val="24"/>
          <w:highlight w:val="white"/>
        </w:rPr>
        <w:t xml:space="preserve"> </w:t>
      </w:r>
      <w:r>
        <w:rPr>
          <w:color w:val="404040"/>
          <w:sz w:val="24"/>
          <w:szCs w:val="24"/>
        </w:rPr>
        <w:t xml:space="preserve">under a </w:t>
      </w:r>
      <w:hyperlink r:id="rId73">
        <w:r>
          <w:rPr>
            <w:color w:val="00C5B9"/>
            <w:sz w:val="24"/>
            <w:szCs w:val="24"/>
            <w:u w:val="single"/>
          </w:rPr>
          <w:t>CC BY-NC-SA 3.0 license</w:t>
        </w:r>
      </w:hyperlink>
      <w:r>
        <w:rPr>
          <w:color w:val="404040"/>
          <w:sz w:val="24"/>
          <w:szCs w:val="24"/>
        </w:rPr>
        <w:t>.</w:t>
      </w:r>
    </w:p>
    <w:p w:rsidR="00595C50" w:rsidRDefault="00BE1C0B">
      <w:pPr>
        <w:numPr>
          <w:ilvl w:val="0"/>
          <w:numId w:val="117"/>
        </w:numPr>
        <w:ind w:hanging="360"/>
        <w:contextualSpacing/>
        <w:rPr>
          <w:color w:val="404040"/>
          <w:sz w:val="24"/>
          <w:szCs w:val="24"/>
        </w:rPr>
      </w:pPr>
      <w:r>
        <w:rPr>
          <w:color w:val="404040"/>
          <w:sz w:val="24"/>
          <w:szCs w:val="24"/>
        </w:rPr>
        <w:t>Content created by Anonymous for</w:t>
      </w:r>
      <w:r>
        <w:rPr>
          <w:color w:val="404040"/>
          <w:sz w:val="24"/>
          <w:szCs w:val="24"/>
        </w:rPr>
        <w:t xml:space="preserve"> </w:t>
      </w:r>
      <w:r>
        <w:rPr>
          <w:i/>
          <w:color w:val="404040"/>
          <w:sz w:val="24"/>
          <w:szCs w:val="24"/>
        </w:rPr>
        <w:t>Choosing Precise Wording</w:t>
      </w:r>
      <w:r>
        <w:rPr>
          <w:color w:val="404040"/>
          <w:sz w:val="24"/>
          <w:szCs w:val="24"/>
        </w:rPr>
        <w:t xml:space="preserve">, in </w:t>
      </w:r>
      <w:r>
        <w:rPr>
          <w:i/>
          <w:color w:val="404040"/>
          <w:sz w:val="24"/>
          <w:szCs w:val="24"/>
        </w:rPr>
        <w:t>Management Principles</w:t>
      </w:r>
      <w:r>
        <w:rPr>
          <w:color w:val="404040"/>
          <w:sz w:val="24"/>
          <w:szCs w:val="24"/>
        </w:rPr>
        <w:t xml:space="preserve"> previously shared at </w:t>
      </w:r>
      <w:hyperlink r:id="rId74">
        <w:r>
          <w:rPr>
            <w:color w:val="00C5B9"/>
            <w:sz w:val="24"/>
            <w:szCs w:val="24"/>
            <w:u w:val="single"/>
          </w:rPr>
          <w:t>http://2012books.lardbucket.org/books/writers-handbook/s21-03-choosing-p</w:t>
        </w:r>
        <w:r>
          <w:rPr>
            <w:color w:val="00C5B9"/>
            <w:sz w:val="24"/>
            <w:szCs w:val="24"/>
            <w:u w:val="single"/>
          </w:rPr>
          <w:t>recise-wording.html</w:t>
        </w:r>
      </w:hyperlink>
      <w:r>
        <w:rPr>
          <w:color w:val="404040"/>
          <w:sz w:val="24"/>
          <w:szCs w:val="24"/>
          <w:highlight w:val="white"/>
        </w:rPr>
        <w:t xml:space="preserve"> </w:t>
      </w:r>
      <w:r>
        <w:rPr>
          <w:color w:val="404040"/>
          <w:sz w:val="24"/>
          <w:szCs w:val="24"/>
        </w:rPr>
        <w:t xml:space="preserve">under a </w:t>
      </w:r>
      <w:hyperlink r:id="rId75">
        <w:r>
          <w:rPr>
            <w:color w:val="00C5B9"/>
            <w:sz w:val="24"/>
            <w:szCs w:val="24"/>
            <w:u w:val="single"/>
          </w:rPr>
          <w:t>CC BY-NC-SA 3.0 license</w:t>
        </w:r>
      </w:hyperlink>
      <w:r>
        <w:rPr>
          <w:color w:val="404040"/>
          <w:sz w:val="24"/>
          <w:szCs w:val="24"/>
        </w:rPr>
        <w:t>.</w:t>
      </w:r>
    </w:p>
    <w:p w:rsidR="00595C50" w:rsidRDefault="00BE1C0B">
      <w:pPr>
        <w:pStyle w:val="Heading3"/>
        <w:spacing w:before="0"/>
        <w:contextualSpacing w:val="0"/>
      </w:pPr>
      <w:bookmarkStart w:id="111" w:name="h.517ablhasnd9" w:colFirst="0" w:colLast="0"/>
      <w:bookmarkEnd w:id="111"/>
      <w:r>
        <w:rPr>
          <w:color w:val="000000"/>
        </w:rPr>
        <w:t>Check Your Understandings</w:t>
      </w:r>
    </w:p>
    <w:p w:rsidR="00595C50" w:rsidRDefault="00BE1C0B">
      <w:pPr>
        <w:numPr>
          <w:ilvl w:val="0"/>
          <w:numId w:val="117"/>
        </w:numPr>
        <w:ind w:hanging="360"/>
        <w:contextualSpacing/>
        <w:rPr>
          <w:color w:val="404040"/>
          <w:sz w:val="24"/>
          <w:szCs w:val="24"/>
        </w:rPr>
      </w:pPr>
      <w:r>
        <w:rPr>
          <w:color w:val="404040"/>
          <w:sz w:val="24"/>
          <w:szCs w:val="24"/>
        </w:rPr>
        <w:t xml:space="preserve">Original assessment items contributed by the Olds College OER Development Team, of Olds College to Professional Communications Open Curriculum under a </w:t>
      </w:r>
      <w:hyperlink r:id="rId76">
        <w:r>
          <w:rPr>
            <w:color w:val="00C5B9"/>
            <w:sz w:val="24"/>
            <w:szCs w:val="24"/>
            <w:u w:val="single"/>
          </w:rPr>
          <w:t>CC-BY 4.0 license</w:t>
        </w:r>
      </w:hyperlink>
    </w:p>
    <w:p w:rsidR="00595C50" w:rsidRDefault="00BE1C0B">
      <w:pPr>
        <w:numPr>
          <w:ilvl w:val="0"/>
          <w:numId w:val="117"/>
        </w:numPr>
        <w:ind w:hanging="360"/>
        <w:contextualSpacing/>
        <w:rPr>
          <w:color w:val="404040"/>
          <w:sz w:val="24"/>
          <w:szCs w:val="24"/>
        </w:rPr>
      </w:pPr>
      <w:r>
        <w:rPr>
          <w:color w:val="404040"/>
          <w:sz w:val="24"/>
          <w:szCs w:val="24"/>
        </w:rPr>
        <w:t>Exercises created by An</w:t>
      </w:r>
      <w:r>
        <w:rPr>
          <w:color w:val="404040"/>
          <w:sz w:val="24"/>
          <w:szCs w:val="24"/>
        </w:rPr>
        <w:t xml:space="preserve">onymous for </w:t>
      </w:r>
      <w:r>
        <w:rPr>
          <w:i/>
          <w:color w:val="404040"/>
          <w:sz w:val="24"/>
          <w:szCs w:val="24"/>
        </w:rPr>
        <w:t xml:space="preserve">Writing in Active Voice and Uses of Passive Voice, </w:t>
      </w:r>
      <w:r>
        <w:rPr>
          <w:color w:val="404040"/>
          <w:sz w:val="24"/>
          <w:szCs w:val="24"/>
        </w:rPr>
        <w:t xml:space="preserve">in </w:t>
      </w:r>
      <w:r>
        <w:rPr>
          <w:i/>
          <w:color w:val="404040"/>
          <w:sz w:val="24"/>
          <w:szCs w:val="24"/>
        </w:rPr>
        <w:t>Writers’ Handbook</w:t>
      </w:r>
      <w:r>
        <w:rPr>
          <w:color w:val="404040"/>
          <w:sz w:val="24"/>
          <w:szCs w:val="24"/>
        </w:rPr>
        <w:t xml:space="preserve">, previously shared at </w:t>
      </w:r>
      <w:hyperlink r:id="rId77">
        <w:r>
          <w:rPr>
            <w:color w:val="00C5B9"/>
            <w:sz w:val="24"/>
            <w:szCs w:val="24"/>
            <w:u w:val="single"/>
          </w:rPr>
          <w:t>http://2012books.lardbucket.org/b</w:t>
        </w:r>
        <w:r>
          <w:rPr>
            <w:color w:val="00C5B9"/>
            <w:sz w:val="24"/>
            <w:szCs w:val="24"/>
            <w:u w:val="single"/>
          </w:rPr>
          <w:t>ooks/writers-handbook/s20-02-writing-in-active-voice-and-us.html</w:t>
        </w:r>
      </w:hyperlink>
      <w:r>
        <w:rPr>
          <w:color w:val="404040"/>
          <w:sz w:val="24"/>
          <w:szCs w:val="24"/>
        </w:rPr>
        <w:t xml:space="preserve"> under a </w:t>
      </w:r>
      <w:hyperlink r:id="rId78">
        <w:r>
          <w:rPr>
            <w:color w:val="00C5B9"/>
            <w:sz w:val="24"/>
            <w:szCs w:val="24"/>
            <w:u w:val="single"/>
          </w:rPr>
          <w:t>CC BY-NC-SA 3.0 license</w:t>
        </w:r>
      </w:hyperlink>
      <w:r>
        <w:rPr>
          <w:color w:val="404040"/>
          <w:sz w:val="24"/>
          <w:szCs w:val="24"/>
        </w:rPr>
        <w:t>.</w:t>
      </w:r>
    </w:p>
    <w:p w:rsidR="00595C50" w:rsidRDefault="00BE1C0B">
      <w:pPr>
        <w:numPr>
          <w:ilvl w:val="0"/>
          <w:numId w:val="117"/>
        </w:numPr>
        <w:ind w:hanging="360"/>
        <w:contextualSpacing/>
        <w:rPr>
          <w:color w:val="404040"/>
          <w:sz w:val="24"/>
          <w:szCs w:val="24"/>
        </w:rPr>
      </w:pPr>
      <w:r>
        <w:rPr>
          <w:color w:val="404040"/>
          <w:sz w:val="24"/>
          <w:szCs w:val="24"/>
        </w:rPr>
        <w:t xml:space="preserve">Exercises created by Anonymous for </w:t>
      </w:r>
      <w:r>
        <w:rPr>
          <w:i/>
          <w:color w:val="404040"/>
          <w:sz w:val="24"/>
          <w:szCs w:val="24"/>
        </w:rPr>
        <w:t xml:space="preserve">Controlling Wordiness and Writing Concisely, </w:t>
      </w:r>
      <w:r>
        <w:rPr>
          <w:color w:val="404040"/>
          <w:sz w:val="24"/>
          <w:szCs w:val="24"/>
        </w:rPr>
        <w:t xml:space="preserve">in </w:t>
      </w:r>
      <w:r>
        <w:rPr>
          <w:i/>
          <w:color w:val="404040"/>
          <w:sz w:val="24"/>
          <w:szCs w:val="24"/>
        </w:rPr>
        <w:t>Manage</w:t>
      </w:r>
      <w:r>
        <w:rPr>
          <w:i/>
          <w:color w:val="404040"/>
          <w:sz w:val="24"/>
          <w:szCs w:val="24"/>
        </w:rPr>
        <w:t>ment Principles</w:t>
      </w:r>
      <w:r>
        <w:rPr>
          <w:color w:val="404040"/>
          <w:sz w:val="24"/>
          <w:szCs w:val="24"/>
        </w:rPr>
        <w:t xml:space="preserve">, previously shared at </w:t>
      </w:r>
      <w:hyperlink r:id="rId79">
        <w:r>
          <w:rPr>
            <w:color w:val="00C5B9"/>
            <w:sz w:val="24"/>
            <w:szCs w:val="24"/>
            <w:u w:val="single"/>
          </w:rPr>
          <w:t>http://2012books.lardbucket.org/books/writers-handbook/s21-01-controlling-wordiness-and-writ.html</w:t>
        </w:r>
      </w:hyperlink>
      <w:r>
        <w:rPr>
          <w:color w:val="404040"/>
          <w:sz w:val="24"/>
          <w:szCs w:val="24"/>
          <w:highlight w:val="white"/>
        </w:rPr>
        <w:t xml:space="preserve"> </w:t>
      </w:r>
      <w:r>
        <w:rPr>
          <w:color w:val="404040"/>
          <w:sz w:val="24"/>
          <w:szCs w:val="24"/>
        </w:rPr>
        <w:t>und</w:t>
      </w:r>
      <w:r>
        <w:rPr>
          <w:color w:val="404040"/>
          <w:sz w:val="24"/>
          <w:szCs w:val="24"/>
        </w:rPr>
        <w:t xml:space="preserve">er a </w:t>
      </w:r>
      <w:hyperlink r:id="rId80">
        <w:r>
          <w:rPr>
            <w:color w:val="00C5B9"/>
            <w:sz w:val="24"/>
            <w:szCs w:val="24"/>
            <w:u w:val="single"/>
          </w:rPr>
          <w:t>CC BY-NC-SA 3.0 license</w:t>
        </w:r>
      </w:hyperlink>
      <w:r>
        <w:rPr>
          <w:color w:val="404040"/>
          <w:sz w:val="24"/>
          <w:szCs w:val="24"/>
        </w:rPr>
        <w:t>.</w:t>
      </w:r>
    </w:p>
    <w:p w:rsidR="00595C50" w:rsidRDefault="00BE1C0B">
      <w:pPr>
        <w:numPr>
          <w:ilvl w:val="0"/>
          <w:numId w:val="117"/>
        </w:numPr>
        <w:ind w:hanging="360"/>
        <w:contextualSpacing/>
        <w:rPr>
          <w:color w:val="404040"/>
          <w:sz w:val="24"/>
          <w:szCs w:val="24"/>
        </w:rPr>
      </w:pPr>
      <w:r>
        <w:rPr>
          <w:color w:val="404040"/>
          <w:sz w:val="24"/>
          <w:szCs w:val="24"/>
        </w:rPr>
        <w:t xml:space="preserve">Assessment items created by The Saylor Foundation for a Saylor.org course BUS210: Corporate Communication, previously shared at </w:t>
      </w:r>
      <w:hyperlink r:id="rId81">
        <w:r>
          <w:rPr>
            <w:color w:val="00C5B9"/>
            <w:sz w:val="24"/>
            <w:szCs w:val="24"/>
            <w:u w:val="single"/>
          </w:rPr>
          <w:t>https://www.oercommons.org/courses/business-administration-corporate-communication-unit-2-quiz</w:t>
        </w:r>
      </w:hyperlink>
      <w:r>
        <w:rPr>
          <w:color w:val="404040"/>
          <w:sz w:val="24"/>
          <w:szCs w:val="24"/>
        </w:rPr>
        <w:t xml:space="preserve"> under a </w:t>
      </w:r>
      <w:hyperlink r:id="rId82">
        <w:r>
          <w:rPr>
            <w:color w:val="00C5B9"/>
            <w:sz w:val="24"/>
            <w:szCs w:val="24"/>
            <w:u w:val="single"/>
          </w:rPr>
          <w:t>CC BY 3.0 US license</w:t>
        </w:r>
      </w:hyperlink>
      <w:r>
        <w:rPr>
          <w:color w:val="404040"/>
          <w:sz w:val="24"/>
          <w:szCs w:val="24"/>
        </w:rPr>
        <w:t>.</w:t>
      </w:r>
    </w:p>
    <w:p w:rsidR="00595C50" w:rsidRDefault="00BE1C0B">
      <w:pPr>
        <w:numPr>
          <w:ilvl w:val="0"/>
          <w:numId w:val="117"/>
        </w:numPr>
        <w:ind w:hanging="360"/>
        <w:contextualSpacing/>
        <w:rPr>
          <w:color w:val="404040"/>
          <w:sz w:val="24"/>
          <w:szCs w:val="24"/>
        </w:rPr>
      </w:pPr>
      <w:r>
        <w:rPr>
          <w:color w:val="404040"/>
          <w:sz w:val="24"/>
          <w:szCs w:val="24"/>
        </w:rPr>
        <w:t xml:space="preserve">Assessment items created by The Saylor Foundation for a Saylor.org course BUS210: Corporate Communication, previously shared at </w:t>
      </w:r>
      <w:hyperlink r:id="rId83">
        <w:r>
          <w:rPr>
            <w:color w:val="00C5B9"/>
            <w:sz w:val="24"/>
            <w:szCs w:val="24"/>
            <w:u w:val="single"/>
          </w:rPr>
          <w:t>https://www.oercommons.org/courses/business-administration-corporate-communication-unit-4-quiz</w:t>
        </w:r>
      </w:hyperlink>
      <w:r>
        <w:rPr>
          <w:color w:val="404040"/>
          <w:sz w:val="24"/>
          <w:szCs w:val="24"/>
        </w:rPr>
        <w:t xml:space="preserve"> under a </w:t>
      </w:r>
      <w:hyperlink r:id="rId84">
        <w:r>
          <w:rPr>
            <w:color w:val="00C5B9"/>
            <w:sz w:val="24"/>
            <w:szCs w:val="24"/>
            <w:u w:val="single"/>
          </w:rPr>
          <w:t>CC BY 3.0 US license</w:t>
        </w:r>
      </w:hyperlink>
      <w:r>
        <w:rPr>
          <w:color w:val="404040"/>
          <w:sz w:val="24"/>
          <w:szCs w:val="24"/>
        </w:rPr>
        <w:t>.</w:t>
      </w:r>
    </w:p>
    <w:p w:rsidR="00595C50" w:rsidRDefault="00595C50">
      <w:pPr>
        <w:pStyle w:val="Title"/>
        <w:contextualSpacing w:val="0"/>
      </w:pPr>
      <w:bookmarkStart w:id="112" w:name="h.gx6ykp8nrkki" w:colFirst="0" w:colLast="0"/>
      <w:bookmarkEnd w:id="112"/>
    </w:p>
    <w:p w:rsidR="00595C50" w:rsidRDefault="00BE1C0B">
      <w:pPr>
        <w:pStyle w:val="Title"/>
        <w:contextualSpacing w:val="0"/>
      </w:pPr>
      <w:bookmarkStart w:id="113" w:name="h.9gi8zevdxco8" w:colFirst="0" w:colLast="0"/>
      <w:bookmarkEnd w:id="113"/>
      <w:r>
        <w:rPr>
          <w:rFonts w:ascii="Roboto" w:eastAsia="Roboto" w:hAnsi="Roboto" w:cs="Roboto"/>
          <w:b/>
        </w:rPr>
        <w:t>A Picture Is Worth 1,000 Words:</w:t>
      </w:r>
      <w:r>
        <w:rPr>
          <w:rFonts w:ascii="Roboto" w:eastAsia="Roboto" w:hAnsi="Roboto" w:cs="Roboto"/>
          <w:b/>
        </w:rPr>
        <w:t xml:space="preserve"> Using Visuals</w:t>
      </w:r>
    </w:p>
    <w:tbl>
      <w:tblPr>
        <w:tblStyle w:val="aff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widowControl w:val="0"/>
              <w:ind w:left="0"/>
              <w:contextualSpacing w:val="0"/>
              <w:jc w:val="center"/>
            </w:pPr>
            <w:bookmarkStart w:id="114" w:name="h.wzplcwpi6mi6" w:colFirst="0" w:colLast="0"/>
            <w:bookmarkEnd w:id="114"/>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Upon completing this chapter, you should be able to</w:t>
            </w:r>
          </w:p>
          <w:p w:rsidR="00595C50" w:rsidRDefault="00BE1C0B">
            <w:pPr>
              <w:numPr>
                <w:ilvl w:val="0"/>
                <w:numId w:val="75"/>
              </w:numPr>
              <w:ind w:hanging="360"/>
              <w:contextualSpacing/>
              <w:rPr>
                <w:sz w:val="24"/>
                <w:szCs w:val="24"/>
              </w:rPr>
            </w:pPr>
            <w:r>
              <w:rPr>
                <w:sz w:val="24"/>
                <w:szCs w:val="24"/>
              </w:rPr>
              <w:t>categorize given images as symbols, maps, graphs and tables, diagrams, illustrations, and/or photographs;</w:t>
            </w:r>
          </w:p>
          <w:p w:rsidR="00595C50" w:rsidRDefault="00BE1C0B">
            <w:pPr>
              <w:numPr>
                <w:ilvl w:val="0"/>
                <w:numId w:val="75"/>
              </w:numPr>
              <w:ind w:hanging="360"/>
              <w:contextualSpacing/>
              <w:rPr>
                <w:sz w:val="24"/>
                <w:szCs w:val="24"/>
              </w:rPr>
            </w:pPr>
            <w:r>
              <w:rPr>
                <w:sz w:val="24"/>
                <w:szCs w:val="24"/>
              </w:rPr>
              <w:t>describe the four purposes of using visuals to enhance communication;</w:t>
            </w:r>
          </w:p>
          <w:p w:rsidR="00595C50" w:rsidRDefault="00BE1C0B">
            <w:pPr>
              <w:numPr>
                <w:ilvl w:val="0"/>
                <w:numId w:val="75"/>
              </w:numPr>
              <w:ind w:hanging="360"/>
              <w:contextualSpacing/>
              <w:rPr>
                <w:sz w:val="24"/>
                <w:szCs w:val="24"/>
              </w:rPr>
            </w:pPr>
            <w:r>
              <w:rPr>
                <w:sz w:val="24"/>
                <w:szCs w:val="24"/>
              </w:rPr>
              <w:t xml:space="preserve">search the </w:t>
            </w:r>
            <w:r>
              <w:rPr>
                <w:sz w:val="24"/>
                <w:szCs w:val="24"/>
              </w:rPr>
              <w:t>I</w:t>
            </w:r>
            <w:r>
              <w:rPr>
                <w:sz w:val="24"/>
                <w:szCs w:val="24"/>
              </w:rPr>
              <w:t>nternet for an appropriat</w:t>
            </w:r>
            <w:r>
              <w:rPr>
                <w:sz w:val="24"/>
                <w:szCs w:val="24"/>
              </w:rPr>
              <w:t xml:space="preserve">e visual </w:t>
            </w:r>
            <w:r>
              <w:rPr>
                <w:sz w:val="24"/>
                <w:szCs w:val="24"/>
              </w:rPr>
              <w:t xml:space="preserve">based on the </w:t>
            </w:r>
            <w:r>
              <w:rPr>
                <w:sz w:val="24"/>
                <w:szCs w:val="24"/>
              </w:rPr>
              <w:t xml:space="preserve">purpose and content  of a message, </w:t>
            </w:r>
            <w:r>
              <w:rPr>
                <w:sz w:val="24"/>
                <w:szCs w:val="24"/>
              </w:rPr>
              <w:t>and insert it in</w:t>
            </w:r>
            <w:r>
              <w:rPr>
                <w:sz w:val="24"/>
                <w:szCs w:val="24"/>
              </w:rPr>
              <w:t xml:space="preserve">to a document or presentation </w:t>
            </w:r>
            <w:r>
              <w:rPr>
                <w:sz w:val="24"/>
                <w:szCs w:val="24"/>
              </w:rPr>
              <w:t>including proper attributio</w:t>
            </w:r>
            <w:r>
              <w:rPr>
                <w:sz w:val="24"/>
                <w:szCs w:val="24"/>
              </w:rPr>
              <w:t>n.</w:t>
            </w:r>
          </w:p>
        </w:tc>
      </w:tr>
      <w:tr w:rsidR="00595C50">
        <w:tc>
          <w:tcPr>
            <w:tcW w:w="9360" w:type="dxa"/>
            <w:shd w:val="clear" w:color="auto" w:fill="2E3747"/>
            <w:tcMar>
              <w:top w:w="100" w:type="dxa"/>
              <w:left w:w="100" w:type="dxa"/>
              <w:bottom w:w="100" w:type="dxa"/>
              <w:right w:w="100" w:type="dxa"/>
            </w:tcMar>
          </w:tcPr>
          <w:p w:rsidR="00595C50" w:rsidRDefault="00BE1C0B">
            <w:pPr>
              <w:pStyle w:val="Heading1"/>
              <w:widowControl w:val="0"/>
              <w:ind w:left="0"/>
              <w:contextualSpacing w:val="0"/>
              <w:jc w:val="center"/>
            </w:pPr>
            <w:bookmarkStart w:id="115" w:name="h.bvr8mqbusgu7" w:colFirst="0" w:colLast="0"/>
            <w:bookmarkEnd w:id="115"/>
            <w:r>
              <w:t>Topics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263"/>
              </w:numPr>
              <w:ind w:hanging="360"/>
              <w:contextualSpacing/>
              <w:rPr>
                <w:sz w:val="24"/>
                <w:szCs w:val="24"/>
              </w:rPr>
            </w:pPr>
            <w:r>
              <w:rPr>
                <w:sz w:val="24"/>
                <w:szCs w:val="24"/>
              </w:rPr>
              <w:t>Types of visuals for professional communication</w:t>
            </w:r>
          </w:p>
          <w:p w:rsidR="00595C50" w:rsidRDefault="00BE1C0B">
            <w:pPr>
              <w:widowControl w:val="0"/>
              <w:numPr>
                <w:ilvl w:val="0"/>
                <w:numId w:val="121"/>
              </w:numPr>
              <w:ind w:hanging="360"/>
              <w:contextualSpacing/>
              <w:rPr>
                <w:sz w:val="24"/>
                <w:szCs w:val="24"/>
              </w:rPr>
            </w:pPr>
            <w:r>
              <w:rPr>
                <w:sz w:val="24"/>
                <w:szCs w:val="24"/>
              </w:rPr>
              <w:t>Four purposes of visuals in professional communication</w:t>
            </w:r>
          </w:p>
          <w:p w:rsidR="00595C50" w:rsidRDefault="00BE1C0B">
            <w:pPr>
              <w:widowControl w:val="0"/>
              <w:numPr>
                <w:ilvl w:val="0"/>
                <w:numId w:val="263"/>
              </w:numPr>
              <w:ind w:hanging="360"/>
              <w:contextualSpacing/>
              <w:rPr>
                <w:sz w:val="24"/>
                <w:szCs w:val="24"/>
              </w:rPr>
            </w:pPr>
            <w:r>
              <w:rPr>
                <w:sz w:val="24"/>
                <w:szCs w:val="24"/>
              </w:rPr>
              <w:t>Copyright and Creative Commons</w:t>
            </w:r>
          </w:p>
          <w:p w:rsidR="00595C50" w:rsidRDefault="00BE1C0B">
            <w:pPr>
              <w:widowControl w:val="0"/>
              <w:numPr>
                <w:ilvl w:val="0"/>
                <w:numId w:val="263"/>
              </w:numPr>
              <w:ind w:hanging="360"/>
              <w:contextualSpacing/>
              <w:rPr>
                <w:sz w:val="24"/>
                <w:szCs w:val="24"/>
              </w:rPr>
            </w:pPr>
            <w:r>
              <w:rPr>
                <w:sz w:val="24"/>
                <w:szCs w:val="24"/>
              </w:rPr>
              <w:t>Finding, using, and creating visuals</w:t>
            </w:r>
          </w:p>
          <w:p w:rsidR="00595C50" w:rsidRDefault="00BE1C0B">
            <w:pPr>
              <w:widowControl w:val="0"/>
              <w:numPr>
                <w:ilvl w:val="0"/>
                <w:numId w:val="263"/>
              </w:numPr>
              <w:ind w:hanging="360"/>
              <w:contextualSpacing/>
              <w:rPr>
                <w:sz w:val="24"/>
                <w:szCs w:val="24"/>
              </w:rPr>
            </w:pPr>
            <w:r>
              <w:rPr>
                <w:sz w:val="24"/>
                <w:szCs w:val="24"/>
              </w:rPr>
              <w:t>Positioning visuals in text</w:t>
            </w:r>
          </w:p>
          <w:p w:rsidR="00595C50" w:rsidRDefault="00BE1C0B">
            <w:pPr>
              <w:widowControl w:val="0"/>
              <w:numPr>
                <w:ilvl w:val="0"/>
                <w:numId w:val="263"/>
              </w:numPr>
              <w:ind w:hanging="360"/>
              <w:contextualSpacing/>
              <w:rPr>
                <w:sz w:val="24"/>
                <w:szCs w:val="24"/>
              </w:rPr>
            </w:pPr>
            <w:r>
              <w:rPr>
                <w:sz w:val="24"/>
                <w:szCs w:val="24"/>
              </w:rPr>
              <w:t>Visual rhetoric</w:t>
            </w:r>
          </w:p>
        </w:tc>
      </w:tr>
    </w:tbl>
    <w:p w:rsidR="00595C50" w:rsidRDefault="00595C50"/>
    <w:p w:rsidR="00595C50" w:rsidRDefault="00BE1C0B">
      <w:pPr>
        <w:pStyle w:val="Heading2"/>
        <w:contextualSpacing w:val="0"/>
      </w:pPr>
      <w:bookmarkStart w:id="116" w:name="h.swnuz5ylhy1h" w:colFirst="0" w:colLast="0"/>
      <w:bookmarkEnd w:id="116"/>
      <w:r>
        <w:t>Introduction</w:t>
      </w:r>
    </w:p>
    <w:p w:rsidR="00595C50" w:rsidRDefault="00BE1C0B">
      <w:r>
        <w:rPr>
          <w:color w:val="333333"/>
          <w:sz w:val="24"/>
          <w:szCs w:val="24"/>
        </w:rPr>
        <w:t xml:space="preserve">It may be a </w:t>
      </w:r>
      <w:r>
        <w:rPr>
          <w:b/>
          <w:color w:val="333333"/>
          <w:sz w:val="24"/>
          <w:szCs w:val="24"/>
        </w:rPr>
        <w:t>cliché</w:t>
      </w:r>
      <w:r>
        <w:rPr>
          <w:color w:val="333333"/>
          <w:sz w:val="24"/>
          <w:szCs w:val="24"/>
        </w:rPr>
        <w:t xml:space="preserve"> to say, “</w:t>
      </w:r>
      <w:r>
        <w:rPr>
          <w:b/>
          <w:color w:val="333333"/>
          <w:sz w:val="24"/>
          <w:szCs w:val="24"/>
        </w:rPr>
        <w:t>A picture is worth a thousand words,</w:t>
      </w:r>
      <w:r>
        <w:rPr>
          <w:color w:val="333333"/>
          <w:sz w:val="24"/>
          <w:szCs w:val="24"/>
        </w:rPr>
        <w:t xml:space="preserve">” but </w:t>
      </w:r>
      <w:r>
        <w:rPr>
          <w:b/>
          <w:color w:val="333333"/>
          <w:sz w:val="24"/>
          <w:szCs w:val="24"/>
        </w:rPr>
        <w:t>visual</w:t>
      </w:r>
      <w:r>
        <w:rPr>
          <w:color w:val="333333"/>
          <w:sz w:val="24"/>
          <w:szCs w:val="24"/>
        </w:rPr>
        <w:t xml:space="preserve"> images have power. Good communication is a multisensory experience. Children first learning how to read often gravitate toward books with engaging pictures. As adults we graduate to denser books wi</w:t>
      </w:r>
      <w:r>
        <w:rPr>
          <w:color w:val="333333"/>
          <w:sz w:val="24"/>
          <w:szCs w:val="24"/>
        </w:rPr>
        <w:t>thout pictures, yet we still visualize ideas to help us understand the text. Advertisers favour visual media—television, magazines, and billboards—because they are the best way to hook an audience. Websites rely on colour, graphics, icons, and a clear syst</w:t>
      </w:r>
      <w:r>
        <w:rPr>
          <w:color w:val="333333"/>
          <w:sz w:val="24"/>
          <w:szCs w:val="24"/>
        </w:rPr>
        <w:t>em of visual organization to engage Internet surfers. Visuals bring ideas to life for many readers and audiences in multiple ways:</w:t>
      </w:r>
    </w:p>
    <w:p w:rsidR="00595C50" w:rsidRDefault="00BE1C0B">
      <w:pPr>
        <w:numPr>
          <w:ilvl w:val="0"/>
          <w:numId w:val="134"/>
        </w:numPr>
        <w:ind w:hanging="360"/>
        <w:contextualSpacing/>
        <w:rPr>
          <w:color w:val="333333"/>
          <w:sz w:val="24"/>
          <w:szCs w:val="24"/>
        </w:rPr>
      </w:pPr>
      <w:r>
        <w:rPr>
          <w:color w:val="333333"/>
          <w:sz w:val="24"/>
          <w:szCs w:val="24"/>
        </w:rPr>
        <w:t>As a link between raw data and usable knowledge</w:t>
      </w:r>
    </w:p>
    <w:p w:rsidR="00595C50" w:rsidRDefault="00BE1C0B">
      <w:pPr>
        <w:numPr>
          <w:ilvl w:val="0"/>
          <w:numId w:val="134"/>
        </w:numPr>
        <w:ind w:hanging="360"/>
        <w:contextualSpacing/>
        <w:rPr>
          <w:color w:val="333333"/>
          <w:sz w:val="24"/>
          <w:szCs w:val="24"/>
        </w:rPr>
      </w:pPr>
      <w:r>
        <w:rPr>
          <w:color w:val="333333"/>
          <w:sz w:val="24"/>
          <w:szCs w:val="24"/>
        </w:rPr>
        <w:t>To provide concrete, vivid, and quick representations</w:t>
      </w:r>
    </w:p>
    <w:p w:rsidR="00595C50" w:rsidRDefault="00BE1C0B">
      <w:pPr>
        <w:numPr>
          <w:ilvl w:val="0"/>
          <w:numId w:val="134"/>
        </w:numPr>
        <w:ind w:hanging="360"/>
        <w:contextualSpacing/>
        <w:rPr>
          <w:color w:val="333333"/>
          <w:sz w:val="24"/>
          <w:szCs w:val="24"/>
        </w:rPr>
      </w:pPr>
      <w:r>
        <w:rPr>
          <w:color w:val="333333"/>
          <w:sz w:val="24"/>
          <w:szCs w:val="24"/>
        </w:rPr>
        <w:t>To save space</w:t>
      </w:r>
    </w:p>
    <w:p w:rsidR="00595C50" w:rsidRDefault="00BE1C0B">
      <w:pPr>
        <w:numPr>
          <w:ilvl w:val="0"/>
          <w:numId w:val="134"/>
        </w:numPr>
        <w:ind w:hanging="360"/>
        <w:contextualSpacing/>
        <w:rPr>
          <w:color w:val="333333"/>
          <w:sz w:val="24"/>
          <w:szCs w:val="24"/>
        </w:rPr>
      </w:pPr>
      <w:r>
        <w:rPr>
          <w:color w:val="333333"/>
          <w:sz w:val="24"/>
          <w:szCs w:val="24"/>
        </w:rPr>
        <w:t xml:space="preserve">To speak </w:t>
      </w:r>
      <w:r>
        <w:rPr>
          <w:color w:val="333333"/>
          <w:sz w:val="24"/>
          <w:szCs w:val="24"/>
        </w:rPr>
        <w:t>in a universal language</w:t>
      </w:r>
    </w:p>
    <w:p w:rsidR="00595C50" w:rsidRDefault="00BE1C0B">
      <w:pPr>
        <w:numPr>
          <w:ilvl w:val="0"/>
          <w:numId w:val="134"/>
        </w:numPr>
        <w:ind w:hanging="360"/>
        <w:contextualSpacing/>
        <w:rPr>
          <w:color w:val="333333"/>
          <w:sz w:val="24"/>
          <w:szCs w:val="24"/>
        </w:rPr>
      </w:pPr>
      <w:r>
        <w:rPr>
          <w:color w:val="333333"/>
          <w:sz w:val="24"/>
          <w:szCs w:val="24"/>
        </w:rPr>
        <w:t>To be persuasive</w:t>
      </w:r>
    </w:p>
    <w:p w:rsidR="00595C50" w:rsidRDefault="00BE1C0B">
      <w:pPr>
        <w:jc w:val="right"/>
      </w:pPr>
      <w:r>
        <w:rPr>
          <w:color w:val="333333"/>
          <w:sz w:val="24"/>
          <w:szCs w:val="24"/>
        </w:rPr>
        <w:t xml:space="preserve">Source: (Picardi, 2001) </w:t>
      </w:r>
    </w:p>
    <w:p w:rsidR="00595C50" w:rsidRDefault="00595C50">
      <w:pPr>
        <w:jc w:val="right"/>
      </w:pPr>
    </w:p>
    <w:p w:rsidR="00595C50" w:rsidRDefault="00BE1C0B">
      <w:r>
        <w:rPr>
          <w:color w:val="333333"/>
          <w:sz w:val="24"/>
          <w:szCs w:val="24"/>
        </w:rPr>
        <w:t>This chapter discusses how to use different kinds of visual aids effectively.</w:t>
      </w:r>
    </w:p>
    <w:p w:rsidR="00595C50" w:rsidRDefault="00BE1C0B">
      <w:pPr>
        <w:pStyle w:val="Heading2"/>
        <w:contextualSpacing w:val="0"/>
      </w:pPr>
      <w:bookmarkStart w:id="117" w:name="h.truw1fjmui6r" w:colFirst="0" w:colLast="0"/>
      <w:bookmarkEnd w:id="117"/>
      <w:r>
        <w:t>Types of Visuals</w:t>
      </w:r>
    </w:p>
    <w:p w:rsidR="00595C50" w:rsidRDefault="00BE1C0B">
      <w:r>
        <w:rPr>
          <w:color w:val="333333"/>
          <w:sz w:val="24"/>
          <w:szCs w:val="24"/>
        </w:rPr>
        <w:t>In thi</w:t>
      </w:r>
      <w:r>
        <w:rPr>
          <w:color w:val="333333"/>
          <w:sz w:val="24"/>
          <w:szCs w:val="24"/>
        </w:rPr>
        <w:t>s chapter we will be focusing on the following types of visuals:</w:t>
      </w:r>
    </w:p>
    <w:p w:rsidR="00595C50" w:rsidRDefault="00BE1C0B">
      <w:pPr>
        <w:numPr>
          <w:ilvl w:val="0"/>
          <w:numId w:val="105"/>
        </w:numPr>
        <w:ind w:hanging="360"/>
        <w:contextualSpacing/>
        <w:rPr>
          <w:sz w:val="24"/>
          <w:szCs w:val="24"/>
        </w:rPr>
      </w:pPr>
      <w:r>
        <w:rPr>
          <w:sz w:val="24"/>
          <w:szCs w:val="24"/>
        </w:rPr>
        <w:t xml:space="preserve">Symbols </w:t>
      </w:r>
    </w:p>
    <w:p w:rsidR="00595C50" w:rsidRDefault="00BE1C0B">
      <w:pPr>
        <w:numPr>
          <w:ilvl w:val="0"/>
          <w:numId w:val="105"/>
        </w:numPr>
        <w:ind w:hanging="360"/>
        <w:contextualSpacing/>
        <w:rPr>
          <w:sz w:val="24"/>
          <w:szCs w:val="24"/>
        </w:rPr>
      </w:pPr>
      <w:r>
        <w:rPr>
          <w:sz w:val="24"/>
          <w:szCs w:val="24"/>
        </w:rPr>
        <w:t>Maps</w:t>
      </w:r>
    </w:p>
    <w:p w:rsidR="00595C50" w:rsidRDefault="00BE1C0B">
      <w:pPr>
        <w:numPr>
          <w:ilvl w:val="0"/>
          <w:numId w:val="105"/>
        </w:numPr>
        <w:ind w:hanging="360"/>
        <w:contextualSpacing/>
        <w:rPr>
          <w:sz w:val="24"/>
          <w:szCs w:val="24"/>
        </w:rPr>
      </w:pPr>
      <w:r>
        <w:rPr>
          <w:sz w:val="24"/>
          <w:szCs w:val="24"/>
        </w:rPr>
        <w:t xml:space="preserve">Graphs and </w:t>
      </w:r>
      <w:r>
        <w:rPr>
          <w:sz w:val="24"/>
          <w:szCs w:val="24"/>
        </w:rPr>
        <w:t>t</w:t>
      </w:r>
      <w:r>
        <w:rPr>
          <w:sz w:val="24"/>
          <w:szCs w:val="24"/>
        </w:rPr>
        <w:t>ables</w:t>
      </w:r>
    </w:p>
    <w:p w:rsidR="00595C50" w:rsidRDefault="00BE1C0B">
      <w:pPr>
        <w:numPr>
          <w:ilvl w:val="0"/>
          <w:numId w:val="105"/>
        </w:numPr>
        <w:ind w:hanging="360"/>
        <w:contextualSpacing/>
        <w:rPr>
          <w:sz w:val="24"/>
          <w:szCs w:val="24"/>
        </w:rPr>
      </w:pPr>
      <w:r>
        <w:rPr>
          <w:sz w:val="24"/>
          <w:szCs w:val="24"/>
        </w:rPr>
        <w:t xml:space="preserve">Diagrams </w:t>
      </w:r>
    </w:p>
    <w:p w:rsidR="00595C50" w:rsidRDefault="00BE1C0B">
      <w:pPr>
        <w:numPr>
          <w:ilvl w:val="0"/>
          <w:numId w:val="105"/>
        </w:numPr>
        <w:ind w:hanging="360"/>
        <w:contextualSpacing/>
        <w:rPr>
          <w:sz w:val="24"/>
          <w:szCs w:val="24"/>
        </w:rPr>
      </w:pPr>
      <w:r>
        <w:rPr>
          <w:sz w:val="24"/>
          <w:szCs w:val="24"/>
        </w:rPr>
        <w:t xml:space="preserve">Illustrations </w:t>
      </w:r>
    </w:p>
    <w:p w:rsidR="00595C50" w:rsidRDefault="00BE1C0B">
      <w:pPr>
        <w:numPr>
          <w:ilvl w:val="0"/>
          <w:numId w:val="105"/>
        </w:numPr>
        <w:ind w:hanging="360"/>
        <w:contextualSpacing/>
        <w:rPr>
          <w:sz w:val="24"/>
          <w:szCs w:val="24"/>
        </w:rPr>
      </w:pPr>
      <w:r>
        <w:rPr>
          <w:sz w:val="24"/>
          <w:szCs w:val="24"/>
        </w:rPr>
        <w:t xml:space="preserve">Photos </w:t>
      </w:r>
    </w:p>
    <w:p w:rsidR="00595C50" w:rsidRDefault="00BE1C0B">
      <w:pPr>
        <w:jc w:val="right"/>
      </w:pPr>
      <w:r>
        <w:rPr>
          <w:sz w:val="24"/>
          <w:szCs w:val="24"/>
        </w:rPr>
        <w:t>Source: (Saunders, 1994)</w:t>
      </w:r>
    </w:p>
    <w:p w:rsidR="00595C50" w:rsidRDefault="00595C50"/>
    <w:p w:rsidR="00595C50" w:rsidRDefault="00BE1C0B">
      <w:r>
        <w:rPr>
          <w:sz w:val="24"/>
          <w:szCs w:val="24"/>
        </w:rPr>
        <w:t>We will describe these in more detail below:</w:t>
      </w:r>
    </w:p>
    <w:p w:rsidR="00595C50" w:rsidRDefault="00595C50"/>
    <w:p w:rsidR="00595C50" w:rsidRDefault="00BE1C0B">
      <w:r>
        <w:rPr>
          <w:b/>
          <w:sz w:val="24"/>
          <w:szCs w:val="24"/>
        </w:rPr>
        <w:t>Symbols:</w:t>
      </w:r>
      <w:r>
        <w:rPr>
          <w:sz w:val="24"/>
          <w:szCs w:val="24"/>
        </w:rPr>
        <w:t xml:space="preserve"> Symbols include a range of items that can be either pictographic or abstract. We are surrounded by symbols, but how often do</w:t>
      </w:r>
      <w:r>
        <w:rPr>
          <w:sz w:val="24"/>
          <w:szCs w:val="24"/>
        </w:rPr>
        <w:t xml:space="preserve"> you think about the symbols that communicate with you everyday? What symbols can you see right now in your surroundings? Maybe the icons for the apps on your phone are familiar symbols to you. How about the TV remote control, which uses symbols to indicat</w:t>
      </w:r>
      <w:r>
        <w:rPr>
          <w:sz w:val="24"/>
          <w:szCs w:val="24"/>
        </w:rPr>
        <w:t xml:space="preserve">e the function of its buttons. Company logos lead you to identify the brand before you even read any words. Or look at the tags on your clothing; they use symbols to tell you how to wash and dry the garments as intended. </w:t>
      </w:r>
    </w:p>
    <w:p w:rsidR="00595C50" w:rsidRDefault="00595C50"/>
    <w:p w:rsidR="00595C50" w:rsidRDefault="00BE1C0B">
      <w:r>
        <w:rPr>
          <w:noProof/>
        </w:rPr>
        <w:drawing>
          <wp:inline distT="114300" distB="114300" distL="114300" distR="114300">
            <wp:extent cx="5943600" cy="1816100"/>
            <wp:effectExtent l="0" t="0" r="0" b="0"/>
            <wp:docPr id="23" name="image63.png" descr="icons.png"/>
            <wp:cNvGraphicFramePr/>
            <a:graphic xmlns:a="http://schemas.openxmlformats.org/drawingml/2006/main">
              <a:graphicData uri="http://schemas.openxmlformats.org/drawingml/2006/picture">
                <pic:pic xmlns:pic="http://schemas.openxmlformats.org/drawingml/2006/picture">
                  <pic:nvPicPr>
                    <pic:cNvPr id="0" name="image63.png" descr="icons.png"/>
                    <pic:cNvPicPr preferRelativeResize="0"/>
                  </pic:nvPicPr>
                  <pic:blipFill>
                    <a:blip r:embed="rId85"/>
                    <a:srcRect/>
                    <a:stretch>
                      <a:fillRect/>
                    </a:stretch>
                  </pic:blipFill>
                  <pic:spPr>
                    <a:xfrm>
                      <a:off x="0" y="0"/>
                      <a:ext cx="5943600" cy="1816100"/>
                    </a:xfrm>
                    <a:prstGeom prst="rect">
                      <a:avLst/>
                    </a:prstGeom>
                    <a:ln/>
                  </pic:spPr>
                </pic:pic>
              </a:graphicData>
            </a:graphic>
          </wp:inline>
        </w:drawing>
      </w:r>
    </w:p>
    <w:p w:rsidR="00595C50" w:rsidRDefault="00BE1C0B">
      <w:pPr>
        <w:jc w:val="center"/>
      </w:pPr>
      <w:r>
        <w:rPr>
          <w:sz w:val="20"/>
          <w:szCs w:val="20"/>
        </w:rPr>
        <w:t xml:space="preserve">Figure 1.5.1 Icons in Everyday </w:t>
      </w:r>
      <w:r>
        <w:rPr>
          <w:sz w:val="20"/>
          <w:szCs w:val="20"/>
        </w:rPr>
        <w:t>Life by Laura Underwood</w:t>
      </w:r>
    </w:p>
    <w:p w:rsidR="00595C50" w:rsidRDefault="00595C50"/>
    <w:p w:rsidR="00595C50" w:rsidRDefault="00BE1C0B">
      <w:r>
        <w:rPr>
          <w:b/>
          <w:sz w:val="24"/>
          <w:szCs w:val="24"/>
        </w:rPr>
        <w:t>Maps:</w:t>
      </w:r>
      <w:r>
        <w:rPr>
          <w:sz w:val="24"/>
          <w:szCs w:val="24"/>
        </w:rPr>
        <w:t xml:space="preserve"> Maps sometimes include </w:t>
      </w:r>
      <w:r>
        <w:rPr>
          <w:i/>
          <w:sz w:val="24"/>
          <w:szCs w:val="24"/>
        </w:rPr>
        <w:t xml:space="preserve">map charts, </w:t>
      </w:r>
      <w:r>
        <w:rPr>
          <w:sz w:val="24"/>
          <w:szCs w:val="24"/>
        </w:rPr>
        <w:t xml:space="preserve">or </w:t>
      </w:r>
      <w:r>
        <w:rPr>
          <w:i/>
          <w:sz w:val="24"/>
          <w:szCs w:val="24"/>
        </w:rPr>
        <w:t>statistical maps</w:t>
      </w:r>
      <w:r>
        <w:rPr>
          <w:sz w:val="24"/>
          <w:szCs w:val="24"/>
        </w:rPr>
        <w:t xml:space="preserve">. Maps are often used to communicate geographical and other information in one visual (Picardi, 2001). </w:t>
      </w:r>
    </w:p>
    <w:p w:rsidR="00595C50" w:rsidRDefault="00595C50"/>
    <w:p w:rsidR="00595C50" w:rsidRDefault="00595C50"/>
    <w:p w:rsidR="00595C50" w:rsidRDefault="00BE1C0B">
      <w:r>
        <w:rPr>
          <w:noProof/>
        </w:rPr>
        <w:drawing>
          <wp:inline distT="114300" distB="114300" distL="114300" distR="114300">
            <wp:extent cx="5943600" cy="3302000"/>
            <wp:effectExtent l="0" t="0" r="0" b="0"/>
            <wp:docPr id="22" name="image62.png" descr="weather-map.png"/>
            <wp:cNvGraphicFramePr/>
            <a:graphic xmlns:a="http://schemas.openxmlformats.org/drawingml/2006/main">
              <a:graphicData uri="http://schemas.openxmlformats.org/drawingml/2006/picture">
                <pic:pic xmlns:pic="http://schemas.openxmlformats.org/drawingml/2006/picture">
                  <pic:nvPicPr>
                    <pic:cNvPr id="0" name="image62.png" descr="weather-map.png"/>
                    <pic:cNvPicPr preferRelativeResize="0"/>
                  </pic:nvPicPr>
                  <pic:blipFill>
                    <a:blip r:embed="rId86"/>
                    <a:srcRect/>
                    <a:stretch>
                      <a:fillRect/>
                    </a:stretch>
                  </pic:blipFill>
                  <pic:spPr>
                    <a:xfrm>
                      <a:off x="0" y="0"/>
                      <a:ext cx="5943600" cy="3302000"/>
                    </a:xfrm>
                    <a:prstGeom prst="rect">
                      <a:avLst/>
                    </a:prstGeom>
                    <a:ln/>
                  </pic:spPr>
                </pic:pic>
              </a:graphicData>
            </a:graphic>
          </wp:inline>
        </w:drawing>
      </w:r>
    </w:p>
    <w:p w:rsidR="00595C50" w:rsidRDefault="00BE1C0B">
      <w:pPr>
        <w:jc w:val="center"/>
      </w:pPr>
      <w:r>
        <w:rPr>
          <w:sz w:val="20"/>
          <w:szCs w:val="20"/>
        </w:rPr>
        <w:t>Figure 1.5.2 Canada Weather Map by Laura Underwood</w:t>
      </w:r>
    </w:p>
    <w:p w:rsidR="00595C50" w:rsidRDefault="00595C50"/>
    <w:p w:rsidR="00595C50" w:rsidRDefault="00BE1C0B">
      <w:r>
        <w:rPr>
          <w:b/>
          <w:sz w:val="24"/>
          <w:szCs w:val="24"/>
        </w:rPr>
        <w:t xml:space="preserve">Graphs and </w:t>
      </w:r>
      <w:r>
        <w:rPr>
          <w:b/>
          <w:sz w:val="24"/>
          <w:szCs w:val="24"/>
        </w:rPr>
        <w:t>Tables:</w:t>
      </w:r>
      <w:r>
        <w:rPr>
          <w:sz w:val="24"/>
          <w:szCs w:val="24"/>
        </w:rPr>
        <w:t xml:space="preserve"> Graphs can take a variety of forms, the most common being line graphs, bar graphs, and pie charts. Each type is better suited to different situations and purposes. For example, line graphs show change quickly, while bar charts are effective to comp</w:t>
      </w:r>
      <w:r>
        <w:rPr>
          <w:sz w:val="24"/>
          <w:szCs w:val="24"/>
        </w:rPr>
        <w:t xml:space="preserve">are data, and pie charts visualize the relation between parts and the whole (Picardi, 2001). Tables can be more effective for situations that call for qualitative data (not just numbers). </w:t>
      </w:r>
    </w:p>
    <w:p w:rsidR="00595C50" w:rsidRDefault="00595C50"/>
    <w:tbl>
      <w:tblPr>
        <w:tblStyle w:val="af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rPr>
          <w:trHeight w:val="440"/>
        </w:trPr>
        <w:tc>
          <w:tcPr>
            <w:tcW w:w="9360" w:type="dxa"/>
            <w:shd w:val="clear" w:color="auto" w:fill="F4F4F4"/>
            <w:tcMar>
              <w:top w:w="100" w:type="dxa"/>
              <w:left w:w="100" w:type="dxa"/>
              <w:bottom w:w="100" w:type="dxa"/>
              <w:right w:w="100" w:type="dxa"/>
            </w:tcMar>
          </w:tcPr>
          <w:p w:rsidR="00595C50" w:rsidRDefault="00BE1C0B">
            <w:pPr>
              <w:widowControl w:val="0"/>
              <w:spacing w:line="240" w:lineRule="auto"/>
            </w:pPr>
            <w:r>
              <w:rPr>
                <w:b/>
                <w:sz w:val="24"/>
                <w:szCs w:val="24"/>
                <w:u w:val="single"/>
              </w:rPr>
              <w:t>Examples:</w:t>
            </w:r>
          </w:p>
        </w:tc>
      </w:tr>
      <w:tr w:rsidR="00595C50">
        <w:tc>
          <w:tcPr>
            <w:tcW w:w="9360" w:type="dxa"/>
            <w:shd w:val="clear" w:color="auto" w:fill="F4F4F4"/>
            <w:tcMar>
              <w:top w:w="100" w:type="dxa"/>
              <w:left w:w="100" w:type="dxa"/>
              <w:bottom w:w="100" w:type="dxa"/>
              <w:right w:w="100" w:type="dxa"/>
            </w:tcMar>
          </w:tcPr>
          <w:p w:rsidR="00595C50" w:rsidRDefault="00595C50">
            <w:pPr>
              <w:widowControl w:val="0"/>
              <w:spacing w:line="240" w:lineRule="auto"/>
            </w:pPr>
          </w:p>
          <w:p w:rsidR="00595C50" w:rsidRDefault="00BE1C0B">
            <w:pPr>
              <w:widowControl w:val="0"/>
              <w:spacing w:line="240" w:lineRule="auto"/>
            </w:pPr>
            <w:r>
              <w:rPr>
                <w:noProof/>
              </w:rPr>
              <w:drawing>
                <wp:inline distT="114300" distB="114300" distL="114300" distR="114300">
                  <wp:extent cx="5800725" cy="3784600"/>
                  <wp:effectExtent l="0" t="0" r="0" b="0"/>
                  <wp:docPr id="3" name="image43.png" descr="line.png"/>
                  <wp:cNvGraphicFramePr/>
                  <a:graphic xmlns:a="http://schemas.openxmlformats.org/drawingml/2006/main">
                    <a:graphicData uri="http://schemas.openxmlformats.org/drawingml/2006/picture">
                      <pic:pic xmlns:pic="http://schemas.openxmlformats.org/drawingml/2006/picture">
                        <pic:nvPicPr>
                          <pic:cNvPr id="0" name="image43.png" descr="line.png"/>
                          <pic:cNvPicPr preferRelativeResize="0"/>
                        </pic:nvPicPr>
                        <pic:blipFill>
                          <a:blip r:embed="rId87"/>
                          <a:srcRect/>
                          <a:stretch>
                            <a:fillRect/>
                          </a:stretch>
                        </pic:blipFill>
                        <pic:spPr>
                          <a:xfrm>
                            <a:off x="0" y="0"/>
                            <a:ext cx="5800725" cy="3784600"/>
                          </a:xfrm>
                          <a:prstGeom prst="rect">
                            <a:avLst/>
                          </a:prstGeom>
                          <a:ln/>
                        </pic:spPr>
                      </pic:pic>
                    </a:graphicData>
                  </a:graphic>
                </wp:inline>
              </w:drawing>
            </w:r>
          </w:p>
          <w:p w:rsidR="00595C50" w:rsidRDefault="00BE1C0B">
            <w:pPr>
              <w:widowControl w:val="0"/>
              <w:spacing w:line="240" w:lineRule="auto"/>
              <w:jc w:val="center"/>
            </w:pPr>
            <w:r>
              <w:rPr>
                <w:sz w:val="20"/>
                <w:szCs w:val="20"/>
              </w:rPr>
              <w:t>Figure 1.5.3 Population Growth Line Graph by Laura Underwood</w:t>
            </w:r>
          </w:p>
          <w:p w:rsidR="00595C50" w:rsidRDefault="00BE1C0B">
            <w:pPr>
              <w:widowControl w:val="0"/>
              <w:spacing w:line="240" w:lineRule="auto"/>
              <w:jc w:val="center"/>
            </w:pPr>
            <w:r>
              <w:rPr>
                <w:sz w:val="20"/>
                <w:szCs w:val="20"/>
              </w:rPr>
              <w:t>Adapted from...</w:t>
            </w:r>
          </w:p>
        </w:tc>
      </w:tr>
      <w:tr w:rsidR="00595C50">
        <w:tc>
          <w:tcPr>
            <w:tcW w:w="9360" w:type="dxa"/>
            <w:shd w:val="clear" w:color="auto" w:fill="F4F4F4"/>
            <w:tcMar>
              <w:top w:w="100" w:type="dxa"/>
              <w:left w:w="100" w:type="dxa"/>
              <w:bottom w:w="100" w:type="dxa"/>
              <w:right w:w="100" w:type="dxa"/>
            </w:tcMar>
          </w:tcPr>
          <w:p w:rsidR="00595C50" w:rsidRDefault="00BE1C0B">
            <w:pPr>
              <w:widowControl w:val="0"/>
              <w:spacing w:line="240" w:lineRule="auto"/>
              <w:jc w:val="center"/>
            </w:pPr>
            <w:r>
              <w:rPr>
                <w:noProof/>
              </w:rPr>
              <w:drawing>
                <wp:inline distT="114300" distB="114300" distL="114300" distR="114300">
                  <wp:extent cx="5805488" cy="3749377"/>
                  <wp:effectExtent l="0" t="0" r="0" b="0"/>
                  <wp:docPr id="12" name="image52.png" descr="bar.png"/>
                  <wp:cNvGraphicFramePr/>
                  <a:graphic xmlns:a="http://schemas.openxmlformats.org/drawingml/2006/main">
                    <a:graphicData uri="http://schemas.openxmlformats.org/drawingml/2006/picture">
                      <pic:pic xmlns:pic="http://schemas.openxmlformats.org/drawingml/2006/picture">
                        <pic:nvPicPr>
                          <pic:cNvPr id="0" name="image52.png" descr="bar.png"/>
                          <pic:cNvPicPr preferRelativeResize="0"/>
                        </pic:nvPicPr>
                        <pic:blipFill>
                          <a:blip r:embed="rId88"/>
                          <a:srcRect/>
                          <a:stretch>
                            <a:fillRect/>
                          </a:stretch>
                        </pic:blipFill>
                        <pic:spPr>
                          <a:xfrm>
                            <a:off x="0" y="0"/>
                            <a:ext cx="5805488" cy="3749377"/>
                          </a:xfrm>
                          <a:prstGeom prst="rect">
                            <a:avLst/>
                          </a:prstGeom>
                          <a:ln/>
                        </pic:spPr>
                      </pic:pic>
                    </a:graphicData>
                  </a:graphic>
                </wp:inline>
              </w:drawing>
            </w:r>
            <w:r>
              <w:rPr>
                <w:sz w:val="20"/>
                <w:szCs w:val="20"/>
              </w:rPr>
              <w:t>Figure 1.5.4 Canadian Population Bar Graph by Laura Underwood</w:t>
            </w:r>
          </w:p>
          <w:p w:rsidR="00595C50" w:rsidRDefault="00BE1C0B">
            <w:pPr>
              <w:widowControl w:val="0"/>
              <w:spacing w:line="240" w:lineRule="auto"/>
              <w:jc w:val="center"/>
            </w:pPr>
            <w:r>
              <w:rPr>
                <w:sz w:val="20"/>
                <w:szCs w:val="20"/>
              </w:rPr>
              <w:t>Adapted from...</w:t>
            </w:r>
          </w:p>
        </w:tc>
      </w:tr>
      <w:tr w:rsidR="00595C50">
        <w:tc>
          <w:tcPr>
            <w:tcW w:w="9360" w:type="dxa"/>
            <w:shd w:val="clear" w:color="auto" w:fill="F4F4F4"/>
            <w:tcMar>
              <w:top w:w="100" w:type="dxa"/>
              <w:left w:w="100" w:type="dxa"/>
              <w:bottom w:w="100" w:type="dxa"/>
              <w:right w:w="100" w:type="dxa"/>
            </w:tcMar>
          </w:tcPr>
          <w:p w:rsidR="00595C50" w:rsidRDefault="00595C50">
            <w:pPr>
              <w:widowControl w:val="0"/>
              <w:spacing w:line="240" w:lineRule="auto"/>
            </w:pPr>
          </w:p>
          <w:p w:rsidR="00595C50" w:rsidRDefault="00BE1C0B">
            <w:pPr>
              <w:widowControl w:val="0"/>
              <w:spacing w:line="240" w:lineRule="auto"/>
            </w:pPr>
            <w:r>
              <w:rPr>
                <w:noProof/>
              </w:rPr>
              <w:drawing>
                <wp:inline distT="114300" distB="114300" distL="114300" distR="114300">
                  <wp:extent cx="5800725" cy="3784600"/>
                  <wp:effectExtent l="0" t="0" r="0" b="0"/>
                  <wp:docPr id="45" name="image91.png" descr="pie.png"/>
                  <wp:cNvGraphicFramePr/>
                  <a:graphic xmlns:a="http://schemas.openxmlformats.org/drawingml/2006/main">
                    <a:graphicData uri="http://schemas.openxmlformats.org/drawingml/2006/picture">
                      <pic:pic xmlns:pic="http://schemas.openxmlformats.org/drawingml/2006/picture">
                        <pic:nvPicPr>
                          <pic:cNvPr id="0" name="image91.png" descr="pie.png"/>
                          <pic:cNvPicPr preferRelativeResize="0"/>
                        </pic:nvPicPr>
                        <pic:blipFill>
                          <a:blip r:embed="rId89"/>
                          <a:srcRect/>
                          <a:stretch>
                            <a:fillRect/>
                          </a:stretch>
                        </pic:blipFill>
                        <pic:spPr>
                          <a:xfrm>
                            <a:off x="0" y="0"/>
                            <a:ext cx="5800725" cy="3784600"/>
                          </a:xfrm>
                          <a:prstGeom prst="rect">
                            <a:avLst/>
                          </a:prstGeom>
                          <a:ln/>
                        </pic:spPr>
                      </pic:pic>
                    </a:graphicData>
                  </a:graphic>
                </wp:inline>
              </w:drawing>
            </w:r>
          </w:p>
          <w:p w:rsidR="00595C50" w:rsidRDefault="00BE1C0B">
            <w:pPr>
              <w:widowControl w:val="0"/>
              <w:spacing w:line="240" w:lineRule="auto"/>
              <w:jc w:val="center"/>
            </w:pPr>
            <w:r>
              <w:rPr>
                <w:sz w:val="20"/>
                <w:szCs w:val="20"/>
              </w:rPr>
              <w:t>Figure 1.5.5 Percentage of Canadian Population Pie Chart by Laura Underwood</w:t>
            </w:r>
          </w:p>
          <w:p w:rsidR="00595C50" w:rsidRDefault="00BE1C0B">
            <w:pPr>
              <w:widowControl w:val="0"/>
              <w:spacing w:line="240" w:lineRule="auto"/>
              <w:jc w:val="center"/>
            </w:pPr>
            <w:r>
              <w:rPr>
                <w:sz w:val="20"/>
                <w:szCs w:val="20"/>
              </w:rPr>
              <w:t>Adapted from….</w:t>
            </w:r>
          </w:p>
        </w:tc>
      </w:tr>
    </w:tbl>
    <w:p w:rsidR="00595C50" w:rsidRDefault="00595C50"/>
    <w:p w:rsidR="00595C50" w:rsidRDefault="00BE1C0B">
      <w:r>
        <w:rPr>
          <w:b/>
          <w:sz w:val="24"/>
          <w:szCs w:val="24"/>
        </w:rPr>
        <w:t xml:space="preserve">Tip: </w:t>
      </w:r>
      <w:r>
        <w:rPr>
          <w:sz w:val="24"/>
          <w:szCs w:val="24"/>
        </w:rPr>
        <w:t>If you are working with numerical information, consider whether a pie chart, bar graph, or line graph might be an effective way to present the content. A table can help you organize numerical information, but it is not the most effective way to emphas</w:t>
      </w:r>
      <w:r>
        <w:rPr>
          <w:sz w:val="24"/>
          <w:szCs w:val="24"/>
        </w:rPr>
        <w:t>ize contrasting data or to show changes over time.</w:t>
      </w:r>
    </w:p>
    <w:p w:rsidR="00595C50" w:rsidRDefault="00595C50"/>
    <w:p w:rsidR="00595C50" w:rsidRDefault="00BE1C0B">
      <w:r>
        <w:rPr>
          <w:b/>
          <w:sz w:val="24"/>
          <w:szCs w:val="24"/>
        </w:rPr>
        <w:t xml:space="preserve">Diagrams: </w:t>
      </w:r>
      <w:r>
        <w:rPr>
          <w:sz w:val="24"/>
          <w:szCs w:val="24"/>
        </w:rPr>
        <w:t xml:space="preserve">Saunders (1994) describes diagrams as “visuals drawn to represent and identify parts of a whole, a process, a general scheme, and/or the flow of results of an action or process.” One example of </w:t>
      </w:r>
      <w:r>
        <w:rPr>
          <w:sz w:val="24"/>
          <w:szCs w:val="24"/>
        </w:rPr>
        <w:t xml:space="preserve">a diagram would be a flow chart. Flow charts are often used to show physical processes, such as in a manufacturing facility, or in the decision making procedures of a larger corporation, for example. Flow charts combine the use of text, colour, and shapes </w:t>
      </w:r>
      <w:r>
        <w:rPr>
          <w:sz w:val="24"/>
          <w:szCs w:val="24"/>
        </w:rPr>
        <w:t xml:space="preserve">to indicate various functions performed in a process. </w:t>
      </w:r>
    </w:p>
    <w:p w:rsidR="00595C50" w:rsidRDefault="00595C50"/>
    <w:tbl>
      <w:tblPr>
        <w:tblStyle w:val="aff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4F4F4"/>
            <w:tcMar>
              <w:top w:w="100" w:type="dxa"/>
              <w:left w:w="100" w:type="dxa"/>
              <w:bottom w:w="100" w:type="dxa"/>
              <w:right w:w="100" w:type="dxa"/>
            </w:tcMar>
          </w:tcPr>
          <w:p w:rsidR="00595C50" w:rsidRDefault="00BE1C0B">
            <w:pPr>
              <w:widowControl w:val="0"/>
              <w:spacing w:line="240" w:lineRule="auto"/>
            </w:pPr>
            <w:r>
              <w:rPr>
                <w:sz w:val="24"/>
                <w:szCs w:val="24"/>
              </w:rPr>
              <w:t>Example: Consensus Flowchart</w:t>
            </w:r>
          </w:p>
          <w:p w:rsidR="00595C50" w:rsidRDefault="00BE1C0B">
            <w:pPr>
              <w:widowControl w:val="0"/>
              <w:spacing w:line="240" w:lineRule="auto"/>
            </w:pPr>
            <w:r>
              <w:rPr>
                <w:noProof/>
              </w:rPr>
              <w:drawing>
                <wp:inline distT="114300" distB="114300" distL="114300" distR="114300">
                  <wp:extent cx="5800725" cy="5575300"/>
                  <wp:effectExtent l="0" t="0" r="0" b="0"/>
                  <wp:docPr id="34" name="image78.png" descr="flow.png"/>
                  <wp:cNvGraphicFramePr/>
                  <a:graphic xmlns:a="http://schemas.openxmlformats.org/drawingml/2006/main">
                    <a:graphicData uri="http://schemas.openxmlformats.org/drawingml/2006/picture">
                      <pic:pic xmlns:pic="http://schemas.openxmlformats.org/drawingml/2006/picture">
                        <pic:nvPicPr>
                          <pic:cNvPr id="0" name="image78.png" descr="flow.png"/>
                          <pic:cNvPicPr preferRelativeResize="0"/>
                        </pic:nvPicPr>
                        <pic:blipFill>
                          <a:blip r:embed="rId90"/>
                          <a:srcRect/>
                          <a:stretch>
                            <a:fillRect/>
                          </a:stretch>
                        </pic:blipFill>
                        <pic:spPr>
                          <a:xfrm>
                            <a:off x="0" y="0"/>
                            <a:ext cx="5800725" cy="5575300"/>
                          </a:xfrm>
                          <a:prstGeom prst="rect">
                            <a:avLst/>
                          </a:prstGeom>
                          <a:ln/>
                        </pic:spPr>
                      </pic:pic>
                    </a:graphicData>
                  </a:graphic>
                </wp:inline>
              </w:drawing>
            </w:r>
          </w:p>
          <w:p w:rsidR="00595C50" w:rsidRDefault="00595C50">
            <w:pPr>
              <w:widowControl w:val="0"/>
              <w:spacing w:line="240" w:lineRule="auto"/>
            </w:pPr>
          </w:p>
          <w:p w:rsidR="00595C50" w:rsidRDefault="00BE1C0B">
            <w:pPr>
              <w:widowControl w:val="0"/>
              <w:spacing w:line="240" w:lineRule="auto"/>
              <w:jc w:val="center"/>
            </w:pPr>
            <w:r>
              <w:rPr>
                <w:sz w:val="20"/>
                <w:szCs w:val="20"/>
              </w:rPr>
              <w:t>Figure 1.5.6 Consensus Flowchart by Laura Underwood</w:t>
            </w:r>
          </w:p>
        </w:tc>
      </w:tr>
    </w:tbl>
    <w:p w:rsidR="00595C50" w:rsidRDefault="00595C50"/>
    <w:p w:rsidR="00595C50" w:rsidRDefault="00BE1C0B">
      <w:r>
        <w:rPr>
          <w:b/>
          <w:sz w:val="24"/>
          <w:szCs w:val="24"/>
        </w:rPr>
        <w:t xml:space="preserve">Photographs: </w:t>
      </w:r>
      <w:r>
        <w:rPr>
          <w:sz w:val="24"/>
          <w:szCs w:val="24"/>
        </w:rPr>
        <w:t xml:space="preserve">Photographs (still or moving) depict concrete objects, tell a story, provide a scenario, and persuade an audience. </w:t>
      </w:r>
    </w:p>
    <w:p w:rsidR="00595C50" w:rsidRDefault="00595C50"/>
    <w:p w:rsidR="00595C50" w:rsidRDefault="00BE1C0B">
      <w:r>
        <w:rPr>
          <w:b/>
          <w:sz w:val="24"/>
          <w:szCs w:val="24"/>
        </w:rPr>
        <w:t xml:space="preserve">Illustrations: </w:t>
      </w:r>
      <w:r>
        <w:rPr>
          <w:sz w:val="24"/>
          <w:szCs w:val="24"/>
        </w:rPr>
        <w:t>Illustrations can be</w:t>
      </w:r>
      <w:r>
        <w:rPr>
          <w:b/>
          <w:sz w:val="24"/>
          <w:szCs w:val="24"/>
        </w:rPr>
        <w:t xml:space="preserve"> </w:t>
      </w:r>
      <w:r>
        <w:rPr>
          <w:sz w:val="24"/>
          <w:szCs w:val="24"/>
        </w:rPr>
        <w:t xml:space="preserve">realistic or abstract. There are instances where a photograph may be too rich in visual elements and a </w:t>
      </w:r>
      <w:r>
        <w:rPr>
          <w:sz w:val="24"/>
          <w:szCs w:val="24"/>
        </w:rPr>
        <w:t>simpler line drawing communicates more quickly and clearly. For example, next time you are in a public building, look around for the fire escape plan. Is it a photograph or a line drawing? Illustrations offer a simpler visual and can be easier to understan</w:t>
      </w:r>
      <w:r>
        <w:rPr>
          <w:sz w:val="24"/>
          <w:szCs w:val="24"/>
        </w:rPr>
        <w:t xml:space="preserve">d than photographs because they filter out unnecessary information. </w:t>
      </w:r>
    </w:p>
    <w:p w:rsidR="00595C50" w:rsidRDefault="00595C50"/>
    <w:tbl>
      <w:tblPr>
        <w:tblStyle w:val="aff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rPr>
          <w:trHeight w:val="440"/>
        </w:trPr>
        <w:tc>
          <w:tcPr>
            <w:tcW w:w="9360" w:type="dxa"/>
            <w:shd w:val="clear" w:color="auto" w:fill="F4F4F4"/>
            <w:tcMar>
              <w:top w:w="100" w:type="dxa"/>
              <w:left w:w="100" w:type="dxa"/>
              <w:bottom w:w="100" w:type="dxa"/>
              <w:right w:w="100" w:type="dxa"/>
            </w:tcMar>
          </w:tcPr>
          <w:p w:rsidR="00595C50" w:rsidRDefault="00BE1C0B">
            <w:pPr>
              <w:widowControl w:val="0"/>
              <w:spacing w:line="240" w:lineRule="auto"/>
            </w:pPr>
            <w:r>
              <w:rPr>
                <w:noProof/>
              </w:rPr>
              <w:drawing>
                <wp:inline distT="114300" distB="114300" distL="114300" distR="114300">
                  <wp:extent cx="5800725" cy="3365500"/>
                  <wp:effectExtent l="0" t="0" r="0" b="0"/>
                  <wp:docPr id="33" name="image77.png" descr="comparison.png"/>
                  <wp:cNvGraphicFramePr/>
                  <a:graphic xmlns:a="http://schemas.openxmlformats.org/drawingml/2006/main">
                    <a:graphicData uri="http://schemas.openxmlformats.org/drawingml/2006/picture">
                      <pic:pic xmlns:pic="http://schemas.openxmlformats.org/drawingml/2006/picture">
                        <pic:nvPicPr>
                          <pic:cNvPr id="0" name="image77.png" descr="comparison.png"/>
                          <pic:cNvPicPr preferRelativeResize="0"/>
                        </pic:nvPicPr>
                        <pic:blipFill>
                          <a:blip r:embed="rId91"/>
                          <a:srcRect/>
                          <a:stretch>
                            <a:fillRect/>
                          </a:stretch>
                        </pic:blipFill>
                        <pic:spPr>
                          <a:xfrm>
                            <a:off x="0" y="0"/>
                            <a:ext cx="5800725" cy="3365500"/>
                          </a:xfrm>
                          <a:prstGeom prst="rect">
                            <a:avLst/>
                          </a:prstGeom>
                          <a:ln/>
                        </pic:spPr>
                      </pic:pic>
                    </a:graphicData>
                  </a:graphic>
                </wp:inline>
              </w:drawing>
            </w:r>
          </w:p>
          <w:p w:rsidR="00595C50" w:rsidRDefault="00595C50">
            <w:pPr>
              <w:widowControl w:val="0"/>
              <w:spacing w:line="240" w:lineRule="auto"/>
            </w:pPr>
          </w:p>
          <w:p w:rsidR="00595C50" w:rsidRDefault="00BE1C0B">
            <w:pPr>
              <w:widowControl w:val="0"/>
              <w:spacing w:line="240" w:lineRule="auto"/>
              <w:jc w:val="center"/>
            </w:pPr>
            <w:r>
              <w:rPr>
                <w:sz w:val="20"/>
                <w:szCs w:val="20"/>
              </w:rPr>
              <w:t>Figure 1.5.7 Comparing Types of Visual by Laura Underwood</w:t>
            </w:r>
          </w:p>
        </w:tc>
      </w:tr>
    </w:tbl>
    <w:p w:rsidR="00595C50" w:rsidRDefault="00595C50"/>
    <w:p w:rsidR="00595C50" w:rsidRDefault="00BE1C0B">
      <w:pPr>
        <w:pStyle w:val="Heading2"/>
        <w:contextualSpacing w:val="0"/>
      </w:pPr>
      <w:bookmarkStart w:id="118" w:name="h.laj1oyqvaj5p" w:colFirst="0" w:colLast="0"/>
      <w:bookmarkEnd w:id="118"/>
      <w:r>
        <w:t>Purpose of Visuals</w:t>
      </w:r>
    </w:p>
    <w:p w:rsidR="00595C50" w:rsidRDefault="00BE1C0B">
      <w:r>
        <w:rPr>
          <w:sz w:val="24"/>
          <w:szCs w:val="24"/>
        </w:rPr>
        <w:t>There are a number of reasons you might consider including visuals in documents, presentations, and other communications. Four reasons are detailed below:</w:t>
      </w:r>
    </w:p>
    <w:p w:rsidR="00595C50" w:rsidRDefault="00595C50"/>
    <w:p w:rsidR="00595C50" w:rsidRDefault="00BE1C0B">
      <w:r>
        <w:rPr>
          <w:b/>
          <w:sz w:val="24"/>
          <w:szCs w:val="24"/>
        </w:rPr>
        <w:t>Decorati</w:t>
      </w:r>
      <w:r>
        <w:rPr>
          <w:b/>
          <w:sz w:val="24"/>
          <w:szCs w:val="24"/>
        </w:rPr>
        <w:t>ve:</w:t>
      </w:r>
      <w:r>
        <w:rPr>
          <w:sz w:val="24"/>
          <w:szCs w:val="24"/>
        </w:rPr>
        <w:t xml:space="preserve"> </w:t>
      </w:r>
      <w:r>
        <w:rPr>
          <w:sz w:val="24"/>
          <w:szCs w:val="24"/>
        </w:rPr>
        <w:t>V</w:t>
      </w:r>
      <w:r>
        <w:rPr>
          <w:sz w:val="24"/>
          <w:szCs w:val="24"/>
        </w:rPr>
        <w:t>isuals that do no</w:t>
      </w:r>
      <w:r>
        <w:rPr>
          <w:sz w:val="24"/>
          <w:szCs w:val="24"/>
        </w:rPr>
        <w:t>t represent objects or actions within the text but are added, instead,</w:t>
      </w:r>
      <w:r>
        <w:rPr>
          <w:sz w:val="24"/>
          <w:szCs w:val="24"/>
        </w:rPr>
        <w:t xml:space="preserve"> for aesthetic effect are considered decorative. Decorative visuals are often added to gain attention or increase the audience’s interest. Visuals can be used this way but can detract from the message you are trying to communicate and, thus, should be used</w:t>
      </w:r>
      <w:r>
        <w:rPr>
          <w:sz w:val="24"/>
          <w:szCs w:val="24"/>
        </w:rPr>
        <w:t xml:space="preserve"> with caution. </w:t>
      </w:r>
    </w:p>
    <w:p w:rsidR="00595C50" w:rsidRDefault="00595C50"/>
    <w:p w:rsidR="00595C50" w:rsidRDefault="00BE1C0B">
      <w:r>
        <w:rPr>
          <w:b/>
          <w:sz w:val="24"/>
          <w:szCs w:val="24"/>
        </w:rPr>
        <w:t>Representationa</w:t>
      </w:r>
      <w:r>
        <w:rPr>
          <w:b/>
          <w:sz w:val="24"/>
          <w:szCs w:val="24"/>
        </w:rPr>
        <w:t xml:space="preserve">l: </w:t>
      </w:r>
      <w:r>
        <w:rPr>
          <w:sz w:val="24"/>
          <w:szCs w:val="24"/>
        </w:rPr>
        <w:t xml:space="preserve">These visuals </w:t>
      </w:r>
      <w:r>
        <w:rPr>
          <w:sz w:val="24"/>
          <w:szCs w:val="24"/>
        </w:rPr>
        <w:t xml:space="preserve">physically represent or </w:t>
      </w:r>
      <w:r>
        <w:rPr>
          <w:sz w:val="24"/>
          <w:szCs w:val="24"/>
        </w:rPr>
        <w:t>physically resemble</w:t>
      </w:r>
      <w:r>
        <w:rPr>
          <w:sz w:val="24"/>
          <w:szCs w:val="24"/>
        </w:rPr>
        <w:t xml:space="preserve"> </w:t>
      </w:r>
      <w:r>
        <w:rPr>
          <w:sz w:val="24"/>
          <w:szCs w:val="24"/>
        </w:rPr>
        <w:t>objects or actions in the text and are relevant to the content of the text. For example, rather than giving a detailed textual description of a new playground, you</w:t>
      </w:r>
      <w:r>
        <w:rPr>
          <w:sz w:val="24"/>
          <w:szCs w:val="24"/>
        </w:rPr>
        <w:t xml:space="preserve"> might include an image or render of the new playground and use the text to highlight specific features or information. </w:t>
      </w:r>
    </w:p>
    <w:p w:rsidR="00595C50" w:rsidRDefault="00595C50"/>
    <w:p w:rsidR="00595C50" w:rsidRDefault="00BE1C0B">
      <w:r>
        <w:rPr>
          <w:b/>
          <w:sz w:val="24"/>
          <w:szCs w:val="24"/>
        </w:rPr>
        <w:t>Analogica</w:t>
      </w:r>
      <w:r>
        <w:rPr>
          <w:b/>
          <w:sz w:val="24"/>
          <w:szCs w:val="24"/>
        </w:rPr>
        <w:t xml:space="preserve">l: </w:t>
      </w:r>
      <w:r>
        <w:rPr>
          <w:sz w:val="24"/>
          <w:szCs w:val="24"/>
        </w:rPr>
        <w:t xml:space="preserve">Analogical visuals are used to </w:t>
      </w:r>
      <w:r>
        <w:rPr>
          <w:sz w:val="24"/>
          <w:szCs w:val="24"/>
        </w:rPr>
        <w:t>compare and contrast two things</w:t>
      </w:r>
      <w:r>
        <w:rPr>
          <w:sz w:val="24"/>
          <w:szCs w:val="24"/>
        </w:rPr>
        <w:t>,</w:t>
      </w:r>
      <w:r>
        <w:rPr>
          <w:sz w:val="24"/>
          <w:szCs w:val="24"/>
        </w:rPr>
        <w:t xml:space="preserve"> and explai</w:t>
      </w:r>
      <w:r>
        <w:rPr>
          <w:sz w:val="24"/>
          <w:szCs w:val="24"/>
        </w:rPr>
        <w:t>n</w:t>
      </w:r>
      <w:r>
        <w:rPr>
          <w:sz w:val="24"/>
          <w:szCs w:val="24"/>
        </w:rPr>
        <w:t xml:space="preserve"> their likeness or correspondence. For example,</w:t>
      </w:r>
      <w:r>
        <w:rPr>
          <w:sz w:val="24"/>
          <w:szCs w:val="24"/>
        </w:rPr>
        <w:t xml:space="preserve"> a marketing </w:t>
      </w:r>
      <w:r>
        <w:rPr>
          <w:sz w:val="24"/>
          <w:szCs w:val="24"/>
        </w:rPr>
        <w:t>consultant might try to clarify the difference between targeted marketing and mass marketing by including images of a single fisherman with a single fishing rod and line next to an image of a bigger boat with a fishing net. By using the fishin</w:t>
      </w:r>
      <w:r>
        <w:rPr>
          <w:sz w:val="24"/>
          <w:szCs w:val="24"/>
        </w:rPr>
        <w:t xml:space="preserve">g analogy, the marketing consultant is attempting to connect possible prior understanding of the audience, a visual, and the concepts of targeted marketing versus mass marketing. </w:t>
      </w:r>
    </w:p>
    <w:p w:rsidR="00595C50" w:rsidRDefault="00595C50"/>
    <w:p w:rsidR="00595C50" w:rsidRDefault="00BE1C0B">
      <w:r>
        <w:rPr>
          <w:b/>
          <w:sz w:val="24"/>
          <w:szCs w:val="24"/>
        </w:rPr>
        <w:t>Organizationa</w:t>
      </w:r>
      <w:r>
        <w:rPr>
          <w:b/>
          <w:sz w:val="24"/>
          <w:szCs w:val="24"/>
        </w:rPr>
        <w:t xml:space="preserve">l: </w:t>
      </w:r>
      <w:r>
        <w:rPr>
          <w:sz w:val="24"/>
          <w:szCs w:val="24"/>
        </w:rPr>
        <w:t xml:space="preserve">The purpose of organizational images is to </w:t>
      </w:r>
      <w:r>
        <w:rPr>
          <w:sz w:val="24"/>
          <w:szCs w:val="24"/>
        </w:rPr>
        <w:t>provide structur</w:t>
      </w:r>
      <w:r>
        <w:rPr>
          <w:sz w:val="24"/>
          <w:szCs w:val="24"/>
        </w:rPr>
        <w:t>e to information, visually define relationships, and illustrate connections.</w:t>
      </w:r>
      <w:r>
        <w:rPr>
          <w:sz w:val="24"/>
          <w:szCs w:val="24"/>
        </w:rPr>
        <w:t xml:space="preserve"> A chart of the hierarchical structure of a company is one example of an organizational image. </w:t>
      </w:r>
    </w:p>
    <w:p w:rsidR="00595C50" w:rsidRDefault="00595C50"/>
    <w:tbl>
      <w:tblPr>
        <w:tblStyle w:val="aff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345"/>
        <w:gridCol w:w="6015"/>
      </w:tblGrid>
      <w:tr w:rsidR="00595C50">
        <w:tc>
          <w:tcPr>
            <w:tcW w:w="3345" w:type="dxa"/>
            <w:shd w:val="clear" w:color="auto" w:fill="00C5B9"/>
            <w:tcMar>
              <w:top w:w="100" w:type="dxa"/>
              <w:left w:w="100" w:type="dxa"/>
              <w:bottom w:w="100" w:type="dxa"/>
              <w:right w:w="100" w:type="dxa"/>
            </w:tcMar>
          </w:tcPr>
          <w:p w:rsidR="00595C50" w:rsidRDefault="00BE1C0B">
            <w:pPr>
              <w:widowControl w:val="0"/>
              <w:spacing w:line="240" w:lineRule="auto"/>
            </w:pPr>
            <w:r>
              <w:rPr>
                <w:b/>
                <w:color w:val="FFFFFF"/>
                <w:sz w:val="24"/>
                <w:szCs w:val="24"/>
              </w:rPr>
              <w:t>Communication Purpose</w:t>
            </w:r>
          </w:p>
        </w:tc>
        <w:tc>
          <w:tcPr>
            <w:tcW w:w="6015" w:type="dxa"/>
            <w:shd w:val="clear" w:color="auto" w:fill="00C5B9"/>
            <w:tcMar>
              <w:top w:w="100" w:type="dxa"/>
              <w:left w:w="100" w:type="dxa"/>
              <w:bottom w:w="100" w:type="dxa"/>
              <w:right w:w="100" w:type="dxa"/>
            </w:tcMar>
          </w:tcPr>
          <w:p w:rsidR="00595C50" w:rsidRDefault="00BE1C0B">
            <w:pPr>
              <w:widowControl w:val="0"/>
              <w:spacing w:line="240" w:lineRule="auto"/>
            </w:pPr>
            <w:r>
              <w:rPr>
                <w:b/>
                <w:color w:val="FFFFFF"/>
                <w:sz w:val="24"/>
                <w:szCs w:val="24"/>
              </w:rPr>
              <w:t>Consider These Visuals</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Depict an object</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Photo, 3D Model, Illustration</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Persuade an audience</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Photo, Illustration, Chart (showing statistics)</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Demonstrate a procedure</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Photo, Illustration, Flowchart</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Explain a process</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Diagram, Symbol, Illustration</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Make comparisons</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Bar Graph, Line Graph, Table</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Demonstrate trends or data</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Line Graph</w:t>
            </w:r>
          </w:p>
        </w:tc>
      </w:tr>
      <w:tr w:rsidR="00595C50">
        <w:tc>
          <w:tcPr>
            <w:tcW w:w="3345" w:type="dxa"/>
            <w:tcMar>
              <w:top w:w="100" w:type="dxa"/>
              <w:left w:w="100" w:type="dxa"/>
              <w:bottom w:w="100" w:type="dxa"/>
              <w:right w:w="100" w:type="dxa"/>
            </w:tcMar>
          </w:tcPr>
          <w:p w:rsidR="00595C50" w:rsidRDefault="00BE1C0B">
            <w:pPr>
              <w:widowControl w:val="0"/>
              <w:spacing w:line="240" w:lineRule="auto"/>
            </w:pPr>
            <w:r>
              <w:rPr>
                <w:sz w:val="24"/>
                <w:szCs w:val="24"/>
              </w:rPr>
              <w:t>Organize information</w:t>
            </w:r>
          </w:p>
        </w:tc>
        <w:tc>
          <w:tcPr>
            <w:tcW w:w="6015" w:type="dxa"/>
            <w:tcMar>
              <w:top w:w="100" w:type="dxa"/>
              <w:left w:w="100" w:type="dxa"/>
              <w:bottom w:w="100" w:type="dxa"/>
              <w:right w:w="100" w:type="dxa"/>
            </w:tcMar>
          </w:tcPr>
          <w:p w:rsidR="00595C50" w:rsidRDefault="00BE1C0B">
            <w:pPr>
              <w:widowControl w:val="0"/>
              <w:spacing w:line="240" w:lineRule="auto"/>
            </w:pPr>
            <w:r>
              <w:rPr>
                <w:sz w:val="24"/>
                <w:szCs w:val="24"/>
              </w:rPr>
              <w:t>Map, Table</w:t>
            </w:r>
          </w:p>
        </w:tc>
      </w:tr>
    </w:tbl>
    <w:p w:rsidR="00595C50" w:rsidRDefault="00BE1C0B">
      <w:pPr>
        <w:jc w:val="center"/>
      </w:pPr>
      <w:r>
        <w:rPr>
          <w:sz w:val="20"/>
          <w:szCs w:val="20"/>
        </w:rPr>
        <w:t>Table 1.5.1 Communication Purposes and Visuals</w:t>
      </w:r>
    </w:p>
    <w:p w:rsidR="00595C50" w:rsidRDefault="00595C50"/>
    <w:p w:rsidR="00595C50" w:rsidRDefault="00BE1C0B">
      <w:r>
        <w:rPr>
          <w:color w:val="333333"/>
          <w:sz w:val="24"/>
          <w:szCs w:val="24"/>
        </w:rPr>
        <w:t>There are many considerations to keep in mind when choosing visuals. When possible, use a variety of types of visuals, but remember that</w:t>
      </w:r>
      <w:r>
        <w:rPr>
          <w:color w:val="333333"/>
          <w:sz w:val="24"/>
          <w:szCs w:val="24"/>
        </w:rPr>
        <w:t xml:space="preserve"> any visuals you use should enhance the content of the text. For example, only add photos if viewing the photos will clarify the text. Near each visual, explain its purpose concisely. Do not expect your readers to figure out the values of the visuals on th</w:t>
      </w:r>
      <w:r>
        <w:rPr>
          <w:color w:val="333333"/>
          <w:sz w:val="24"/>
          <w:szCs w:val="24"/>
        </w:rPr>
        <w:t xml:space="preserve">eir own. </w:t>
      </w:r>
      <w:r>
        <w:rPr>
          <w:color w:val="333333"/>
          <w:sz w:val="24"/>
          <w:szCs w:val="24"/>
        </w:rPr>
        <w:br/>
      </w:r>
    </w:p>
    <w:p w:rsidR="00595C50" w:rsidRDefault="00BE1C0B">
      <w:pPr>
        <w:pStyle w:val="Heading2"/>
        <w:contextualSpacing w:val="0"/>
      </w:pPr>
      <w:bookmarkStart w:id="119" w:name="h.8nr6gyvs8nqm" w:colFirst="0" w:colLast="0"/>
      <w:bookmarkEnd w:id="119"/>
      <w:r>
        <w:t>Finding and Crediting Visuals</w:t>
      </w:r>
    </w:p>
    <w:p w:rsidR="00595C50" w:rsidRDefault="00BE1C0B">
      <w:r>
        <w:rPr>
          <w:color w:val="333333"/>
          <w:sz w:val="24"/>
          <w:szCs w:val="24"/>
        </w:rPr>
        <w:t xml:space="preserve">You have three choices for finding visuals to use in your work. You can search the Internet, use photos you have taken, or create </w:t>
      </w:r>
      <w:r>
        <w:rPr>
          <w:b/>
          <w:color w:val="333333"/>
          <w:sz w:val="24"/>
          <w:szCs w:val="24"/>
        </w:rPr>
        <w:t>images</w:t>
      </w:r>
      <w:r>
        <w:rPr>
          <w:color w:val="333333"/>
          <w:sz w:val="24"/>
          <w:szCs w:val="24"/>
        </w:rPr>
        <w:t xml:space="preserve"> yourself.</w:t>
      </w:r>
      <w:r>
        <w:rPr>
          <w:color w:val="333333"/>
          <w:sz w:val="24"/>
          <w:szCs w:val="24"/>
        </w:rPr>
        <w:br/>
      </w:r>
    </w:p>
    <w:p w:rsidR="00595C50" w:rsidRDefault="00BE1C0B">
      <w:pPr>
        <w:pStyle w:val="Heading3"/>
        <w:contextualSpacing w:val="0"/>
      </w:pPr>
      <w:bookmarkStart w:id="120" w:name="h.b9hewdoftzrc" w:colFirst="0" w:colLast="0"/>
      <w:bookmarkEnd w:id="120"/>
      <w:r>
        <w:t>Finding Visuals Online</w:t>
      </w:r>
    </w:p>
    <w:p w:rsidR="00595C50" w:rsidRDefault="00BE1C0B">
      <w:r>
        <w:rPr>
          <w:sz w:val="24"/>
          <w:szCs w:val="24"/>
        </w:rPr>
        <w:t xml:space="preserve">The Internet is a powerful tool you can use </w:t>
      </w:r>
      <w:r>
        <w:rPr>
          <w:sz w:val="24"/>
          <w:szCs w:val="24"/>
        </w:rPr>
        <w:t xml:space="preserve">to find visuals to complement your work. If you simply click on “images” for your topic in a </w:t>
      </w:r>
      <w:r>
        <w:rPr>
          <w:b/>
          <w:sz w:val="24"/>
          <w:szCs w:val="24"/>
        </w:rPr>
        <w:t>search engine</w:t>
      </w:r>
      <w:r>
        <w:rPr>
          <w:sz w:val="24"/>
          <w:szCs w:val="24"/>
        </w:rPr>
        <w:t xml:space="preserve">, you will generate both </w:t>
      </w:r>
      <w:r>
        <w:rPr>
          <w:b/>
          <w:sz w:val="24"/>
          <w:szCs w:val="24"/>
        </w:rPr>
        <w:t>royalty</w:t>
      </w:r>
      <w:r>
        <w:rPr>
          <w:sz w:val="24"/>
          <w:szCs w:val="24"/>
        </w:rPr>
        <w:t xml:space="preserve">-free and </w:t>
      </w:r>
      <w:r>
        <w:rPr>
          <w:b/>
          <w:sz w:val="24"/>
          <w:szCs w:val="24"/>
        </w:rPr>
        <w:t>copyright</w:t>
      </w:r>
      <w:r>
        <w:rPr>
          <w:sz w:val="24"/>
          <w:szCs w:val="24"/>
        </w:rPr>
        <w:t>-</w:t>
      </w:r>
      <w:r>
        <w:rPr>
          <w:sz w:val="24"/>
          <w:szCs w:val="24"/>
        </w:rPr>
        <w:t xml:space="preserve">protected images. However, if you include a term such as </w:t>
      </w:r>
      <w:r>
        <w:rPr>
          <w:b/>
          <w:i/>
          <w:sz w:val="24"/>
          <w:szCs w:val="24"/>
        </w:rPr>
        <w:t>stock</w:t>
      </w:r>
      <w:r>
        <w:rPr>
          <w:i/>
          <w:sz w:val="24"/>
          <w:szCs w:val="24"/>
        </w:rPr>
        <w:t xml:space="preserve"> images</w:t>
      </w:r>
      <w:r>
        <w:rPr>
          <w:sz w:val="24"/>
          <w:szCs w:val="24"/>
        </w:rPr>
        <w:t xml:space="preserve">, </w:t>
      </w:r>
      <w:r>
        <w:rPr>
          <w:i/>
          <w:sz w:val="24"/>
          <w:szCs w:val="24"/>
        </w:rPr>
        <w:t>stock photos</w:t>
      </w:r>
      <w:r>
        <w:rPr>
          <w:sz w:val="24"/>
          <w:szCs w:val="24"/>
        </w:rPr>
        <w:t xml:space="preserve">, or </w:t>
      </w:r>
      <w:r>
        <w:rPr>
          <w:i/>
          <w:sz w:val="24"/>
          <w:szCs w:val="24"/>
        </w:rPr>
        <w:t>royalty-fr</w:t>
      </w:r>
      <w:r>
        <w:rPr>
          <w:i/>
          <w:sz w:val="24"/>
          <w:szCs w:val="24"/>
        </w:rPr>
        <w:t>ee images</w:t>
      </w:r>
      <w:r>
        <w:rPr>
          <w:sz w:val="24"/>
          <w:szCs w:val="24"/>
        </w:rPr>
        <w:t xml:space="preserve"> along with your topic, you will be able to narrow your search to royalty-free items.</w:t>
      </w:r>
      <w:r>
        <w:rPr>
          <w:i/>
          <w:sz w:val="24"/>
          <w:szCs w:val="24"/>
        </w:rPr>
        <w:t xml:space="preserve"> </w:t>
      </w:r>
      <w:r>
        <w:rPr>
          <w:sz w:val="24"/>
          <w:szCs w:val="24"/>
        </w:rPr>
        <w:t xml:space="preserve">Some search engines can help you filter your search by license type as well. For example, Google images includes a search tool that allows you to filter the results by license type. </w:t>
      </w:r>
      <w:r>
        <w:rPr>
          <w:sz w:val="24"/>
          <w:szCs w:val="24"/>
        </w:rPr>
        <w:t>We should</w:t>
      </w:r>
      <w:r>
        <w:rPr>
          <w:sz w:val="24"/>
          <w:szCs w:val="24"/>
        </w:rPr>
        <w:t xml:space="preserve"> mention, however, that this tool is not perfect, and you should </w:t>
      </w:r>
      <w:r>
        <w:rPr>
          <w:sz w:val="24"/>
          <w:szCs w:val="24"/>
        </w:rPr>
        <w:t xml:space="preserve">check the source of the image directly for its licensing requirements. You should not take an image from a search engine unless you are sure </w:t>
      </w:r>
      <w:r>
        <w:rPr>
          <w:sz w:val="24"/>
          <w:szCs w:val="24"/>
        </w:rPr>
        <w:t>that the creator has provided a license that allows you to do so</w:t>
      </w:r>
      <w:r>
        <w:rPr>
          <w:sz w:val="24"/>
          <w:szCs w:val="24"/>
        </w:rPr>
        <w:t>.</w:t>
      </w:r>
    </w:p>
    <w:p w:rsidR="00595C50" w:rsidRDefault="00BE1C0B">
      <w:r>
        <w:rPr>
          <w:noProof/>
        </w:rPr>
        <w:drawing>
          <wp:inline distT="114300" distB="114300" distL="114300" distR="114300">
            <wp:extent cx="5943600" cy="2819400"/>
            <wp:effectExtent l="0" t="0" r="0" b="0"/>
            <wp:docPr id="27" name="image71.png"/>
            <wp:cNvGraphicFramePr/>
            <a:graphic xmlns:a="http://schemas.openxmlformats.org/drawingml/2006/main">
              <a:graphicData uri="http://schemas.openxmlformats.org/drawingml/2006/picture">
                <pic:pic xmlns:pic="http://schemas.openxmlformats.org/drawingml/2006/picture">
                  <pic:nvPicPr>
                    <pic:cNvPr id="0" name="image71.png"/>
                    <pic:cNvPicPr preferRelativeResize="0"/>
                  </pic:nvPicPr>
                  <pic:blipFill>
                    <a:blip r:embed="rId92"/>
                    <a:srcRect/>
                    <a:stretch>
                      <a:fillRect/>
                    </a:stretch>
                  </pic:blipFill>
                  <pic:spPr>
                    <a:xfrm>
                      <a:off x="0" y="0"/>
                      <a:ext cx="5943600" cy="2819400"/>
                    </a:xfrm>
                    <a:prstGeom prst="rect">
                      <a:avLst/>
                    </a:prstGeom>
                    <a:ln/>
                  </pic:spPr>
                </pic:pic>
              </a:graphicData>
            </a:graphic>
          </wp:inline>
        </w:drawing>
      </w:r>
    </w:p>
    <w:p w:rsidR="00595C50" w:rsidRDefault="00BE1C0B">
      <w:pPr>
        <w:jc w:val="center"/>
      </w:pPr>
      <w:r>
        <w:rPr>
          <w:sz w:val="20"/>
          <w:szCs w:val="20"/>
        </w:rPr>
        <w:t xml:space="preserve">Figure 1.5.8 Google Image Search Tools </w:t>
      </w:r>
    </w:p>
    <w:p w:rsidR="00595C50" w:rsidRDefault="00BE1C0B">
      <w:pPr>
        <w:jc w:val="center"/>
      </w:pPr>
      <w:r>
        <w:rPr>
          <w:sz w:val="20"/>
          <w:szCs w:val="20"/>
        </w:rPr>
        <w:t>Screenshot from Google</w:t>
      </w:r>
    </w:p>
    <w:p w:rsidR="00595C50" w:rsidRDefault="00BE1C0B">
      <w:r>
        <w:rPr>
          <w:i/>
          <w:sz w:val="24"/>
          <w:szCs w:val="24"/>
        </w:rPr>
        <w:t>When searching Google Images, you can search for images with specific permissions by clicking “Search Tools,” then “Usage Rights.”</w:t>
      </w:r>
    </w:p>
    <w:p w:rsidR="00595C50" w:rsidRDefault="00595C50"/>
    <w:p w:rsidR="00595C50" w:rsidRDefault="00BE1C0B">
      <w:r>
        <w:rPr>
          <w:sz w:val="24"/>
          <w:szCs w:val="24"/>
        </w:rPr>
        <w:t xml:space="preserve">You could also use a stock photo website </w:t>
      </w:r>
      <w:r>
        <w:rPr>
          <w:sz w:val="24"/>
          <w:szCs w:val="24"/>
        </w:rPr>
        <w:t>that</w:t>
      </w:r>
      <w:r>
        <w:rPr>
          <w:sz w:val="24"/>
          <w:szCs w:val="24"/>
        </w:rPr>
        <w:t xml:space="preserve"> provides pay-per-use professional photos. Even on these</w:t>
      </w:r>
      <w:r>
        <w:rPr>
          <w:sz w:val="24"/>
          <w:szCs w:val="24"/>
        </w:rPr>
        <w:t xml:space="preserve"> sites you also need to be sure that the creator has provided a license for the image to be used freely in the way you intend to use it (for example, under a </w:t>
      </w:r>
      <w:r>
        <w:rPr>
          <w:b/>
          <w:sz w:val="24"/>
          <w:szCs w:val="24"/>
        </w:rPr>
        <w:t>Creative Commons</w:t>
      </w:r>
      <w:r>
        <w:rPr>
          <w:sz w:val="24"/>
          <w:szCs w:val="24"/>
        </w:rPr>
        <w:t xml:space="preserve"> license).</w:t>
      </w:r>
    </w:p>
    <w:p w:rsidR="00595C50" w:rsidRDefault="00595C50"/>
    <w:p w:rsidR="00595C50" w:rsidRDefault="00595C50"/>
    <w:tbl>
      <w:tblPr>
        <w:tblStyle w:val="aff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4F4F4"/>
            <w:tcMar>
              <w:top w:w="100" w:type="dxa"/>
              <w:left w:w="100" w:type="dxa"/>
              <w:bottom w:w="100" w:type="dxa"/>
              <w:right w:w="100" w:type="dxa"/>
            </w:tcMar>
          </w:tcPr>
          <w:p w:rsidR="00595C50" w:rsidRDefault="00BE1C0B">
            <w:pPr>
              <w:pStyle w:val="Heading3"/>
              <w:contextualSpacing w:val="0"/>
            </w:pPr>
            <w:bookmarkStart w:id="121" w:name="h.4gme6jxlzwu7" w:colFirst="0" w:colLast="0"/>
            <w:bookmarkEnd w:id="121"/>
            <w:r>
              <w:t>About Creative Commons</w:t>
            </w:r>
            <w:r>
              <w:rPr>
                <w:noProof/>
              </w:rPr>
              <w:drawing>
                <wp:anchor distT="57150" distB="57150" distL="57150" distR="57150" simplePos="0" relativeHeight="251658240" behindDoc="0" locked="0" layoutInCell="0" hidden="0" allowOverlap="1">
                  <wp:simplePos x="0" y="0"/>
                  <wp:positionH relativeFrom="margin">
                    <wp:posOffset>-76199</wp:posOffset>
                  </wp:positionH>
                  <wp:positionV relativeFrom="paragraph">
                    <wp:posOffset>352425</wp:posOffset>
                  </wp:positionV>
                  <wp:extent cx="728663" cy="728663"/>
                  <wp:effectExtent l="0" t="0" r="0" b="0"/>
                  <wp:wrapSquare wrapText="bothSides" distT="57150" distB="57150" distL="57150" distR="57150"/>
                  <wp:docPr id="18" name="image58.png"/>
                  <wp:cNvGraphicFramePr/>
                  <a:graphic xmlns:a="http://schemas.openxmlformats.org/drawingml/2006/main">
                    <a:graphicData uri="http://schemas.openxmlformats.org/drawingml/2006/picture">
                      <pic:pic xmlns:pic="http://schemas.openxmlformats.org/drawingml/2006/picture">
                        <pic:nvPicPr>
                          <pic:cNvPr id="0" name="image58.png"/>
                          <pic:cNvPicPr preferRelativeResize="0"/>
                        </pic:nvPicPr>
                        <pic:blipFill>
                          <a:blip r:embed="rId93"/>
                          <a:srcRect/>
                          <a:stretch>
                            <a:fillRect/>
                          </a:stretch>
                        </pic:blipFill>
                        <pic:spPr>
                          <a:xfrm>
                            <a:off x="0" y="0"/>
                            <a:ext cx="728663" cy="728663"/>
                          </a:xfrm>
                          <a:prstGeom prst="rect">
                            <a:avLst/>
                          </a:prstGeom>
                          <a:ln/>
                        </pic:spPr>
                      </pic:pic>
                    </a:graphicData>
                  </a:graphic>
                </wp:anchor>
              </w:drawing>
            </w:r>
          </w:p>
          <w:p w:rsidR="00595C50" w:rsidRDefault="00BE1C0B">
            <w:r>
              <w:rPr>
                <w:sz w:val="24"/>
                <w:szCs w:val="24"/>
              </w:rPr>
              <w:t>Any time an individual or group creates somet</w:t>
            </w:r>
            <w:r>
              <w:rPr>
                <w:sz w:val="24"/>
                <w:szCs w:val="24"/>
              </w:rPr>
              <w:t xml:space="preserve">hing, such as a visual, they automatically have the rights to that visual and copies of it (i.e., copyright). They do not need to register with any organization in order to </w:t>
            </w:r>
            <w:r>
              <w:rPr>
                <w:sz w:val="24"/>
                <w:szCs w:val="24"/>
              </w:rPr>
              <w:t>get the</w:t>
            </w:r>
            <w:r>
              <w:rPr>
                <w:sz w:val="24"/>
                <w:szCs w:val="24"/>
              </w:rPr>
              <w:t xml:space="preserve"> copyrights for their work</w:t>
            </w:r>
            <w:r>
              <w:rPr>
                <w:sz w:val="24"/>
                <w:szCs w:val="24"/>
              </w:rPr>
              <w:t>;</w:t>
            </w:r>
            <w:r>
              <w:rPr>
                <w:sz w:val="24"/>
                <w:szCs w:val="24"/>
              </w:rPr>
              <w:t xml:space="preserve"> it is assumed as soon as they create it. This me</w:t>
            </w:r>
            <w:r>
              <w:rPr>
                <w:sz w:val="24"/>
                <w:szCs w:val="24"/>
              </w:rPr>
              <w:t>ans that others are required to seek permission, and often pay a fee, in order to use the work. For example, a photographer might sell one of their photos to a magazine under the condition that they will be paid based on the number of copies printed</w:t>
            </w:r>
            <w:r>
              <w:rPr>
                <w:sz w:val="24"/>
                <w:szCs w:val="24"/>
              </w:rPr>
              <w:t xml:space="preserve"> or sol</w:t>
            </w:r>
            <w:r>
              <w:rPr>
                <w:sz w:val="24"/>
                <w:szCs w:val="24"/>
              </w:rPr>
              <w:t>d.</w:t>
            </w:r>
          </w:p>
          <w:p w:rsidR="00595C50" w:rsidRDefault="00BE1C0B">
            <w:r>
              <w:rPr>
                <w:noProof/>
              </w:rPr>
              <w:drawing>
                <wp:anchor distT="57150" distB="57150" distL="57150" distR="57150" simplePos="0" relativeHeight="251659264" behindDoc="0" locked="0" layoutInCell="0" hidden="0" allowOverlap="1">
                  <wp:simplePos x="0" y="0"/>
                  <wp:positionH relativeFrom="margin">
                    <wp:posOffset>-85724</wp:posOffset>
                  </wp:positionH>
                  <wp:positionV relativeFrom="paragraph">
                    <wp:posOffset>228600</wp:posOffset>
                  </wp:positionV>
                  <wp:extent cx="733425" cy="733425"/>
                  <wp:effectExtent l="0" t="0" r="0" b="0"/>
                  <wp:wrapSquare wrapText="bothSides" distT="57150" distB="57150" distL="57150" distR="57150"/>
                  <wp:docPr id="32"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4"/>
                          <a:srcRect/>
                          <a:stretch>
                            <a:fillRect/>
                          </a:stretch>
                        </pic:blipFill>
                        <pic:spPr>
                          <a:xfrm>
                            <a:off x="0" y="0"/>
                            <a:ext cx="733425" cy="733425"/>
                          </a:xfrm>
                          <a:prstGeom prst="rect">
                            <a:avLst/>
                          </a:prstGeom>
                          <a:ln/>
                        </pic:spPr>
                      </pic:pic>
                    </a:graphicData>
                  </a:graphic>
                </wp:anchor>
              </w:drawing>
            </w:r>
          </w:p>
          <w:p w:rsidR="00595C50" w:rsidRDefault="00BE1C0B">
            <w:r>
              <w:rPr>
                <w:sz w:val="24"/>
                <w:szCs w:val="24"/>
              </w:rPr>
              <w:t xml:space="preserve">Creative </w:t>
            </w:r>
            <w:r>
              <w:rPr>
                <w:sz w:val="24"/>
                <w:szCs w:val="24"/>
              </w:rPr>
              <w:t>C</w:t>
            </w:r>
            <w:r>
              <w:rPr>
                <w:sz w:val="24"/>
                <w:szCs w:val="24"/>
              </w:rPr>
              <w:t xml:space="preserve">ommons is a way for creators to share their work with fewer restrictions than copyright alone. There are four distinct conditions available in a </w:t>
            </w:r>
            <w:r>
              <w:rPr>
                <w:sz w:val="24"/>
                <w:szCs w:val="24"/>
              </w:rPr>
              <w:t>C</w:t>
            </w:r>
            <w:r>
              <w:rPr>
                <w:sz w:val="24"/>
                <w:szCs w:val="24"/>
              </w:rPr>
              <w:t xml:space="preserve">reative </w:t>
            </w:r>
            <w:r>
              <w:rPr>
                <w:sz w:val="24"/>
                <w:szCs w:val="24"/>
              </w:rPr>
              <w:t>C</w:t>
            </w:r>
            <w:r>
              <w:rPr>
                <w:sz w:val="24"/>
                <w:szCs w:val="24"/>
              </w:rPr>
              <w:t>ommons license: attribution, share-alike, non-commercial, and no derivatives. Upon cre</w:t>
            </w:r>
            <w:r>
              <w:rPr>
                <w:sz w:val="24"/>
                <w:szCs w:val="24"/>
              </w:rPr>
              <w:t xml:space="preserve">ating a work, an author may attach a </w:t>
            </w:r>
            <w:r>
              <w:rPr>
                <w:sz w:val="24"/>
                <w:szCs w:val="24"/>
              </w:rPr>
              <w:t>C</w:t>
            </w:r>
            <w:r>
              <w:rPr>
                <w:sz w:val="24"/>
                <w:szCs w:val="24"/>
              </w:rPr>
              <w:t xml:space="preserve">reative </w:t>
            </w:r>
            <w:r>
              <w:rPr>
                <w:sz w:val="24"/>
                <w:szCs w:val="24"/>
              </w:rPr>
              <w:t>C</w:t>
            </w:r>
            <w:r>
              <w:rPr>
                <w:sz w:val="24"/>
                <w:szCs w:val="24"/>
              </w:rPr>
              <w:t xml:space="preserve">ommons license that offers a combination of these conditions. </w:t>
            </w:r>
            <w:r>
              <w:rPr>
                <w:sz w:val="24"/>
                <w:szCs w:val="24"/>
              </w:rPr>
              <w:t>The table below outlines the conditions</w:t>
            </w:r>
            <w:r>
              <w:rPr>
                <w:sz w:val="24"/>
                <w:szCs w:val="24"/>
              </w:rPr>
              <w:t xml:space="preserve"> in more detail</w:t>
            </w:r>
            <w:r>
              <w:rPr>
                <w:sz w:val="24"/>
                <w:szCs w:val="24"/>
              </w:rPr>
              <w:t>:</w:t>
            </w:r>
          </w:p>
          <w:tbl>
            <w:tblPr>
              <w:tblStyle w:val="afff4"/>
              <w:tblW w:w="91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40"/>
              <w:gridCol w:w="7680"/>
            </w:tblGrid>
            <w:tr w:rsidR="00595C50">
              <w:tc>
                <w:tcPr>
                  <w:tcW w:w="1440" w:type="dxa"/>
                  <w:tcMar>
                    <w:top w:w="100" w:type="dxa"/>
                    <w:left w:w="100" w:type="dxa"/>
                    <w:bottom w:w="100" w:type="dxa"/>
                    <w:right w:w="100" w:type="dxa"/>
                  </w:tcMar>
                </w:tcPr>
                <w:p w:rsidR="00595C50" w:rsidRDefault="00BE1C0B">
                  <w:pPr>
                    <w:widowControl w:val="0"/>
                    <w:spacing w:line="240" w:lineRule="auto"/>
                  </w:pPr>
                  <w:r>
                    <w:rPr>
                      <w:noProof/>
                    </w:rPr>
                    <w:drawing>
                      <wp:inline distT="114300" distB="114300" distL="114300" distR="114300">
                        <wp:extent cx="728663" cy="728663"/>
                        <wp:effectExtent l="0" t="0" r="0" b="0"/>
                        <wp:docPr id="43" name="image87.png"/>
                        <wp:cNvGraphicFramePr/>
                        <a:graphic xmlns:a="http://schemas.openxmlformats.org/drawingml/2006/main">
                          <a:graphicData uri="http://schemas.openxmlformats.org/drawingml/2006/picture">
                            <pic:pic xmlns:pic="http://schemas.openxmlformats.org/drawingml/2006/picture">
                              <pic:nvPicPr>
                                <pic:cNvPr id="0" name="image87.png"/>
                                <pic:cNvPicPr preferRelativeResize="0"/>
                              </pic:nvPicPr>
                              <pic:blipFill>
                                <a:blip r:embed="rId95"/>
                                <a:srcRect/>
                                <a:stretch>
                                  <a:fillRect/>
                                </a:stretch>
                              </pic:blipFill>
                              <pic:spPr>
                                <a:xfrm>
                                  <a:off x="0" y="0"/>
                                  <a:ext cx="728663" cy="728663"/>
                                </a:xfrm>
                                <a:prstGeom prst="rect">
                                  <a:avLst/>
                                </a:prstGeom>
                                <a:ln/>
                              </pic:spPr>
                            </pic:pic>
                          </a:graphicData>
                        </a:graphic>
                      </wp:inline>
                    </w:drawing>
                  </w:r>
                </w:p>
              </w:tc>
              <w:tc>
                <w:tcPr>
                  <w:tcW w:w="7680" w:type="dxa"/>
                  <w:tcMar>
                    <w:top w:w="100" w:type="dxa"/>
                    <w:left w:w="100" w:type="dxa"/>
                    <w:bottom w:w="100" w:type="dxa"/>
                    <w:right w:w="100" w:type="dxa"/>
                  </w:tcMar>
                </w:tcPr>
                <w:p w:rsidR="00595C50" w:rsidRDefault="00BE1C0B">
                  <w:pPr>
                    <w:widowControl w:val="0"/>
                    <w:spacing w:line="240" w:lineRule="auto"/>
                  </w:pPr>
                  <w:r>
                    <w:rPr>
                      <w:sz w:val="24"/>
                      <w:szCs w:val="24"/>
                    </w:rPr>
                    <w:t>Attribution - BY</w:t>
                  </w:r>
                </w:p>
                <w:p w:rsidR="00595C50" w:rsidRDefault="00BE1C0B">
                  <w:pPr>
                    <w:widowControl w:val="0"/>
                    <w:spacing w:line="240" w:lineRule="auto"/>
                  </w:pPr>
                  <w:r>
                    <w:rPr>
                      <w:sz w:val="24"/>
                      <w:szCs w:val="24"/>
                    </w:rPr>
                    <w:t>Others may copy, distribute, display, and perform your copyrighted work,</w:t>
                  </w:r>
                  <w:r>
                    <w:rPr>
                      <w:sz w:val="24"/>
                      <w:szCs w:val="24"/>
                    </w:rPr>
                    <w:t xml:space="preserve"> and create derivatives based on (adapt, modify) your work, so long as they give you credit the way you request.</w:t>
                  </w:r>
                </w:p>
              </w:tc>
            </w:tr>
            <w:tr w:rsidR="00595C50">
              <w:tc>
                <w:tcPr>
                  <w:tcW w:w="1440" w:type="dxa"/>
                  <w:tcMar>
                    <w:top w:w="100" w:type="dxa"/>
                    <w:left w:w="100" w:type="dxa"/>
                    <w:bottom w:w="100" w:type="dxa"/>
                    <w:right w:w="100" w:type="dxa"/>
                  </w:tcMar>
                </w:tcPr>
                <w:p w:rsidR="00595C50" w:rsidRDefault="00BE1C0B">
                  <w:pPr>
                    <w:widowControl w:val="0"/>
                    <w:spacing w:line="240" w:lineRule="auto"/>
                  </w:pPr>
                  <w:r>
                    <w:rPr>
                      <w:noProof/>
                    </w:rPr>
                    <w:drawing>
                      <wp:inline distT="114300" distB="114300" distL="114300" distR="114300">
                        <wp:extent cx="738188" cy="738188"/>
                        <wp:effectExtent l="0" t="0" r="0" b="0"/>
                        <wp:docPr id="1"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96"/>
                                <a:srcRect/>
                                <a:stretch>
                                  <a:fillRect/>
                                </a:stretch>
                              </pic:blipFill>
                              <pic:spPr>
                                <a:xfrm>
                                  <a:off x="0" y="0"/>
                                  <a:ext cx="738188" cy="738188"/>
                                </a:xfrm>
                                <a:prstGeom prst="rect">
                                  <a:avLst/>
                                </a:prstGeom>
                                <a:ln/>
                              </pic:spPr>
                            </pic:pic>
                          </a:graphicData>
                        </a:graphic>
                      </wp:inline>
                    </w:drawing>
                  </w:r>
                </w:p>
              </w:tc>
              <w:tc>
                <w:tcPr>
                  <w:tcW w:w="7680" w:type="dxa"/>
                  <w:tcMar>
                    <w:top w:w="100" w:type="dxa"/>
                    <w:left w:w="100" w:type="dxa"/>
                    <w:bottom w:w="100" w:type="dxa"/>
                    <w:right w:w="100" w:type="dxa"/>
                  </w:tcMar>
                </w:tcPr>
                <w:p w:rsidR="00595C50" w:rsidRDefault="00BE1C0B">
                  <w:pPr>
                    <w:widowControl w:val="0"/>
                    <w:spacing w:line="240" w:lineRule="auto"/>
                  </w:pPr>
                  <w:r>
                    <w:rPr>
                      <w:sz w:val="24"/>
                      <w:szCs w:val="24"/>
                    </w:rPr>
                    <w:t>Non-Commercial - NC</w:t>
                  </w:r>
                </w:p>
                <w:p w:rsidR="00595C50" w:rsidRDefault="00BE1C0B">
                  <w:pPr>
                    <w:widowControl w:val="0"/>
                    <w:spacing w:line="240" w:lineRule="auto"/>
                  </w:pPr>
                  <w:r>
                    <w:rPr>
                      <w:sz w:val="24"/>
                      <w:szCs w:val="24"/>
                    </w:rPr>
                    <w:t>Others may copy, distribute, display, and perform your copyrighted work, and create derivatives based on (adapt, modify) you work, but for non-commercial purposes only.</w:t>
                  </w:r>
                </w:p>
              </w:tc>
            </w:tr>
            <w:tr w:rsidR="00595C50">
              <w:tc>
                <w:tcPr>
                  <w:tcW w:w="1440" w:type="dxa"/>
                  <w:tcMar>
                    <w:top w:w="100" w:type="dxa"/>
                    <w:left w:w="100" w:type="dxa"/>
                    <w:bottom w:w="100" w:type="dxa"/>
                    <w:right w:w="100" w:type="dxa"/>
                  </w:tcMar>
                </w:tcPr>
                <w:p w:rsidR="00595C50" w:rsidRDefault="00BE1C0B">
                  <w:pPr>
                    <w:widowControl w:val="0"/>
                    <w:spacing w:line="240" w:lineRule="auto"/>
                  </w:pPr>
                  <w:r>
                    <w:rPr>
                      <w:noProof/>
                    </w:rPr>
                    <w:drawing>
                      <wp:inline distT="114300" distB="114300" distL="114300" distR="114300">
                        <wp:extent cx="733425" cy="733425"/>
                        <wp:effectExtent l="0" t="0" r="0" b="0"/>
                        <wp:docPr id="11"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97"/>
                                <a:srcRect/>
                                <a:stretch>
                                  <a:fillRect/>
                                </a:stretch>
                              </pic:blipFill>
                              <pic:spPr>
                                <a:xfrm>
                                  <a:off x="0" y="0"/>
                                  <a:ext cx="733425" cy="733425"/>
                                </a:xfrm>
                                <a:prstGeom prst="rect">
                                  <a:avLst/>
                                </a:prstGeom>
                                <a:ln/>
                              </pic:spPr>
                            </pic:pic>
                          </a:graphicData>
                        </a:graphic>
                      </wp:inline>
                    </w:drawing>
                  </w:r>
                </w:p>
              </w:tc>
              <w:tc>
                <w:tcPr>
                  <w:tcW w:w="7680" w:type="dxa"/>
                  <w:tcMar>
                    <w:top w:w="100" w:type="dxa"/>
                    <w:left w:w="100" w:type="dxa"/>
                    <w:bottom w:w="100" w:type="dxa"/>
                    <w:right w:w="100" w:type="dxa"/>
                  </w:tcMar>
                </w:tcPr>
                <w:p w:rsidR="00595C50" w:rsidRDefault="00BE1C0B">
                  <w:pPr>
                    <w:widowControl w:val="0"/>
                    <w:spacing w:line="240" w:lineRule="auto"/>
                  </w:pPr>
                  <w:r>
                    <w:rPr>
                      <w:sz w:val="24"/>
                      <w:szCs w:val="24"/>
                    </w:rPr>
                    <w:t>ShareAlike - SA</w:t>
                  </w:r>
                </w:p>
                <w:p w:rsidR="00595C50" w:rsidRDefault="00BE1C0B">
                  <w:pPr>
                    <w:widowControl w:val="0"/>
                    <w:spacing w:line="240" w:lineRule="auto"/>
                  </w:pPr>
                  <w:r>
                    <w:rPr>
                      <w:sz w:val="24"/>
                      <w:szCs w:val="24"/>
                    </w:rPr>
                    <w:t>Others may create and distribute derivatives based on (adapt, modify</w:t>
                  </w:r>
                  <w:r>
                    <w:rPr>
                      <w:sz w:val="24"/>
                      <w:szCs w:val="24"/>
                    </w:rPr>
                    <w:t xml:space="preserve">) your work, but they must use an identical license to the license that your work uses. </w:t>
                  </w:r>
                </w:p>
              </w:tc>
            </w:tr>
            <w:tr w:rsidR="00595C50">
              <w:tc>
                <w:tcPr>
                  <w:tcW w:w="1440" w:type="dxa"/>
                  <w:tcMar>
                    <w:top w:w="100" w:type="dxa"/>
                    <w:left w:w="100" w:type="dxa"/>
                    <w:bottom w:w="100" w:type="dxa"/>
                    <w:right w:w="100" w:type="dxa"/>
                  </w:tcMar>
                </w:tcPr>
                <w:p w:rsidR="00595C50" w:rsidRDefault="00BE1C0B">
                  <w:pPr>
                    <w:widowControl w:val="0"/>
                    <w:spacing w:line="240" w:lineRule="auto"/>
                  </w:pPr>
                  <w:r>
                    <w:rPr>
                      <w:noProof/>
                    </w:rPr>
                    <w:drawing>
                      <wp:inline distT="114300" distB="114300" distL="114300" distR="114300">
                        <wp:extent cx="733425" cy="733425"/>
                        <wp:effectExtent l="0" t="0" r="0" b="0"/>
                        <wp:docPr id="24"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98"/>
                                <a:srcRect/>
                                <a:stretch>
                                  <a:fillRect/>
                                </a:stretch>
                              </pic:blipFill>
                              <pic:spPr>
                                <a:xfrm>
                                  <a:off x="0" y="0"/>
                                  <a:ext cx="733425" cy="733425"/>
                                </a:xfrm>
                                <a:prstGeom prst="rect">
                                  <a:avLst/>
                                </a:prstGeom>
                                <a:ln/>
                              </pic:spPr>
                            </pic:pic>
                          </a:graphicData>
                        </a:graphic>
                      </wp:inline>
                    </w:drawing>
                  </w:r>
                </w:p>
              </w:tc>
              <w:tc>
                <w:tcPr>
                  <w:tcW w:w="7680" w:type="dxa"/>
                  <w:tcMar>
                    <w:top w:w="100" w:type="dxa"/>
                    <w:left w:w="100" w:type="dxa"/>
                    <w:bottom w:w="100" w:type="dxa"/>
                    <w:right w:w="100" w:type="dxa"/>
                  </w:tcMar>
                </w:tcPr>
                <w:p w:rsidR="00595C50" w:rsidRDefault="00BE1C0B">
                  <w:pPr>
                    <w:widowControl w:val="0"/>
                    <w:spacing w:line="240" w:lineRule="auto"/>
                  </w:pPr>
                  <w:r>
                    <w:rPr>
                      <w:sz w:val="24"/>
                      <w:szCs w:val="24"/>
                    </w:rPr>
                    <w:t>No-Derivative Works - ND</w:t>
                  </w:r>
                </w:p>
                <w:p w:rsidR="00595C50" w:rsidRDefault="00BE1C0B">
                  <w:pPr>
                    <w:widowControl w:val="0"/>
                    <w:spacing w:line="240" w:lineRule="auto"/>
                  </w:pPr>
                  <w:r>
                    <w:rPr>
                      <w:sz w:val="24"/>
                      <w:szCs w:val="24"/>
                    </w:rPr>
                    <w:t xml:space="preserve">Others may distribute, display, and perform your copyrighted work; however, their material must be your work verbatim, not derivatives of your work. </w:t>
                  </w:r>
                </w:p>
              </w:tc>
            </w:tr>
          </w:tbl>
          <w:p w:rsidR="00595C50" w:rsidRDefault="00595C50"/>
          <w:p w:rsidR="00595C50" w:rsidRDefault="00BE1C0B">
            <w:r>
              <w:rPr>
                <w:sz w:val="24"/>
                <w:szCs w:val="24"/>
              </w:rPr>
              <w:t xml:space="preserve">For example, an author may wish to have their work distributed and available for free but does not want </w:t>
            </w:r>
            <w:r>
              <w:rPr>
                <w:sz w:val="24"/>
                <w:szCs w:val="24"/>
              </w:rPr>
              <w:t>anyone to change their work. They might consider using a Creative Commons attribution, no-derivatives license. Their work would include the following image and statement, as well as a hyperlink to the license deed:</w:t>
            </w:r>
          </w:p>
          <w:p w:rsidR="00595C50" w:rsidRDefault="00BE1C0B">
            <w:r>
              <w:rPr>
                <w:noProof/>
              </w:rPr>
              <w:drawing>
                <wp:inline distT="114300" distB="114300" distL="114300" distR="114300">
                  <wp:extent cx="881063" cy="319678"/>
                  <wp:effectExtent l="0" t="0" r="0" b="0"/>
                  <wp:docPr id="8"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99"/>
                          <a:srcRect l="51231" t="34124" b="34421"/>
                          <a:stretch>
                            <a:fillRect/>
                          </a:stretch>
                        </pic:blipFill>
                        <pic:spPr>
                          <a:xfrm>
                            <a:off x="0" y="0"/>
                            <a:ext cx="881063" cy="319678"/>
                          </a:xfrm>
                          <a:prstGeom prst="rect">
                            <a:avLst/>
                          </a:prstGeom>
                          <a:ln/>
                        </pic:spPr>
                      </pic:pic>
                    </a:graphicData>
                  </a:graphic>
                </wp:inline>
              </w:drawing>
            </w:r>
            <w:r>
              <w:rPr>
                <w:sz w:val="24"/>
                <w:szCs w:val="24"/>
              </w:rPr>
              <w:t xml:space="preserve"> This work is licensed under a Creative </w:t>
            </w:r>
            <w:r>
              <w:rPr>
                <w:sz w:val="24"/>
                <w:szCs w:val="24"/>
              </w:rPr>
              <w:t xml:space="preserve">Commons </w:t>
            </w:r>
            <w:hyperlink r:id="rId100">
              <w:r>
                <w:rPr>
                  <w:color w:val="00C5B9"/>
                  <w:sz w:val="24"/>
                  <w:szCs w:val="24"/>
                  <w:u w:val="single"/>
                </w:rPr>
                <w:t>Attribution-NoDerivatives 4.0 International License</w:t>
              </w:r>
            </w:hyperlink>
            <w:r>
              <w:rPr>
                <w:color w:val="00C5B9"/>
                <w:sz w:val="24"/>
                <w:szCs w:val="24"/>
              </w:rPr>
              <w:t xml:space="preserve"> </w:t>
            </w:r>
          </w:p>
          <w:p w:rsidR="00595C50" w:rsidRDefault="00595C50"/>
          <w:p w:rsidR="00595C50" w:rsidRDefault="00BE1C0B">
            <w:r>
              <w:rPr>
                <w:sz w:val="24"/>
                <w:szCs w:val="24"/>
              </w:rPr>
              <w:t xml:space="preserve">When using </w:t>
            </w:r>
            <w:r>
              <w:rPr>
                <w:sz w:val="24"/>
                <w:szCs w:val="24"/>
              </w:rPr>
              <w:t>C</w:t>
            </w:r>
            <w:r>
              <w:rPr>
                <w:sz w:val="24"/>
                <w:szCs w:val="24"/>
              </w:rPr>
              <w:t xml:space="preserve">reative </w:t>
            </w:r>
            <w:r>
              <w:rPr>
                <w:sz w:val="24"/>
                <w:szCs w:val="24"/>
              </w:rPr>
              <w:t>C</w:t>
            </w:r>
            <w:r>
              <w:rPr>
                <w:sz w:val="24"/>
                <w:szCs w:val="24"/>
              </w:rPr>
              <w:t xml:space="preserve">ommons works, ensure you follow the requirements that the work you are using is licensed under. This often </w:t>
            </w:r>
            <w:r>
              <w:rPr>
                <w:sz w:val="24"/>
                <w:szCs w:val="24"/>
              </w:rPr>
              <w:t xml:space="preserve">includes identifying the original creator and a link to the </w:t>
            </w:r>
            <w:r>
              <w:rPr>
                <w:sz w:val="24"/>
                <w:szCs w:val="24"/>
              </w:rPr>
              <w:t>C</w:t>
            </w:r>
            <w:r>
              <w:rPr>
                <w:sz w:val="24"/>
                <w:szCs w:val="24"/>
              </w:rPr>
              <w:t xml:space="preserve">reative </w:t>
            </w:r>
            <w:r>
              <w:rPr>
                <w:sz w:val="24"/>
                <w:szCs w:val="24"/>
              </w:rPr>
              <w:t>C</w:t>
            </w:r>
            <w:r>
              <w:rPr>
                <w:sz w:val="24"/>
                <w:szCs w:val="24"/>
              </w:rPr>
              <w:t xml:space="preserve">ommons license itself. </w:t>
            </w:r>
          </w:p>
          <w:p w:rsidR="00595C50" w:rsidRDefault="00595C50"/>
          <w:p w:rsidR="00595C50" w:rsidRDefault="00BE1C0B">
            <w:r>
              <w:rPr>
                <w:sz w:val="24"/>
                <w:szCs w:val="24"/>
              </w:rPr>
              <w:t xml:space="preserve">An image may also be in the </w:t>
            </w:r>
            <w:r>
              <w:rPr>
                <w:b/>
                <w:sz w:val="24"/>
                <w:szCs w:val="24"/>
              </w:rPr>
              <w:t>Public Domain</w:t>
            </w:r>
            <w:r>
              <w:rPr>
                <w:sz w:val="24"/>
                <w:szCs w:val="24"/>
              </w:rPr>
              <w:t>, meaning that the creator’s intellectual property rights have expired, been forfeited, or are inapplicable. In this cas</w:t>
            </w:r>
            <w:r>
              <w:rPr>
                <w:sz w:val="24"/>
                <w:szCs w:val="24"/>
              </w:rPr>
              <w:t xml:space="preserve">e, the image is free to use globally without restriction. </w:t>
            </w:r>
          </w:p>
          <w:p w:rsidR="00595C50" w:rsidRDefault="00595C50"/>
          <w:p w:rsidR="00595C50" w:rsidRDefault="00BE1C0B">
            <w:r>
              <w:rPr>
                <w:sz w:val="24"/>
                <w:szCs w:val="24"/>
              </w:rPr>
              <w:t xml:space="preserve">For guidance on how to find Creative Commons materials, using the creative common search portal, see </w:t>
            </w:r>
            <w:hyperlink r:id="rId101" w:anchor="heading=h.9hsmps7rs7fa">
              <w:r>
                <w:rPr>
                  <w:i/>
                  <w:color w:val="00C5B9"/>
                  <w:sz w:val="24"/>
                  <w:szCs w:val="24"/>
                  <w:u w:val="single"/>
                </w:rPr>
                <w:t>How to Find Creative Commons Materials Using the Creative Commons Search Portal: A Guide for Instructors and Students</w:t>
              </w:r>
            </w:hyperlink>
          </w:p>
        </w:tc>
      </w:tr>
    </w:tbl>
    <w:p w:rsidR="00595C50" w:rsidRDefault="00595C50"/>
    <w:p w:rsidR="00595C50" w:rsidRDefault="00BE1C0B">
      <w:pPr>
        <w:pStyle w:val="Heading3"/>
        <w:contextualSpacing w:val="0"/>
      </w:pPr>
      <w:bookmarkStart w:id="122" w:name="h.j2d0ajpqetn6" w:colFirst="0" w:colLast="0"/>
      <w:bookmarkEnd w:id="122"/>
      <w:r>
        <w:t xml:space="preserve">Using </w:t>
      </w:r>
      <w:r>
        <w:t>Your Own Photos</w:t>
      </w:r>
    </w:p>
    <w:p w:rsidR="00595C50" w:rsidRDefault="00BE1C0B">
      <w:r>
        <w:rPr>
          <w:color w:val="333333"/>
          <w:sz w:val="24"/>
          <w:szCs w:val="24"/>
        </w:rPr>
        <w:t>You could, of course, use any photographs you take yourself. To avoid rights issues, ask any human subjects included in your photos to sign a waiver giving you permission to use their likenesses. In the case of minors, you need to ask their</w:t>
      </w:r>
      <w:r>
        <w:rPr>
          <w:color w:val="333333"/>
          <w:sz w:val="24"/>
          <w:szCs w:val="24"/>
        </w:rPr>
        <w:t xml:space="preserve"> guardians to sign the permission form.</w:t>
      </w:r>
      <w:r>
        <w:rPr>
          <w:color w:val="333333"/>
          <w:sz w:val="24"/>
          <w:szCs w:val="24"/>
        </w:rPr>
        <w:br/>
      </w:r>
    </w:p>
    <w:p w:rsidR="00595C50" w:rsidRDefault="00BE1C0B">
      <w:r>
        <w:rPr>
          <w:color w:val="333333"/>
          <w:sz w:val="24"/>
          <w:szCs w:val="24"/>
        </w:rPr>
        <w:t>Similarly, pictures taken by friends or relatives could be available as long as you get signed permission to use the photo as well as signed permission from any human subjects in the photo. Although it might seem si</w:t>
      </w:r>
      <w:r>
        <w:rPr>
          <w:color w:val="333333"/>
          <w:sz w:val="24"/>
          <w:szCs w:val="24"/>
        </w:rPr>
        <w:t>lly to ask your sister, for example, to give you signed permission to use her photo or image, you never know what complications you could encounter later on. So, always protect yourself with permission.</w:t>
      </w:r>
      <w:r>
        <w:rPr>
          <w:color w:val="333333"/>
          <w:sz w:val="24"/>
          <w:szCs w:val="24"/>
        </w:rPr>
        <w:br/>
      </w:r>
    </w:p>
    <w:p w:rsidR="00595C50" w:rsidRDefault="00BE1C0B">
      <w:pPr>
        <w:pStyle w:val="Heading3"/>
        <w:contextualSpacing w:val="0"/>
      </w:pPr>
      <w:bookmarkStart w:id="123" w:name="h.tathfthak4ae" w:colFirst="0" w:colLast="0"/>
      <w:bookmarkEnd w:id="123"/>
      <w:r>
        <w:t>Making Your Own Visuals</w:t>
      </w:r>
    </w:p>
    <w:p w:rsidR="00595C50" w:rsidRDefault="00BE1C0B">
      <w:r>
        <w:rPr>
          <w:color w:val="333333"/>
          <w:sz w:val="24"/>
          <w:szCs w:val="24"/>
        </w:rPr>
        <w:t xml:space="preserve">A third option is to create </w:t>
      </w:r>
      <w:r>
        <w:rPr>
          <w:color w:val="333333"/>
          <w:sz w:val="24"/>
          <w:szCs w:val="24"/>
        </w:rPr>
        <w:t>your visuals. You do not have to be an artist to choose this option successfully. You can use computer programs to generate professional-looking charts, graphs, tables, flowcharts, and diagrams, or hire a graphic designer to do this for you.</w:t>
      </w:r>
    </w:p>
    <w:p w:rsidR="00595C50" w:rsidRDefault="00595C50"/>
    <w:p w:rsidR="00595C50" w:rsidRDefault="00BE1C0B">
      <w:r>
        <w:rPr>
          <w:color w:val="333333"/>
          <w:sz w:val="24"/>
          <w:szCs w:val="24"/>
        </w:rPr>
        <w:t xml:space="preserve">Subject your </w:t>
      </w:r>
      <w:r>
        <w:rPr>
          <w:color w:val="333333"/>
          <w:sz w:val="24"/>
          <w:szCs w:val="24"/>
        </w:rPr>
        <w:t>visuals to the same level of scrutiny as your writing. Keep in mind that if you find one person has a problem with one of your visuals, there will be others who also take exception. On the other hand, remember that you can never please everyone, so you wil</w:t>
      </w:r>
      <w:r>
        <w:rPr>
          <w:color w:val="333333"/>
          <w:sz w:val="24"/>
          <w:szCs w:val="24"/>
        </w:rPr>
        <w:t>l have to use your judgment.</w:t>
      </w:r>
    </w:p>
    <w:p w:rsidR="00595C50" w:rsidRDefault="00595C50">
      <w:pPr>
        <w:pStyle w:val="Heading2"/>
        <w:keepNext w:val="0"/>
        <w:keepLines w:val="0"/>
        <w:spacing w:before="0"/>
        <w:contextualSpacing w:val="0"/>
      </w:pPr>
      <w:bookmarkStart w:id="124" w:name="h.8p1cekrkvylb" w:colFirst="0" w:colLast="0"/>
      <w:bookmarkEnd w:id="124"/>
    </w:p>
    <w:p w:rsidR="00595C50" w:rsidRDefault="00BE1C0B">
      <w:pPr>
        <w:pStyle w:val="Heading2"/>
        <w:keepNext w:val="0"/>
        <w:keepLines w:val="0"/>
        <w:spacing w:before="0"/>
        <w:contextualSpacing w:val="0"/>
      </w:pPr>
      <w:bookmarkStart w:id="125" w:name="h.y0xca1pi9na6" w:colFirst="0" w:colLast="0"/>
      <w:bookmarkEnd w:id="125"/>
      <w:r>
        <w:t>Positioning Images into Text (Layout)</w:t>
      </w:r>
    </w:p>
    <w:p w:rsidR="00595C50" w:rsidRDefault="00BE1C0B">
      <w:r>
        <w:rPr>
          <w:color w:val="333333"/>
          <w:sz w:val="24"/>
          <w:szCs w:val="24"/>
        </w:rPr>
        <w:t xml:space="preserve">When you insert an image into your text, you must make some physical decisions. </w:t>
      </w:r>
    </w:p>
    <w:p w:rsidR="00595C50" w:rsidRDefault="00BE1C0B">
      <w:pPr>
        <w:jc w:val="center"/>
      </w:pPr>
      <w:r>
        <w:rPr>
          <w:noProof/>
        </w:rPr>
        <w:drawing>
          <wp:inline distT="114300" distB="114300" distL="114300" distR="114300">
            <wp:extent cx="1329796" cy="1709738"/>
            <wp:effectExtent l="0" t="0" r="0" b="0"/>
            <wp:docPr id="15" name="image55.gif"/>
            <wp:cNvGraphicFramePr/>
            <a:graphic xmlns:a="http://schemas.openxmlformats.org/drawingml/2006/main">
              <a:graphicData uri="http://schemas.openxmlformats.org/drawingml/2006/picture">
                <pic:pic xmlns:pic="http://schemas.openxmlformats.org/drawingml/2006/picture">
                  <pic:nvPicPr>
                    <pic:cNvPr id="0" name="image55.gif"/>
                    <pic:cNvPicPr preferRelativeResize="0"/>
                  </pic:nvPicPr>
                  <pic:blipFill>
                    <a:blip r:embed="rId102"/>
                    <a:srcRect l="20000" t="20189" r="20000" b="20189"/>
                    <a:stretch>
                      <a:fillRect/>
                    </a:stretch>
                  </pic:blipFill>
                  <pic:spPr>
                    <a:xfrm>
                      <a:off x="0" y="0"/>
                      <a:ext cx="1329796" cy="1709738"/>
                    </a:xfrm>
                    <a:prstGeom prst="rect">
                      <a:avLst/>
                    </a:prstGeom>
                    <a:ln/>
                  </pic:spPr>
                </pic:pic>
              </a:graphicData>
            </a:graphic>
          </wp:inline>
        </w:drawing>
      </w:r>
    </w:p>
    <w:p w:rsidR="00595C50" w:rsidRDefault="00BE1C0B">
      <w:pPr>
        <w:jc w:val="center"/>
      </w:pPr>
      <w:r>
        <w:rPr>
          <w:sz w:val="20"/>
          <w:szCs w:val="20"/>
        </w:rPr>
        <w:t>Figure 1.5.9 Text Only Document by JR Dingwall</w:t>
      </w:r>
    </w:p>
    <w:p w:rsidR="00595C50" w:rsidRDefault="00BE1C0B">
      <w:r>
        <w:rPr>
          <w:color w:val="333333"/>
          <w:sz w:val="24"/>
          <w:szCs w:val="24"/>
        </w:rPr>
        <w:t>One of the most common choices is to place the image to the right or left of your text.</w:t>
      </w:r>
    </w:p>
    <w:p w:rsidR="00595C50" w:rsidRDefault="00BE1C0B">
      <w:pPr>
        <w:jc w:val="center"/>
      </w:pPr>
      <w:r>
        <w:rPr>
          <w:noProof/>
        </w:rPr>
        <w:drawing>
          <wp:inline distT="114300" distB="114300" distL="114300" distR="114300">
            <wp:extent cx="1319213" cy="1711152"/>
            <wp:effectExtent l="0" t="0" r="0" b="0"/>
            <wp:docPr id="17" name="image57.gif"/>
            <wp:cNvGraphicFramePr/>
            <a:graphic xmlns:a="http://schemas.openxmlformats.org/drawingml/2006/main">
              <a:graphicData uri="http://schemas.openxmlformats.org/drawingml/2006/picture">
                <pic:pic xmlns:pic="http://schemas.openxmlformats.org/drawingml/2006/picture">
                  <pic:nvPicPr>
                    <pic:cNvPr id="0" name="image57.gif"/>
                    <pic:cNvPicPr preferRelativeResize="0"/>
                  </pic:nvPicPr>
                  <pic:blipFill>
                    <a:blip r:embed="rId103"/>
                    <a:srcRect l="20098" t="20328" r="20261" b="20328"/>
                    <a:stretch>
                      <a:fillRect/>
                    </a:stretch>
                  </pic:blipFill>
                  <pic:spPr>
                    <a:xfrm>
                      <a:off x="0" y="0"/>
                      <a:ext cx="1319213" cy="1711152"/>
                    </a:xfrm>
                    <a:prstGeom prst="rect">
                      <a:avLst/>
                    </a:prstGeom>
                    <a:ln/>
                  </pic:spPr>
                </pic:pic>
              </a:graphicData>
            </a:graphic>
          </wp:inline>
        </w:drawing>
      </w:r>
      <w:r>
        <w:rPr>
          <w:noProof/>
        </w:rPr>
        <w:drawing>
          <wp:inline distT="114300" distB="114300" distL="114300" distR="114300">
            <wp:extent cx="1322449" cy="1709738"/>
            <wp:effectExtent l="0" t="0" r="0" b="0"/>
            <wp:docPr id="37" name="image81.gif"/>
            <wp:cNvGraphicFramePr/>
            <a:graphic xmlns:a="http://schemas.openxmlformats.org/drawingml/2006/main">
              <a:graphicData uri="http://schemas.openxmlformats.org/drawingml/2006/picture">
                <pic:pic xmlns:pic="http://schemas.openxmlformats.org/drawingml/2006/picture">
                  <pic:nvPicPr>
                    <pic:cNvPr id="0" name="image81.gif"/>
                    <pic:cNvPicPr preferRelativeResize="0"/>
                  </pic:nvPicPr>
                  <pic:blipFill>
                    <a:blip r:embed="rId104"/>
                    <a:srcRect l="20098" t="20328" r="20098" b="20328"/>
                    <a:stretch>
                      <a:fillRect/>
                    </a:stretch>
                  </pic:blipFill>
                  <pic:spPr>
                    <a:xfrm>
                      <a:off x="0" y="0"/>
                      <a:ext cx="1322449" cy="1709738"/>
                    </a:xfrm>
                    <a:prstGeom prst="rect">
                      <a:avLst/>
                    </a:prstGeom>
                    <a:ln/>
                  </pic:spPr>
                </pic:pic>
              </a:graphicData>
            </a:graphic>
          </wp:inline>
        </w:drawing>
      </w:r>
    </w:p>
    <w:p w:rsidR="00595C50" w:rsidRDefault="00BE1C0B">
      <w:pPr>
        <w:jc w:val="center"/>
      </w:pPr>
      <w:r>
        <w:rPr>
          <w:sz w:val="20"/>
          <w:szCs w:val="20"/>
        </w:rPr>
        <w:t>Figure 1.5.10 Left and Right Justified Images in a Document by JR Dingwall</w:t>
      </w:r>
    </w:p>
    <w:p w:rsidR="00595C50" w:rsidRDefault="00BE1C0B">
      <w:r>
        <w:rPr>
          <w:color w:val="333333"/>
          <w:sz w:val="24"/>
          <w:szCs w:val="24"/>
        </w:rPr>
        <w:t>Another choice is to move the text down to create page-wide space for the image. In such situations, the image is typically placed above the related text. This format is usually used at the beginning of a document where the image treatment does</w:t>
      </w:r>
      <w:r>
        <w:rPr>
          <w:color w:val="333333"/>
          <w:sz w:val="24"/>
          <w:szCs w:val="24"/>
        </w:rPr>
        <w:t xml:space="preserve"> not</w:t>
      </w:r>
      <w:r>
        <w:rPr>
          <w:color w:val="333333"/>
          <w:sz w:val="24"/>
          <w:szCs w:val="24"/>
        </w:rPr>
        <w:t xml:space="preserve"> break u</w:t>
      </w:r>
      <w:r>
        <w:rPr>
          <w:color w:val="333333"/>
          <w:sz w:val="24"/>
          <w:szCs w:val="24"/>
        </w:rPr>
        <w:t>p the text.</w:t>
      </w:r>
    </w:p>
    <w:p w:rsidR="00595C50" w:rsidRDefault="00BE1C0B">
      <w:pPr>
        <w:pStyle w:val="Heading4"/>
        <w:keepNext w:val="0"/>
        <w:keepLines w:val="0"/>
        <w:spacing w:before="0"/>
        <w:contextualSpacing w:val="0"/>
        <w:jc w:val="center"/>
      </w:pPr>
      <w:bookmarkStart w:id="126" w:name="h.ki71ess1nqlx" w:colFirst="0" w:colLast="0"/>
      <w:bookmarkEnd w:id="126"/>
      <w:r>
        <w:rPr>
          <w:noProof/>
        </w:rPr>
        <w:drawing>
          <wp:inline distT="114300" distB="114300" distL="114300" distR="114300">
            <wp:extent cx="1347788" cy="1711021"/>
            <wp:effectExtent l="0" t="0" r="0" b="0"/>
            <wp:docPr id="13" name="image53.gif"/>
            <wp:cNvGraphicFramePr/>
            <a:graphic xmlns:a="http://schemas.openxmlformats.org/drawingml/2006/main">
              <a:graphicData uri="http://schemas.openxmlformats.org/drawingml/2006/picture">
                <pic:pic xmlns:pic="http://schemas.openxmlformats.org/drawingml/2006/picture">
                  <pic:nvPicPr>
                    <pic:cNvPr id="0" name="image53.gif"/>
                    <pic:cNvPicPr preferRelativeResize="0"/>
                  </pic:nvPicPr>
                  <pic:blipFill>
                    <a:blip r:embed="rId105"/>
                    <a:srcRect l="20098" t="20328" r="20098" b="20328"/>
                    <a:stretch>
                      <a:fillRect/>
                    </a:stretch>
                  </pic:blipFill>
                  <pic:spPr>
                    <a:xfrm>
                      <a:off x="0" y="0"/>
                      <a:ext cx="1347788" cy="1711021"/>
                    </a:xfrm>
                    <a:prstGeom prst="rect">
                      <a:avLst/>
                    </a:prstGeom>
                    <a:ln/>
                  </pic:spPr>
                </pic:pic>
              </a:graphicData>
            </a:graphic>
          </wp:inline>
        </w:drawing>
      </w:r>
    </w:p>
    <w:p w:rsidR="00595C50" w:rsidRDefault="00BE1C0B">
      <w:pPr>
        <w:jc w:val="center"/>
      </w:pPr>
      <w:r>
        <w:rPr>
          <w:sz w:val="20"/>
          <w:szCs w:val="20"/>
        </w:rPr>
        <w:t>Figure 1.5.11 Full Justified Image in a Document by JR Dingwall</w:t>
      </w:r>
    </w:p>
    <w:p w:rsidR="00595C50" w:rsidRDefault="00BE1C0B">
      <w:pPr>
        <w:pStyle w:val="Heading3"/>
        <w:contextualSpacing w:val="0"/>
      </w:pPr>
      <w:bookmarkStart w:id="127" w:name="h.9mzor2jsr8un" w:colFirst="0" w:colLast="0"/>
      <w:bookmarkEnd w:id="127"/>
      <w:r>
        <w:t>Using White Space</w:t>
      </w:r>
    </w:p>
    <w:p w:rsidR="00595C50" w:rsidRDefault="00BE1C0B">
      <w:r>
        <w:rPr>
          <w:color w:val="333333"/>
          <w:sz w:val="24"/>
          <w:szCs w:val="24"/>
        </w:rPr>
        <w:t xml:space="preserve">Incorporating charts, graphs, and other visuals is a way to break up blocks of text using visuals and white space. You can add </w:t>
      </w:r>
      <w:r>
        <w:rPr>
          <w:b/>
          <w:color w:val="333333"/>
          <w:sz w:val="24"/>
          <w:szCs w:val="24"/>
        </w:rPr>
        <w:t>white space</w:t>
      </w:r>
      <w:r>
        <w:rPr>
          <w:color w:val="333333"/>
          <w:sz w:val="24"/>
          <w:szCs w:val="24"/>
        </w:rPr>
        <w:t xml:space="preserve"> by presenting lists v</w:t>
      </w:r>
      <w:r>
        <w:rPr>
          <w:color w:val="333333"/>
          <w:sz w:val="24"/>
          <w:szCs w:val="24"/>
        </w:rPr>
        <w:t>ertically rather than running them horizontally across the page as part of a sentence. Also, leave enough white space around images to frame the images and separate them from the text.</w:t>
      </w:r>
    </w:p>
    <w:p w:rsidR="00595C50" w:rsidRDefault="00595C50"/>
    <w:p w:rsidR="00595C50" w:rsidRDefault="00BE1C0B">
      <w:pPr>
        <w:pStyle w:val="Heading2"/>
        <w:keepNext w:val="0"/>
        <w:keepLines w:val="0"/>
        <w:spacing w:before="0"/>
        <w:contextualSpacing w:val="0"/>
      </w:pPr>
      <w:bookmarkStart w:id="128" w:name="h.33nth8vixgte" w:colFirst="0" w:colLast="0"/>
      <w:bookmarkEnd w:id="128"/>
      <w:r>
        <w:t>Uses and Abuses of Visual Rhetoric</w:t>
      </w:r>
    </w:p>
    <w:p w:rsidR="00595C50" w:rsidRDefault="00BE1C0B">
      <w:r>
        <w:rPr>
          <w:color w:val="333333"/>
          <w:sz w:val="24"/>
          <w:szCs w:val="24"/>
        </w:rPr>
        <w:t>Choose visuals to advance your argu</w:t>
      </w:r>
      <w:r>
        <w:rPr>
          <w:color w:val="333333"/>
          <w:sz w:val="24"/>
          <w:szCs w:val="24"/>
        </w:rPr>
        <w:t>ment rather than just to decorate your pages. Just as you would not include words that are fluff, you should not include meaningless images. Also, just as you aim to avoid the use of fallacies in your text, you also need to be careful not to use fallacious</w:t>
      </w:r>
      <w:r>
        <w:rPr>
          <w:color w:val="333333"/>
          <w:sz w:val="24"/>
          <w:szCs w:val="24"/>
        </w:rPr>
        <w:t xml:space="preserve"> visuals. For example, if you were arguing for the proposition that big dogs make good pets for families, you might show a picture of a friendly-looking Rottweiler puppy. But if you were against families having big dogs for pets, you might choose an image </w:t>
      </w:r>
      <w:r>
        <w:rPr>
          <w:color w:val="333333"/>
          <w:sz w:val="24"/>
          <w:szCs w:val="24"/>
        </w:rPr>
        <w:t>of a mean-looking adult Rottweiler baring its teeth. Watch out for the use of visuals that sway your opinion in the material you read, and use objective images in your own work.</w:t>
      </w:r>
    </w:p>
    <w:p w:rsidR="00595C50" w:rsidRDefault="00595C50"/>
    <w:p w:rsidR="00595C50" w:rsidRDefault="00BE1C0B">
      <w:r>
        <w:rPr>
          <w:color w:val="333333"/>
          <w:sz w:val="24"/>
          <w:szCs w:val="24"/>
        </w:rPr>
        <w:t>Thanks to programs such as Adobe Photoshop, you can easily alter a photo, but</w:t>
      </w:r>
      <w:r>
        <w:rPr>
          <w:color w:val="333333"/>
          <w:sz w:val="24"/>
          <w:szCs w:val="24"/>
        </w:rPr>
        <w:t xml:space="preserve"> make sure to do so ethically. For example, say that you are making an argument that a company unfairly hires only young people and disposes of employees as they age. You decide to show a photo of some of the employees to make your point. You take a photo </w:t>
      </w:r>
      <w:r>
        <w:rPr>
          <w:color w:val="333333"/>
          <w:sz w:val="24"/>
          <w:szCs w:val="24"/>
        </w:rPr>
        <w:t xml:space="preserve">of the company’s employees (both old and young) and </w:t>
      </w:r>
      <w:r>
        <w:rPr>
          <w:b/>
          <w:color w:val="333333"/>
          <w:sz w:val="24"/>
          <w:szCs w:val="24"/>
        </w:rPr>
        <w:t>crop</w:t>
      </w:r>
      <w:r>
        <w:rPr>
          <w:color w:val="333333"/>
          <w:sz w:val="24"/>
          <w:szCs w:val="24"/>
        </w:rPr>
        <w:t xml:space="preserve"> the original photo to show only the young employees. This cropping choice would be misleading and unethical.</w:t>
      </w:r>
      <w:r>
        <w:rPr>
          <w:color w:val="333333"/>
          <w:sz w:val="24"/>
          <w:szCs w:val="24"/>
        </w:rPr>
        <w:br/>
      </w:r>
    </w:p>
    <w:p w:rsidR="00595C50" w:rsidRDefault="00BE1C0B">
      <w:r>
        <w:rPr>
          <w:color w:val="333333"/>
          <w:sz w:val="24"/>
          <w:szCs w:val="24"/>
        </w:rPr>
        <w:t>Y</w:t>
      </w:r>
      <w:r>
        <w:rPr>
          <w:color w:val="333333"/>
          <w:sz w:val="24"/>
          <w:szCs w:val="24"/>
        </w:rPr>
        <w:t xml:space="preserve">ou have probably seen tables or graphs that </w:t>
      </w:r>
      <w:r>
        <w:rPr>
          <w:color w:val="333333"/>
          <w:sz w:val="24"/>
          <w:szCs w:val="24"/>
        </w:rPr>
        <w:t>convey something that is</w:t>
      </w:r>
      <w:r>
        <w:rPr>
          <w:color w:val="333333"/>
          <w:sz w:val="24"/>
          <w:szCs w:val="24"/>
        </w:rPr>
        <w:t xml:space="preserve"> not exactly accurat</w:t>
      </w:r>
      <w:r>
        <w:rPr>
          <w:color w:val="333333"/>
          <w:sz w:val="24"/>
          <w:szCs w:val="24"/>
        </w:rPr>
        <w:t>e. For example, the two graphs in</w:t>
      </w:r>
      <w:r>
        <w:rPr>
          <w:color w:val="333333"/>
          <w:sz w:val="24"/>
          <w:szCs w:val="24"/>
        </w:rPr>
        <w:t xml:space="preserve"> Figure 1.5.12 </w:t>
      </w:r>
      <w:r>
        <w:rPr>
          <w:color w:val="333333"/>
          <w:sz w:val="24"/>
          <w:szCs w:val="24"/>
        </w:rPr>
        <w:t>could be used as proof that “twice as many” high school teachers as grade school teachers choose to use computer-driven whiteboards. Graph A seems to support this statement nicely. If you look at Graph B, how</w:t>
      </w:r>
      <w:r>
        <w:rPr>
          <w:color w:val="333333"/>
          <w:sz w:val="24"/>
          <w:szCs w:val="24"/>
        </w:rPr>
        <w:t>ever, you realize that the entire sample includes only t</w:t>
      </w:r>
      <w:r>
        <w:rPr>
          <w:color w:val="333333"/>
          <w:sz w:val="24"/>
          <w:szCs w:val="24"/>
        </w:rPr>
        <w:t>wo</w:t>
      </w:r>
      <w:r>
        <w:rPr>
          <w:color w:val="333333"/>
          <w:sz w:val="24"/>
          <w:szCs w:val="24"/>
        </w:rPr>
        <w:t xml:space="preserve"> teachers, so “twice as many” means, literally, </w:t>
      </w:r>
      <w:r>
        <w:rPr>
          <w:color w:val="333333"/>
          <w:sz w:val="24"/>
          <w:szCs w:val="24"/>
        </w:rPr>
        <w:t>two</w:t>
      </w:r>
      <w:r>
        <w:rPr>
          <w:color w:val="333333"/>
          <w:sz w:val="24"/>
          <w:szCs w:val="24"/>
        </w:rPr>
        <w:t xml:space="preserve"> </w:t>
      </w:r>
      <w:r>
        <w:rPr>
          <w:color w:val="333333"/>
          <w:sz w:val="24"/>
          <w:szCs w:val="24"/>
        </w:rPr>
        <w:t>rather than one</w:t>
      </w:r>
      <w:r>
        <w:rPr>
          <w:color w:val="333333"/>
          <w:sz w:val="24"/>
          <w:szCs w:val="24"/>
        </w:rPr>
        <w:t>—an inadequate sample that leads to neither impressive nor convincing data. Be very careful not to misrepresent data using tables a</w:t>
      </w:r>
      <w:r>
        <w:rPr>
          <w:color w:val="333333"/>
          <w:sz w:val="24"/>
          <w:szCs w:val="24"/>
        </w:rPr>
        <w:t>nd graphs, whether knowingly or accidentally.</w:t>
      </w:r>
    </w:p>
    <w:p w:rsidR="00595C50" w:rsidRDefault="00BE1C0B">
      <w:pPr>
        <w:spacing w:after="460"/>
      </w:pPr>
      <w:r>
        <w:rPr>
          <w:noProof/>
        </w:rPr>
        <w:drawing>
          <wp:inline distT="114300" distB="114300" distL="114300" distR="114300">
            <wp:extent cx="5943600" cy="3619500"/>
            <wp:effectExtent l="0" t="0" r="0" b="0"/>
            <wp:docPr id="5" name="image45.png" descr="ethical-charts.png"/>
            <wp:cNvGraphicFramePr/>
            <a:graphic xmlns:a="http://schemas.openxmlformats.org/drawingml/2006/main">
              <a:graphicData uri="http://schemas.openxmlformats.org/drawingml/2006/picture">
                <pic:pic xmlns:pic="http://schemas.openxmlformats.org/drawingml/2006/picture">
                  <pic:nvPicPr>
                    <pic:cNvPr id="0" name="image45.png" descr="ethical-charts.png"/>
                    <pic:cNvPicPr preferRelativeResize="0"/>
                  </pic:nvPicPr>
                  <pic:blipFill>
                    <a:blip r:embed="rId106"/>
                    <a:srcRect/>
                    <a:stretch>
                      <a:fillRect/>
                    </a:stretch>
                  </pic:blipFill>
                  <pic:spPr>
                    <a:xfrm>
                      <a:off x="0" y="0"/>
                      <a:ext cx="5943600" cy="3619500"/>
                    </a:xfrm>
                    <a:prstGeom prst="rect">
                      <a:avLst/>
                    </a:prstGeom>
                    <a:ln/>
                  </pic:spPr>
                </pic:pic>
              </a:graphicData>
            </a:graphic>
          </wp:inline>
        </w:drawing>
      </w:r>
    </w:p>
    <w:p w:rsidR="00595C50" w:rsidRDefault="00BE1C0B">
      <w:pPr>
        <w:spacing w:after="460"/>
        <w:jc w:val="center"/>
      </w:pPr>
      <w:r>
        <w:rPr>
          <w:sz w:val="20"/>
          <w:szCs w:val="20"/>
        </w:rPr>
        <w:t xml:space="preserve">Figure </w:t>
      </w:r>
      <w:r>
        <w:rPr>
          <w:sz w:val="20"/>
          <w:szCs w:val="20"/>
        </w:rPr>
        <w:t>1.5.12 Ethical Use of Charts by Laura Underwood</w:t>
      </w:r>
    </w:p>
    <w:p w:rsidR="00595C50" w:rsidRDefault="00BE1C0B">
      <w:pPr>
        <w:pStyle w:val="Heading2"/>
        <w:keepNext w:val="0"/>
        <w:keepLines w:val="0"/>
        <w:spacing w:before="0"/>
        <w:contextualSpacing w:val="0"/>
      </w:pPr>
      <w:bookmarkStart w:id="129" w:name="h.ec3h7au185o8" w:colFirst="0" w:colLast="0"/>
      <w:bookmarkEnd w:id="129"/>
      <w:r>
        <w:t>Weighing Your Options for Visuals</w:t>
      </w:r>
    </w:p>
    <w:p w:rsidR="00595C50" w:rsidRDefault="00BE1C0B">
      <w:r>
        <w:rPr>
          <w:color w:val="333333"/>
          <w:sz w:val="24"/>
          <w:szCs w:val="24"/>
        </w:rPr>
        <w:t xml:space="preserve">Visuals, like </w:t>
      </w:r>
      <w:r>
        <w:rPr>
          <w:color w:val="333333"/>
          <w:sz w:val="24"/>
          <w:szCs w:val="24"/>
        </w:rPr>
        <w:t>verbal</w:t>
      </w:r>
      <w:r>
        <w:rPr>
          <w:color w:val="333333"/>
          <w:sz w:val="24"/>
          <w:szCs w:val="24"/>
        </w:rPr>
        <w:t xml:space="preserve"> or written text, can make ethical, logical, and emotional appeals. Two examples of ethical appeals</w:t>
      </w:r>
      <w:r>
        <w:rPr>
          <w:color w:val="333333"/>
          <w:sz w:val="24"/>
          <w:szCs w:val="24"/>
        </w:rPr>
        <w:t xml:space="preserve"> are a respected logo and a photo of the author in professional dress. Graphs, charts, and tables are examples of logical appeals. For the most part, nearly </w:t>
      </w:r>
      <w:r>
        <w:rPr>
          <w:i/>
          <w:color w:val="333333"/>
          <w:sz w:val="24"/>
          <w:szCs w:val="24"/>
        </w:rPr>
        <w:t>all</w:t>
      </w:r>
      <w:r>
        <w:rPr>
          <w:color w:val="333333"/>
          <w:sz w:val="24"/>
          <w:szCs w:val="24"/>
        </w:rPr>
        <w:t xml:space="preserve"> visuals, because they quickly catch a reader’s eye, operate on an emotional level—even those that are designed to make ethical and logical appeals.</w:t>
      </w:r>
    </w:p>
    <w:p w:rsidR="00595C50" w:rsidRDefault="00BE1C0B">
      <w:r>
        <w:rPr>
          <w:color w:val="333333"/>
          <w:sz w:val="24"/>
          <w:szCs w:val="24"/>
        </w:rPr>
        <w:t>Consider the following options when you choose visuals for your work:</w:t>
      </w:r>
      <w:r>
        <w:rPr>
          <w:color w:val="333333"/>
          <w:sz w:val="24"/>
          <w:szCs w:val="24"/>
        </w:rPr>
        <w:br/>
      </w:r>
    </w:p>
    <w:p w:rsidR="00595C50" w:rsidRDefault="00BE1C0B">
      <w:pPr>
        <w:numPr>
          <w:ilvl w:val="0"/>
          <w:numId w:val="67"/>
        </w:numPr>
        <w:ind w:hanging="360"/>
        <w:contextualSpacing/>
        <w:rPr>
          <w:sz w:val="24"/>
          <w:szCs w:val="24"/>
        </w:rPr>
      </w:pPr>
      <w:r>
        <w:rPr>
          <w:color w:val="333333"/>
          <w:sz w:val="24"/>
          <w:szCs w:val="24"/>
        </w:rPr>
        <w:t>Choose visuals that your audience wi</w:t>
      </w:r>
      <w:r>
        <w:rPr>
          <w:color w:val="333333"/>
          <w:sz w:val="24"/>
          <w:szCs w:val="24"/>
        </w:rPr>
        <w:t>ll understand and appreciate. Besides adding information, visuals can help to establish common ground with your audience.</w:t>
      </w:r>
    </w:p>
    <w:p w:rsidR="00595C50" w:rsidRDefault="00BE1C0B">
      <w:pPr>
        <w:numPr>
          <w:ilvl w:val="0"/>
          <w:numId w:val="67"/>
        </w:numPr>
        <w:ind w:hanging="360"/>
        <w:contextualSpacing/>
        <w:rPr>
          <w:sz w:val="24"/>
          <w:szCs w:val="24"/>
        </w:rPr>
      </w:pPr>
      <w:r>
        <w:rPr>
          <w:color w:val="333333"/>
          <w:sz w:val="24"/>
          <w:szCs w:val="24"/>
        </w:rPr>
        <w:t>Think about the possible emotional reactions to your visuals and decide if you they are reactions you want to evoke.</w:t>
      </w:r>
    </w:p>
    <w:p w:rsidR="00595C50" w:rsidRDefault="00BE1C0B">
      <w:pPr>
        <w:numPr>
          <w:ilvl w:val="0"/>
          <w:numId w:val="67"/>
        </w:numPr>
        <w:ind w:hanging="360"/>
        <w:contextualSpacing/>
        <w:rPr>
          <w:sz w:val="24"/>
          <w:szCs w:val="24"/>
        </w:rPr>
      </w:pPr>
      <w:r>
        <w:rPr>
          <w:color w:val="333333"/>
          <w:sz w:val="24"/>
          <w:szCs w:val="24"/>
        </w:rPr>
        <w:t>Make sure you cho</w:t>
      </w:r>
      <w:r>
        <w:rPr>
          <w:color w:val="333333"/>
          <w:sz w:val="24"/>
          <w:szCs w:val="24"/>
        </w:rPr>
        <w:t xml:space="preserve">ose ethically. </w:t>
      </w:r>
    </w:p>
    <w:p w:rsidR="00595C50" w:rsidRDefault="00BE1C0B">
      <w:pPr>
        <w:numPr>
          <w:ilvl w:val="0"/>
          <w:numId w:val="67"/>
        </w:numPr>
        <w:ind w:hanging="360"/>
        <w:contextualSpacing/>
        <w:rPr>
          <w:sz w:val="24"/>
          <w:szCs w:val="24"/>
        </w:rPr>
      </w:pPr>
      <w:r>
        <w:rPr>
          <w:color w:val="333333"/>
          <w:sz w:val="24"/>
          <w:szCs w:val="24"/>
        </w:rPr>
        <w:t>Make sure you present the information accurately and in a balanced way when using images such as charts and tables.</w:t>
      </w:r>
    </w:p>
    <w:p w:rsidR="00595C50" w:rsidRDefault="00BE1C0B">
      <w:pPr>
        <w:numPr>
          <w:ilvl w:val="0"/>
          <w:numId w:val="67"/>
        </w:numPr>
        <w:ind w:hanging="360"/>
        <w:contextualSpacing/>
        <w:rPr>
          <w:sz w:val="24"/>
          <w:szCs w:val="24"/>
        </w:rPr>
      </w:pPr>
      <w:r>
        <w:rPr>
          <w:color w:val="333333"/>
          <w:sz w:val="24"/>
          <w:szCs w:val="24"/>
        </w:rPr>
        <w:t>Look for visuals that are royalty</w:t>
      </w:r>
      <w:r>
        <w:rPr>
          <w:color w:val="333333"/>
          <w:sz w:val="24"/>
          <w:szCs w:val="24"/>
        </w:rPr>
        <w:t xml:space="preserve"> </w:t>
      </w:r>
      <w:r>
        <w:rPr>
          <w:color w:val="333333"/>
          <w:sz w:val="24"/>
          <w:szCs w:val="24"/>
        </w:rPr>
        <w:t>free or create your own, unless you are prepared to pay for visuals.</w:t>
      </w:r>
    </w:p>
    <w:p w:rsidR="00595C50" w:rsidRDefault="00BE1C0B">
      <w:pPr>
        <w:numPr>
          <w:ilvl w:val="0"/>
          <w:numId w:val="67"/>
        </w:numPr>
        <w:ind w:hanging="360"/>
        <w:contextualSpacing/>
        <w:rPr>
          <w:sz w:val="24"/>
          <w:szCs w:val="24"/>
        </w:rPr>
      </w:pPr>
      <w:r>
        <w:rPr>
          <w:color w:val="333333"/>
          <w:sz w:val="24"/>
          <w:szCs w:val="24"/>
        </w:rPr>
        <w:t xml:space="preserve">Make sure you choose </w:t>
      </w:r>
      <w:r>
        <w:rPr>
          <w:color w:val="333333"/>
          <w:sz w:val="24"/>
          <w:szCs w:val="24"/>
        </w:rPr>
        <w:t>visuals that align with the ethical standards of your work, because visuals can sway readers quickly. If your text is solidly ethical but your picture(s) are inflammatory, you might compromise the ethics of your work.</w:t>
      </w:r>
    </w:p>
    <w:p w:rsidR="00595C50" w:rsidRDefault="00BE1C0B">
      <w:pPr>
        <w:numPr>
          <w:ilvl w:val="0"/>
          <w:numId w:val="67"/>
        </w:numPr>
        <w:ind w:hanging="360"/>
        <w:contextualSpacing/>
        <w:rPr>
          <w:sz w:val="24"/>
          <w:szCs w:val="24"/>
        </w:rPr>
      </w:pPr>
      <w:r>
        <w:rPr>
          <w:color w:val="333333"/>
          <w:sz w:val="24"/>
          <w:szCs w:val="24"/>
        </w:rPr>
        <w:t>Keep captions brief if you need to use</w:t>
      </w:r>
      <w:r>
        <w:rPr>
          <w:color w:val="333333"/>
          <w:sz w:val="24"/>
          <w:szCs w:val="24"/>
        </w:rPr>
        <w:t xml:space="preserve"> them. Some images carry meaning without any explanation. If you can</w:t>
      </w:r>
      <w:r>
        <w:rPr>
          <w:color w:val="333333"/>
          <w:sz w:val="24"/>
          <w:szCs w:val="24"/>
        </w:rPr>
        <w:t>no</w:t>
      </w:r>
      <w:r>
        <w:rPr>
          <w:color w:val="333333"/>
          <w:sz w:val="24"/>
          <w:szCs w:val="24"/>
        </w:rPr>
        <w:t>t keep the caption brief, you probably need a different visual or better context for the visual in the text surrounding it.</w:t>
      </w:r>
    </w:p>
    <w:p w:rsidR="00595C50" w:rsidRDefault="00595C50"/>
    <w:p w:rsidR="00595C50" w:rsidRDefault="00BE1C0B">
      <w:pPr>
        <w:pStyle w:val="Heading2"/>
        <w:contextualSpacing w:val="0"/>
      </w:pPr>
      <w:bookmarkStart w:id="130" w:name="h.ny5q2uku3mja" w:colFirst="0" w:colLast="0"/>
      <w:bookmarkEnd w:id="130"/>
      <w:r>
        <w:t>Conclusion</w:t>
      </w:r>
    </w:p>
    <w:p w:rsidR="00595C50" w:rsidRDefault="00BE1C0B">
      <w:r>
        <w:rPr>
          <w:sz w:val="24"/>
          <w:szCs w:val="24"/>
        </w:rPr>
        <w:t>In this chapter you have thought about the reasons to use a visual in your professional documents and have looked at different types of visuals, from diagrams and charts to illustrations and photographs. You have read about the purposes visuals serve and h</w:t>
      </w:r>
      <w:r>
        <w:rPr>
          <w:sz w:val="24"/>
          <w:szCs w:val="24"/>
        </w:rPr>
        <w:t xml:space="preserve">ave learned that knowing whether your visual is intended to decorate, represent, analyze, or organize is key to choosing the right type of image. </w:t>
      </w:r>
    </w:p>
    <w:p w:rsidR="00595C50" w:rsidRDefault="00595C50"/>
    <w:p w:rsidR="00595C50" w:rsidRDefault="00BE1C0B">
      <w:r>
        <w:rPr>
          <w:sz w:val="24"/>
          <w:szCs w:val="24"/>
        </w:rPr>
        <w:t>You have also looked at ways to find and credit images, learning about Creative Commons licensing and explor</w:t>
      </w:r>
      <w:r>
        <w:rPr>
          <w:sz w:val="24"/>
          <w:szCs w:val="24"/>
        </w:rPr>
        <w:t xml:space="preserve">ing ways to fairly use others’ images in your work. You have also learned a little bit about positioning images within your documents and the uses (and abuses) of visual rhetoric. </w:t>
      </w:r>
    </w:p>
    <w:p w:rsidR="00595C50" w:rsidRDefault="00595C50"/>
    <w:p w:rsidR="00595C50" w:rsidRDefault="00BE1C0B">
      <w:r>
        <w:rPr>
          <w:sz w:val="24"/>
          <w:szCs w:val="24"/>
        </w:rPr>
        <w:t>When you are confident in your ability to use images in your work, move on</w:t>
      </w:r>
      <w:r>
        <w:rPr>
          <w:sz w:val="24"/>
          <w:szCs w:val="24"/>
        </w:rPr>
        <w:t xml:space="preserve"> to the next chapter.</w:t>
      </w:r>
    </w:p>
    <w:p w:rsidR="00595C50" w:rsidRDefault="00595C50"/>
    <w:tbl>
      <w:tblPr>
        <w:tblStyle w:val="aff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131" w:name="h.18iszsiu6khh" w:colFirst="0" w:colLast="0"/>
            <w:bookmarkEnd w:id="131"/>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228"/>
              </w:numPr>
              <w:spacing w:before="160"/>
              <w:ind w:right="380" w:hanging="360"/>
              <w:contextualSpacing/>
              <w:rPr>
                <w:color w:val="333333"/>
                <w:sz w:val="24"/>
                <w:szCs w:val="24"/>
              </w:rPr>
            </w:pPr>
            <w:r>
              <w:rPr>
                <w:color w:val="333333"/>
                <w:sz w:val="24"/>
                <w:szCs w:val="24"/>
              </w:rPr>
              <w:t xml:space="preserve">You can satisfy your need for images in your work by reusing or remixing </w:t>
            </w:r>
            <w:r>
              <w:rPr>
                <w:color w:val="333333"/>
                <w:sz w:val="24"/>
                <w:szCs w:val="24"/>
              </w:rPr>
              <w:t>Creative Commons</w:t>
            </w:r>
            <w:r>
              <w:rPr>
                <w:color w:val="333333"/>
                <w:sz w:val="24"/>
                <w:szCs w:val="24"/>
              </w:rPr>
              <w:t xml:space="preserve"> works, purchasing photos or images, taking your own photos, or creating your own visuals from scratch.</w:t>
            </w:r>
          </w:p>
          <w:p w:rsidR="00595C50" w:rsidRDefault="00BE1C0B">
            <w:pPr>
              <w:widowControl w:val="0"/>
              <w:numPr>
                <w:ilvl w:val="0"/>
                <w:numId w:val="228"/>
              </w:numPr>
              <w:spacing w:before="160"/>
              <w:ind w:right="380" w:hanging="360"/>
              <w:contextualSpacing/>
              <w:rPr>
                <w:color w:val="333333"/>
                <w:sz w:val="24"/>
                <w:szCs w:val="24"/>
              </w:rPr>
            </w:pPr>
            <w:r>
              <w:rPr>
                <w:color w:val="333333"/>
                <w:sz w:val="24"/>
                <w:szCs w:val="24"/>
              </w:rPr>
              <w:t xml:space="preserve">You can freely use </w:t>
            </w:r>
            <w:r>
              <w:rPr>
                <w:color w:val="333333"/>
                <w:sz w:val="24"/>
                <w:szCs w:val="24"/>
              </w:rPr>
              <w:t xml:space="preserve">images you create or </w:t>
            </w:r>
            <w:r>
              <w:rPr>
                <w:color w:val="333333"/>
                <w:sz w:val="24"/>
                <w:szCs w:val="24"/>
              </w:rPr>
              <w:t>photos</w:t>
            </w:r>
            <w:r>
              <w:rPr>
                <w:color w:val="333333"/>
                <w:sz w:val="24"/>
                <w:szCs w:val="24"/>
              </w:rPr>
              <w:t xml:space="preserve"> you </w:t>
            </w:r>
            <w:r>
              <w:rPr>
                <w:color w:val="333333"/>
                <w:sz w:val="24"/>
                <w:szCs w:val="24"/>
              </w:rPr>
              <w:t>capture</w:t>
            </w:r>
            <w:r>
              <w:rPr>
                <w:color w:val="333333"/>
                <w:sz w:val="24"/>
                <w:szCs w:val="24"/>
              </w:rPr>
              <w:t xml:space="preserve"> with a camera. If you choose to use images created by others or </w:t>
            </w:r>
            <w:r>
              <w:rPr>
                <w:color w:val="333333"/>
                <w:sz w:val="24"/>
                <w:szCs w:val="24"/>
              </w:rPr>
              <w:t>photos</w:t>
            </w:r>
            <w:r>
              <w:rPr>
                <w:color w:val="333333"/>
                <w:sz w:val="24"/>
                <w:szCs w:val="24"/>
              </w:rPr>
              <w:t xml:space="preserve"> taken by others, you must secure permission and/or attribute the work as specified by the creator/author.</w:t>
            </w:r>
          </w:p>
          <w:p w:rsidR="00595C50" w:rsidRDefault="00BE1C0B">
            <w:pPr>
              <w:widowControl w:val="0"/>
              <w:numPr>
                <w:ilvl w:val="0"/>
                <w:numId w:val="228"/>
              </w:numPr>
              <w:spacing w:before="160"/>
              <w:ind w:right="380" w:hanging="360"/>
              <w:contextualSpacing/>
              <w:rPr>
                <w:color w:val="333333"/>
                <w:sz w:val="24"/>
                <w:szCs w:val="24"/>
              </w:rPr>
            </w:pPr>
            <w:r>
              <w:rPr>
                <w:color w:val="333333"/>
                <w:sz w:val="24"/>
                <w:szCs w:val="24"/>
              </w:rPr>
              <w:t>When inserting images, you can wrap tex</w:t>
            </w:r>
            <w:r>
              <w:rPr>
                <w:color w:val="333333"/>
                <w:sz w:val="24"/>
                <w:szCs w:val="24"/>
              </w:rPr>
              <w:t>t to provide rectangle white space, tightly fitting white space, or paper-width white space.</w:t>
            </w:r>
          </w:p>
          <w:p w:rsidR="00595C50" w:rsidRDefault="00BE1C0B">
            <w:pPr>
              <w:widowControl w:val="0"/>
              <w:numPr>
                <w:ilvl w:val="0"/>
                <w:numId w:val="228"/>
              </w:numPr>
              <w:spacing w:before="160"/>
              <w:ind w:right="380" w:hanging="360"/>
              <w:contextualSpacing/>
              <w:rPr>
                <w:color w:val="333333"/>
                <w:sz w:val="24"/>
                <w:szCs w:val="24"/>
              </w:rPr>
            </w:pPr>
            <w:r>
              <w:rPr>
                <w:color w:val="333333"/>
                <w:sz w:val="24"/>
                <w:szCs w:val="24"/>
              </w:rPr>
              <w:t>Visual elements of communication are especially powerful rhetorical tools that can easily be abused but can also be used responsibly and effectively.</w:t>
            </w:r>
          </w:p>
        </w:tc>
      </w:tr>
    </w:tbl>
    <w:p w:rsidR="00595C50" w:rsidRDefault="00595C50"/>
    <w:tbl>
      <w:tblPr>
        <w:tblStyle w:val="aff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ind w:left="0"/>
              <w:contextualSpacing w:val="0"/>
              <w:jc w:val="center"/>
            </w:pPr>
            <w:bookmarkStart w:id="132" w:name="h.yvuep33357zi" w:colFirst="0" w:colLast="0"/>
            <w:bookmarkEnd w:id="132"/>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Joseph is completing a marketing report that summarizes a series of calculations and complex numerical data. Which of the following visuals would you recommend he use?</w:t>
            </w:r>
          </w:p>
          <w:p w:rsidR="00595C50" w:rsidRDefault="00BE1C0B">
            <w:pPr>
              <w:numPr>
                <w:ilvl w:val="1"/>
                <w:numId w:val="11"/>
              </w:numPr>
              <w:ind w:left="900" w:hanging="360"/>
              <w:contextualSpacing/>
              <w:rPr>
                <w:sz w:val="24"/>
                <w:szCs w:val="24"/>
              </w:rPr>
            </w:pPr>
            <w:r>
              <w:rPr>
                <w:sz w:val="24"/>
                <w:szCs w:val="24"/>
              </w:rPr>
              <w:t>Symbols</w:t>
            </w:r>
          </w:p>
          <w:p w:rsidR="00595C50" w:rsidRDefault="00BE1C0B">
            <w:pPr>
              <w:numPr>
                <w:ilvl w:val="1"/>
                <w:numId w:val="11"/>
              </w:numPr>
              <w:ind w:left="900" w:hanging="360"/>
              <w:contextualSpacing/>
              <w:rPr>
                <w:sz w:val="24"/>
                <w:szCs w:val="24"/>
              </w:rPr>
            </w:pPr>
            <w:r>
              <w:rPr>
                <w:sz w:val="24"/>
                <w:szCs w:val="24"/>
              </w:rPr>
              <w:t>Graphs</w:t>
            </w:r>
          </w:p>
          <w:p w:rsidR="00595C50" w:rsidRDefault="00BE1C0B">
            <w:pPr>
              <w:numPr>
                <w:ilvl w:val="1"/>
                <w:numId w:val="11"/>
              </w:numPr>
              <w:ind w:left="900" w:hanging="360"/>
              <w:contextualSpacing/>
              <w:rPr>
                <w:sz w:val="24"/>
                <w:szCs w:val="24"/>
              </w:rPr>
            </w:pPr>
            <w:r>
              <w:rPr>
                <w:sz w:val="24"/>
                <w:szCs w:val="24"/>
              </w:rPr>
              <w:t>Photos</w:t>
            </w:r>
          </w:p>
          <w:p w:rsidR="00595C50" w:rsidRDefault="00BE1C0B">
            <w:pPr>
              <w:numPr>
                <w:ilvl w:val="1"/>
                <w:numId w:val="11"/>
              </w:numPr>
              <w:ind w:left="900" w:hanging="360"/>
              <w:contextualSpacing/>
              <w:rPr>
                <w:sz w:val="24"/>
                <w:szCs w:val="24"/>
              </w:rPr>
            </w:pPr>
            <w:r>
              <w:rPr>
                <w:sz w:val="24"/>
                <w:szCs w:val="24"/>
              </w:rPr>
              <w:t>Illustrations</w:t>
            </w:r>
          </w:p>
          <w:p w:rsidR="00595C50" w:rsidRDefault="00BE1C0B">
            <w:pPr>
              <w:numPr>
                <w:ilvl w:val="1"/>
                <w:numId w:val="11"/>
              </w:numPr>
              <w:ind w:left="900" w:hanging="360"/>
              <w:contextualSpacing/>
              <w:rPr>
                <w:sz w:val="24"/>
                <w:szCs w:val="24"/>
              </w:rPr>
            </w:pPr>
            <w:r>
              <w:rPr>
                <w:sz w:val="24"/>
                <w:szCs w:val="24"/>
              </w:rPr>
              <w:t>Diagrams</w:t>
            </w:r>
          </w:p>
          <w:p w:rsidR="00595C50" w:rsidRDefault="00595C50"/>
          <w:p w:rsidR="00595C50" w:rsidRDefault="00BE1C0B">
            <w:r>
              <w:rPr>
                <w:sz w:val="24"/>
                <w:szCs w:val="24"/>
              </w:rPr>
              <w:t>Sally is organizing a fundraiser at work and wants to share with her co-workers their progress toward the final goal. Which of the following visuals would you recommend she use?</w:t>
            </w:r>
          </w:p>
          <w:p w:rsidR="00595C50" w:rsidRDefault="00BE1C0B">
            <w:pPr>
              <w:numPr>
                <w:ilvl w:val="1"/>
                <w:numId w:val="141"/>
              </w:numPr>
              <w:ind w:left="900" w:hanging="360"/>
              <w:contextualSpacing/>
              <w:rPr>
                <w:sz w:val="24"/>
                <w:szCs w:val="24"/>
              </w:rPr>
            </w:pPr>
            <w:r>
              <w:rPr>
                <w:sz w:val="24"/>
                <w:szCs w:val="24"/>
              </w:rPr>
              <w:t>Icons</w:t>
            </w:r>
          </w:p>
          <w:p w:rsidR="00595C50" w:rsidRDefault="00BE1C0B">
            <w:pPr>
              <w:numPr>
                <w:ilvl w:val="1"/>
                <w:numId w:val="141"/>
              </w:numPr>
              <w:ind w:left="900" w:hanging="360"/>
              <w:contextualSpacing/>
              <w:rPr>
                <w:sz w:val="24"/>
                <w:szCs w:val="24"/>
              </w:rPr>
            </w:pPr>
            <w:r>
              <w:rPr>
                <w:sz w:val="24"/>
                <w:szCs w:val="24"/>
              </w:rPr>
              <w:t>A line graph</w:t>
            </w:r>
          </w:p>
          <w:p w:rsidR="00595C50" w:rsidRDefault="00BE1C0B">
            <w:pPr>
              <w:numPr>
                <w:ilvl w:val="1"/>
                <w:numId w:val="141"/>
              </w:numPr>
              <w:ind w:left="900" w:hanging="360"/>
              <w:contextualSpacing/>
              <w:rPr>
                <w:sz w:val="24"/>
                <w:szCs w:val="24"/>
              </w:rPr>
            </w:pPr>
            <w:r>
              <w:rPr>
                <w:sz w:val="24"/>
                <w:szCs w:val="24"/>
              </w:rPr>
              <w:t>Photos</w:t>
            </w:r>
          </w:p>
          <w:p w:rsidR="00595C50" w:rsidRDefault="00BE1C0B">
            <w:pPr>
              <w:numPr>
                <w:ilvl w:val="1"/>
                <w:numId w:val="141"/>
              </w:numPr>
              <w:ind w:left="900" w:hanging="360"/>
              <w:contextualSpacing/>
              <w:rPr>
                <w:sz w:val="24"/>
                <w:szCs w:val="24"/>
              </w:rPr>
            </w:pPr>
            <w:r>
              <w:rPr>
                <w:sz w:val="24"/>
                <w:szCs w:val="24"/>
              </w:rPr>
              <w:t>Illustrations</w:t>
            </w:r>
          </w:p>
          <w:p w:rsidR="00595C50" w:rsidRDefault="00BE1C0B">
            <w:pPr>
              <w:numPr>
                <w:ilvl w:val="1"/>
                <w:numId w:val="141"/>
              </w:numPr>
              <w:ind w:left="900" w:hanging="360"/>
              <w:contextualSpacing/>
              <w:rPr>
                <w:sz w:val="24"/>
                <w:szCs w:val="24"/>
              </w:rPr>
            </w:pPr>
            <w:r>
              <w:rPr>
                <w:sz w:val="24"/>
                <w:szCs w:val="24"/>
              </w:rPr>
              <w:t>A pie chart</w:t>
            </w:r>
          </w:p>
          <w:p w:rsidR="00595C50" w:rsidRDefault="00595C50">
            <w:pPr>
              <w:widowControl w:val="0"/>
            </w:pPr>
          </w:p>
          <w:p w:rsidR="00595C50" w:rsidRDefault="00BE1C0B">
            <w:r>
              <w:rPr>
                <w:sz w:val="24"/>
                <w:szCs w:val="24"/>
              </w:rPr>
              <w:t>Megan is responsible for communicating the new organizational structure of her department at work. Which of the following visuals would you recommend she use to clearly visualize the different levels and relationships between each position in her departmen</w:t>
            </w:r>
            <w:r>
              <w:rPr>
                <w:sz w:val="24"/>
                <w:szCs w:val="24"/>
              </w:rPr>
              <w:t>t?</w:t>
            </w:r>
          </w:p>
          <w:p w:rsidR="00595C50" w:rsidRDefault="00BE1C0B">
            <w:pPr>
              <w:numPr>
                <w:ilvl w:val="1"/>
                <w:numId w:val="68"/>
              </w:numPr>
              <w:ind w:left="900" w:hanging="360"/>
              <w:contextualSpacing/>
              <w:rPr>
                <w:sz w:val="24"/>
                <w:szCs w:val="24"/>
              </w:rPr>
            </w:pPr>
            <w:r>
              <w:rPr>
                <w:sz w:val="24"/>
                <w:szCs w:val="24"/>
              </w:rPr>
              <w:t>Symbols</w:t>
            </w:r>
          </w:p>
          <w:p w:rsidR="00595C50" w:rsidRDefault="00BE1C0B">
            <w:pPr>
              <w:numPr>
                <w:ilvl w:val="1"/>
                <w:numId w:val="68"/>
              </w:numPr>
              <w:ind w:left="900" w:hanging="360"/>
              <w:contextualSpacing/>
              <w:rPr>
                <w:sz w:val="24"/>
                <w:szCs w:val="24"/>
              </w:rPr>
            </w:pPr>
            <w:r>
              <w:rPr>
                <w:sz w:val="24"/>
                <w:szCs w:val="24"/>
              </w:rPr>
              <w:t>Graphs</w:t>
            </w:r>
          </w:p>
          <w:p w:rsidR="00595C50" w:rsidRDefault="00BE1C0B">
            <w:pPr>
              <w:numPr>
                <w:ilvl w:val="1"/>
                <w:numId w:val="68"/>
              </w:numPr>
              <w:ind w:left="900" w:hanging="360"/>
              <w:contextualSpacing/>
              <w:rPr>
                <w:sz w:val="24"/>
                <w:szCs w:val="24"/>
              </w:rPr>
            </w:pPr>
            <w:r>
              <w:rPr>
                <w:sz w:val="24"/>
                <w:szCs w:val="24"/>
              </w:rPr>
              <w:t>Photos</w:t>
            </w:r>
          </w:p>
          <w:p w:rsidR="00595C50" w:rsidRDefault="00BE1C0B">
            <w:pPr>
              <w:numPr>
                <w:ilvl w:val="1"/>
                <w:numId w:val="68"/>
              </w:numPr>
              <w:ind w:left="900" w:hanging="360"/>
              <w:contextualSpacing/>
              <w:rPr>
                <w:sz w:val="24"/>
                <w:szCs w:val="24"/>
              </w:rPr>
            </w:pPr>
            <w:r>
              <w:rPr>
                <w:sz w:val="24"/>
                <w:szCs w:val="24"/>
              </w:rPr>
              <w:t>Tables</w:t>
            </w:r>
          </w:p>
          <w:p w:rsidR="00595C50" w:rsidRDefault="00BE1C0B">
            <w:pPr>
              <w:numPr>
                <w:ilvl w:val="1"/>
                <w:numId w:val="68"/>
              </w:numPr>
              <w:ind w:left="900" w:hanging="360"/>
              <w:contextualSpacing/>
              <w:rPr>
                <w:sz w:val="24"/>
                <w:szCs w:val="24"/>
              </w:rPr>
            </w:pPr>
            <w:r>
              <w:rPr>
                <w:sz w:val="24"/>
                <w:szCs w:val="24"/>
              </w:rPr>
              <w:t>Diagrams</w:t>
            </w:r>
          </w:p>
          <w:p w:rsidR="00595C50" w:rsidRDefault="00595C50"/>
          <w:p w:rsidR="00595C50" w:rsidRDefault="00BE1C0B">
            <w:r>
              <w:rPr>
                <w:sz w:val="24"/>
                <w:szCs w:val="24"/>
              </w:rPr>
              <w:t xml:space="preserve">After creating an illustration, the creator must register the visual with the Canadian Copyright Office to obtain copyright on their work. </w:t>
            </w:r>
            <w:r>
              <w:rPr>
                <w:b/>
                <w:sz w:val="24"/>
                <w:szCs w:val="24"/>
              </w:rPr>
              <w:t xml:space="preserve">     True</w:t>
            </w:r>
            <w:r>
              <w:rPr>
                <w:b/>
                <w:sz w:val="24"/>
                <w:szCs w:val="24"/>
              </w:rPr>
              <w:tab/>
              <w:t xml:space="preserve">  False </w:t>
            </w:r>
          </w:p>
          <w:p w:rsidR="00595C50" w:rsidRDefault="00595C50">
            <w:pPr>
              <w:widowControl w:val="0"/>
            </w:pPr>
          </w:p>
          <w:p w:rsidR="00595C50" w:rsidRDefault="00BE1C0B">
            <w:r>
              <w:rPr>
                <w:sz w:val="24"/>
                <w:szCs w:val="24"/>
              </w:rPr>
              <w:t>A farm that specializes in raising orphaned livestock posts the photograph,</w:t>
            </w:r>
            <w:r>
              <w:rPr>
                <w:sz w:val="24"/>
                <w:szCs w:val="24"/>
              </w:rPr>
              <w:t xml:space="preserve"> </w:t>
            </w:r>
            <w:r>
              <w:rPr>
                <w:sz w:val="24"/>
                <w:szCs w:val="24"/>
              </w:rPr>
              <w:t>shown below, and the story behind it on various Internet websites involving the raising of horses and other livestock</w:t>
            </w:r>
            <w:r>
              <w:rPr>
                <w:sz w:val="24"/>
                <w:szCs w:val="24"/>
              </w:rPr>
              <w:t>. The use of this visual would be considered:</w:t>
            </w:r>
          </w:p>
          <w:p w:rsidR="00595C50" w:rsidRDefault="00BE1C0B">
            <w:pPr>
              <w:jc w:val="center"/>
            </w:pPr>
            <w:r>
              <w:rPr>
                <w:noProof/>
              </w:rPr>
              <w:drawing>
                <wp:inline distT="114300" distB="114300" distL="114300" distR="114300">
                  <wp:extent cx="3681413" cy="2769062"/>
                  <wp:effectExtent l="0" t="0" r="0" b="0"/>
                  <wp:docPr id="29" name="image73.jpg" descr="horse.jpg"/>
                  <wp:cNvGraphicFramePr/>
                  <a:graphic xmlns:a="http://schemas.openxmlformats.org/drawingml/2006/main">
                    <a:graphicData uri="http://schemas.openxmlformats.org/drawingml/2006/picture">
                      <pic:pic xmlns:pic="http://schemas.openxmlformats.org/drawingml/2006/picture">
                        <pic:nvPicPr>
                          <pic:cNvPr id="0" name="image73.jpg" descr="horse.jpg"/>
                          <pic:cNvPicPr preferRelativeResize="0"/>
                        </pic:nvPicPr>
                        <pic:blipFill>
                          <a:blip r:embed="rId107"/>
                          <a:srcRect/>
                          <a:stretch>
                            <a:fillRect/>
                          </a:stretch>
                        </pic:blipFill>
                        <pic:spPr>
                          <a:xfrm>
                            <a:off x="0" y="0"/>
                            <a:ext cx="3681413" cy="2769062"/>
                          </a:xfrm>
                          <a:prstGeom prst="rect">
                            <a:avLst/>
                          </a:prstGeom>
                          <a:ln/>
                        </pic:spPr>
                      </pic:pic>
                    </a:graphicData>
                  </a:graphic>
                </wp:inline>
              </w:drawing>
            </w:r>
          </w:p>
          <w:p w:rsidR="00595C50" w:rsidRDefault="00BE1C0B">
            <w:pPr>
              <w:numPr>
                <w:ilvl w:val="1"/>
                <w:numId w:val="218"/>
              </w:numPr>
              <w:ind w:left="900" w:hanging="360"/>
              <w:contextualSpacing/>
              <w:rPr>
                <w:sz w:val="24"/>
                <w:szCs w:val="24"/>
              </w:rPr>
            </w:pPr>
            <w:r>
              <w:rPr>
                <w:sz w:val="24"/>
                <w:szCs w:val="24"/>
              </w:rPr>
              <w:t>A</w:t>
            </w:r>
            <w:r>
              <w:rPr>
                <w:sz w:val="24"/>
                <w:szCs w:val="24"/>
              </w:rPr>
              <w:t>nalogical</w:t>
            </w:r>
          </w:p>
          <w:p w:rsidR="00595C50" w:rsidRDefault="00BE1C0B">
            <w:pPr>
              <w:numPr>
                <w:ilvl w:val="1"/>
                <w:numId w:val="218"/>
              </w:numPr>
              <w:ind w:left="900" w:hanging="360"/>
              <w:contextualSpacing/>
              <w:rPr>
                <w:sz w:val="24"/>
                <w:szCs w:val="24"/>
              </w:rPr>
            </w:pPr>
            <w:r>
              <w:rPr>
                <w:sz w:val="24"/>
                <w:szCs w:val="24"/>
              </w:rPr>
              <w:t>Deco</w:t>
            </w:r>
            <w:r>
              <w:rPr>
                <w:sz w:val="24"/>
                <w:szCs w:val="24"/>
              </w:rPr>
              <w:t>rative</w:t>
            </w:r>
          </w:p>
          <w:p w:rsidR="00595C50" w:rsidRDefault="00BE1C0B">
            <w:pPr>
              <w:numPr>
                <w:ilvl w:val="1"/>
                <w:numId w:val="218"/>
              </w:numPr>
              <w:ind w:left="900" w:hanging="360"/>
              <w:contextualSpacing/>
              <w:rPr>
                <w:sz w:val="24"/>
                <w:szCs w:val="24"/>
              </w:rPr>
            </w:pPr>
            <w:r>
              <w:rPr>
                <w:sz w:val="24"/>
                <w:szCs w:val="24"/>
              </w:rPr>
              <w:t xml:space="preserve">Organizational </w:t>
            </w:r>
          </w:p>
          <w:p w:rsidR="00595C50" w:rsidRDefault="00BE1C0B">
            <w:pPr>
              <w:numPr>
                <w:ilvl w:val="1"/>
                <w:numId w:val="218"/>
              </w:numPr>
              <w:ind w:left="900" w:hanging="360"/>
              <w:contextualSpacing/>
              <w:rPr>
                <w:sz w:val="24"/>
                <w:szCs w:val="24"/>
              </w:rPr>
            </w:pPr>
            <w:r>
              <w:rPr>
                <w:sz w:val="24"/>
                <w:szCs w:val="24"/>
              </w:rPr>
              <w:t>Representational</w:t>
            </w:r>
          </w:p>
          <w:p w:rsidR="00595C50" w:rsidRDefault="00595C50"/>
          <w:p w:rsidR="00595C50" w:rsidRDefault="00BE1C0B">
            <w:r>
              <w:rPr>
                <w:sz w:val="24"/>
                <w:szCs w:val="24"/>
              </w:rPr>
              <w:t>Decorative visuals are best when you want to:</w:t>
            </w:r>
          </w:p>
          <w:p w:rsidR="00595C50" w:rsidRDefault="00BE1C0B">
            <w:pPr>
              <w:numPr>
                <w:ilvl w:val="1"/>
                <w:numId w:val="148"/>
              </w:numPr>
              <w:ind w:left="900" w:hanging="360"/>
              <w:contextualSpacing/>
              <w:rPr>
                <w:sz w:val="24"/>
                <w:szCs w:val="24"/>
              </w:rPr>
            </w:pPr>
            <w:r>
              <w:rPr>
                <w:sz w:val="24"/>
                <w:szCs w:val="24"/>
              </w:rPr>
              <w:t>show the relationships between ideas or data</w:t>
            </w:r>
          </w:p>
          <w:p w:rsidR="00595C50" w:rsidRDefault="00BE1C0B">
            <w:pPr>
              <w:numPr>
                <w:ilvl w:val="1"/>
                <w:numId w:val="148"/>
              </w:numPr>
              <w:ind w:left="900" w:hanging="360"/>
              <w:contextualSpacing/>
              <w:rPr>
                <w:sz w:val="24"/>
                <w:szCs w:val="24"/>
              </w:rPr>
            </w:pPr>
            <w:r>
              <w:rPr>
                <w:sz w:val="24"/>
                <w:szCs w:val="24"/>
              </w:rPr>
              <w:t>provoke audience attention and interest</w:t>
            </w:r>
          </w:p>
          <w:p w:rsidR="00595C50" w:rsidRDefault="00BE1C0B">
            <w:pPr>
              <w:numPr>
                <w:ilvl w:val="1"/>
                <w:numId w:val="148"/>
              </w:numPr>
              <w:ind w:left="900" w:hanging="360"/>
              <w:contextualSpacing/>
              <w:rPr>
                <w:sz w:val="24"/>
                <w:szCs w:val="24"/>
              </w:rPr>
            </w:pPr>
            <w:r>
              <w:rPr>
                <w:sz w:val="24"/>
                <w:szCs w:val="24"/>
              </w:rPr>
              <w:t xml:space="preserve">demonstrate what a finished product looks like </w:t>
            </w:r>
          </w:p>
          <w:p w:rsidR="00595C50" w:rsidRDefault="00BE1C0B">
            <w:pPr>
              <w:numPr>
                <w:ilvl w:val="1"/>
                <w:numId w:val="148"/>
              </w:numPr>
              <w:ind w:left="900" w:hanging="360"/>
              <w:contextualSpacing/>
              <w:rPr>
                <w:sz w:val="24"/>
                <w:szCs w:val="24"/>
              </w:rPr>
            </w:pPr>
            <w:r>
              <w:rPr>
                <w:sz w:val="24"/>
                <w:szCs w:val="24"/>
              </w:rPr>
              <w:t xml:space="preserve">connect new information to concepts </w:t>
            </w:r>
            <w:r>
              <w:rPr>
                <w:sz w:val="24"/>
                <w:szCs w:val="24"/>
              </w:rPr>
              <w:t>the audience is familiar with</w:t>
            </w:r>
          </w:p>
          <w:p w:rsidR="00595C50" w:rsidRDefault="00595C50"/>
          <w:p w:rsidR="00595C50" w:rsidRDefault="00BE1C0B">
            <w:r>
              <w:rPr>
                <w:sz w:val="24"/>
                <w:szCs w:val="24"/>
              </w:rPr>
              <w:t>Melody wants to persuade people to spay or neuter their pets, so</w:t>
            </w:r>
            <w:r>
              <w:rPr>
                <w:sz w:val="24"/>
                <w:szCs w:val="24"/>
              </w:rPr>
              <w:t>, in her presentation, she</w:t>
            </w:r>
            <w:r>
              <w:rPr>
                <w:sz w:val="24"/>
                <w:szCs w:val="24"/>
              </w:rPr>
              <w:t xml:space="preserve"> inserts a photo of six drowned kittens. The photo caption reads, “This is what happens to unwanted pets!” Assuming that nobody spayed </w:t>
            </w:r>
            <w:r>
              <w:rPr>
                <w:sz w:val="24"/>
                <w:szCs w:val="24"/>
              </w:rPr>
              <w:t xml:space="preserve">or neutered their pets as a result, </w:t>
            </w:r>
            <w:r>
              <w:rPr>
                <w:sz w:val="24"/>
                <w:szCs w:val="24"/>
              </w:rPr>
              <w:t>was the visual effective in enhancing the communication? Why or why not</w:t>
            </w:r>
            <w:r>
              <w:rPr>
                <w:sz w:val="24"/>
                <w:szCs w:val="24"/>
              </w:rPr>
              <w:t>?</w:t>
            </w:r>
          </w:p>
          <w:p w:rsidR="00595C50" w:rsidRDefault="00BE1C0B">
            <w:pPr>
              <w:numPr>
                <w:ilvl w:val="1"/>
                <w:numId w:val="114"/>
              </w:numPr>
              <w:ind w:left="900" w:hanging="360"/>
              <w:contextualSpacing/>
              <w:rPr>
                <w:sz w:val="24"/>
                <w:szCs w:val="24"/>
              </w:rPr>
            </w:pPr>
            <w:r>
              <w:rPr>
                <w:sz w:val="24"/>
                <w:szCs w:val="24"/>
              </w:rPr>
              <w:t>It w</w:t>
            </w:r>
            <w:r>
              <w:rPr>
                <w:sz w:val="24"/>
                <w:szCs w:val="24"/>
              </w:rPr>
              <w:t xml:space="preserve">as </w:t>
            </w:r>
            <w:r>
              <w:rPr>
                <w:sz w:val="24"/>
                <w:szCs w:val="24"/>
              </w:rPr>
              <w:t>effective, because the image of dead kittens is shocking.</w:t>
            </w:r>
          </w:p>
          <w:p w:rsidR="00595C50" w:rsidRDefault="00BE1C0B">
            <w:pPr>
              <w:numPr>
                <w:ilvl w:val="1"/>
                <w:numId w:val="114"/>
              </w:numPr>
              <w:ind w:left="900" w:hanging="360"/>
              <w:contextualSpacing/>
              <w:rPr>
                <w:sz w:val="24"/>
                <w:szCs w:val="24"/>
              </w:rPr>
            </w:pPr>
            <w:r>
              <w:rPr>
                <w:sz w:val="24"/>
                <w:szCs w:val="24"/>
              </w:rPr>
              <w:t>It w</w:t>
            </w:r>
            <w:r>
              <w:rPr>
                <w:sz w:val="24"/>
                <w:szCs w:val="24"/>
              </w:rPr>
              <w:t>as</w:t>
            </w:r>
            <w:r>
              <w:rPr>
                <w:sz w:val="24"/>
                <w:szCs w:val="24"/>
              </w:rPr>
              <w:t xml:space="preserve"> effective, because the image of dead kittens is memorable.</w:t>
            </w:r>
          </w:p>
          <w:p w:rsidR="00595C50" w:rsidRDefault="00BE1C0B">
            <w:pPr>
              <w:numPr>
                <w:ilvl w:val="1"/>
                <w:numId w:val="114"/>
              </w:numPr>
              <w:ind w:left="900" w:hanging="360"/>
              <w:contextualSpacing/>
              <w:rPr>
                <w:sz w:val="24"/>
                <w:szCs w:val="24"/>
              </w:rPr>
            </w:pPr>
            <w:r>
              <w:rPr>
                <w:sz w:val="24"/>
                <w:szCs w:val="24"/>
              </w:rPr>
              <w:t>It w</w:t>
            </w:r>
            <w:r>
              <w:rPr>
                <w:sz w:val="24"/>
                <w:szCs w:val="24"/>
              </w:rPr>
              <w:t>as</w:t>
            </w:r>
            <w:r>
              <w:rPr>
                <w:sz w:val="24"/>
                <w:szCs w:val="24"/>
              </w:rPr>
              <w:t xml:space="preserve"> not effective, because </w:t>
            </w:r>
            <w:r>
              <w:rPr>
                <w:sz w:val="24"/>
                <w:szCs w:val="24"/>
              </w:rPr>
              <w:t>no one was persuaded to spay or neuter their pets.</w:t>
            </w:r>
          </w:p>
          <w:p w:rsidR="00595C50" w:rsidRDefault="00BE1C0B">
            <w:pPr>
              <w:numPr>
                <w:ilvl w:val="1"/>
                <w:numId w:val="114"/>
              </w:numPr>
              <w:ind w:left="900" w:hanging="360"/>
              <w:contextualSpacing/>
              <w:rPr>
                <w:sz w:val="24"/>
                <w:szCs w:val="24"/>
              </w:rPr>
            </w:pPr>
            <w:r>
              <w:rPr>
                <w:sz w:val="24"/>
                <w:szCs w:val="24"/>
              </w:rPr>
              <w:t>It w</w:t>
            </w:r>
            <w:r>
              <w:rPr>
                <w:sz w:val="24"/>
                <w:szCs w:val="24"/>
              </w:rPr>
              <w:t>as</w:t>
            </w:r>
            <w:r>
              <w:rPr>
                <w:sz w:val="24"/>
                <w:szCs w:val="24"/>
              </w:rPr>
              <w:t xml:space="preserve"> be effective, because the image does not extend the scope of her message</w:t>
            </w:r>
            <w:r>
              <w:rPr>
                <w:sz w:val="24"/>
                <w:szCs w:val="24"/>
              </w:rPr>
              <w:t>.</w:t>
            </w:r>
          </w:p>
          <w:p w:rsidR="00595C50" w:rsidRDefault="00595C50"/>
          <w:p w:rsidR="00595C50" w:rsidRDefault="00BE1C0B">
            <w:r>
              <w:rPr>
                <w:sz w:val="24"/>
                <w:szCs w:val="24"/>
              </w:rPr>
              <w:t>What is the problem with failing to credit your sources of information or visuals in a business pre</w:t>
            </w:r>
            <w:r>
              <w:rPr>
                <w:sz w:val="24"/>
                <w:szCs w:val="24"/>
              </w:rPr>
              <w:t>sentation?</w:t>
            </w:r>
          </w:p>
          <w:p w:rsidR="00595C50" w:rsidRDefault="00BE1C0B">
            <w:pPr>
              <w:numPr>
                <w:ilvl w:val="1"/>
                <w:numId w:val="202"/>
              </w:numPr>
              <w:ind w:left="900" w:hanging="360"/>
              <w:contextualSpacing/>
              <w:rPr>
                <w:sz w:val="24"/>
                <w:szCs w:val="24"/>
              </w:rPr>
            </w:pPr>
            <w:r>
              <w:rPr>
                <w:sz w:val="24"/>
                <w:szCs w:val="24"/>
              </w:rPr>
              <w:t>It is plagiarism.</w:t>
            </w:r>
          </w:p>
          <w:p w:rsidR="00595C50" w:rsidRDefault="00BE1C0B">
            <w:pPr>
              <w:numPr>
                <w:ilvl w:val="1"/>
                <w:numId w:val="202"/>
              </w:numPr>
              <w:ind w:left="900" w:hanging="360"/>
              <w:contextualSpacing/>
              <w:rPr>
                <w:sz w:val="24"/>
                <w:szCs w:val="24"/>
              </w:rPr>
            </w:pPr>
            <w:r>
              <w:rPr>
                <w:sz w:val="24"/>
                <w:szCs w:val="24"/>
              </w:rPr>
              <w:t>It could be considered fraud.</w:t>
            </w:r>
          </w:p>
          <w:p w:rsidR="00595C50" w:rsidRDefault="00BE1C0B">
            <w:pPr>
              <w:numPr>
                <w:ilvl w:val="1"/>
                <w:numId w:val="202"/>
              </w:numPr>
              <w:ind w:left="900" w:hanging="360"/>
              <w:contextualSpacing/>
              <w:rPr>
                <w:sz w:val="24"/>
                <w:szCs w:val="24"/>
              </w:rPr>
            </w:pPr>
            <w:r>
              <w:rPr>
                <w:sz w:val="24"/>
                <w:szCs w:val="24"/>
              </w:rPr>
              <w:t>It could result in embarrassment.</w:t>
            </w:r>
          </w:p>
          <w:p w:rsidR="00595C50" w:rsidRDefault="00BE1C0B">
            <w:pPr>
              <w:numPr>
                <w:ilvl w:val="1"/>
                <w:numId w:val="202"/>
              </w:numPr>
              <w:ind w:left="900" w:hanging="360"/>
              <w:contextualSpacing/>
              <w:rPr>
                <w:sz w:val="24"/>
                <w:szCs w:val="24"/>
              </w:rPr>
            </w:pPr>
            <w:r>
              <w:rPr>
                <w:sz w:val="24"/>
                <w:szCs w:val="24"/>
              </w:rPr>
              <w:t>All of the above</w:t>
            </w:r>
          </w:p>
          <w:p w:rsidR="00595C50" w:rsidRDefault="00595C50"/>
          <w:p w:rsidR="00595C50" w:rsidRDefault="00BE1C0B">
            <w:r>
              <w:rPr>
                <w:sz w:val="24"/>
                <w:szCs w:val="24"/>
              </w:rPr>
              <w:t xml:space="preserve">You use pictures of buildings you found on </w:t>
            </w:r>
            <w:r>
              <w:rPr>
                <w:sz w:val="24"/>
                <w:szCs w:val="24"/>
              </w:rPr>
              <w:t>Flickr under a CC-BY search,</w:t>
            </w:r>
            <w:r>
              <w:rPr>
                <w:sz w:val="24"/>
                <w:szCs w:val="24"/>
              </w:rPr>
              <w:t xml:space="preserve"> to show the colours available for your company’s steel building. Because you are just using the pictures to show colours, not the buildings themselves,</w:t>
            </w:r>
            <w:r>
              <w:rPr>
                <w:sz w:val="24"/>
                <w:szCs w:val="24"/>
              </w:rPr>
              <w:t xml:space="preserve"> are you free to use the images without citing the source</w:t>
            </w:r>
            <w:r>
              <w:rPr>
                <w:sz w:val="24"/>
                <w:szCs w:val="24"/>
              </w:rPr>
              <w:t>?</w:t>
            </w:r>
          </w:p>
          <w:p w:rsidR="00595C50" w:rsidRDefault="00BE1C0B">
            <w:pPr>
              <w:numPr>
                <w:ilvl w:val="1"/>
                <w:numId w:val="132"/>
              </w:numPr>
              <w:ind w:left="900" w:hanging="360"/>
              <w:contextualSpacing/>
              <w:rPr>
                <w:sz w:val="24"/>
                <w:szCs w:val="24"/>
              </w:rPr>
            </w:pPr>
            <w:r>
              <w:rPr>
                <w:sz w:val="24"/>
                <w:szCs w:val="24"/>
              </w:rPr>
              <w:t xml:space="preserve">Yes, because you are using the pictures just </w:t>
            </w:r>
            <w:r>
              <w:rPr>
                <w:sz w:val="24"/>
                <w:szCs w:val="24"/>
              </w:rPr>
              <w:t>to show colors, not to sell buildings.</w:t>
            </w:r>
          </w:p>
          <w:p w:rsidR="00595C50" w:rsidRDefault="00BE1C0B">
            <w:pPr>
              <w:numPr>
                <w:ilvl w:val="1"/>
                <w:numId w:val="132"/>
              </w:numPr>
              <w:ind w:left="900" w:hanging="360"/>
              <w:contextualSpacing/>
              <w:rPr>
                <w:sz w:val="24"/>
                <w:szCs w:val="24"/>
              </w:rPr>
            </w:pPr>
            <w:r>
              <w:rPr>
                <w:sz w:val="24"/>
                <w:szCs w:val="24"/>
              </w:rPr>
              <w:t xml:space="preserve">No, because </w:t>
            </w:r>
            <w:r>
              <w:rPr>
                <w:sz w:val="24"/>
                <w:szCs w:val="24"/>
              </w:rPr>
              <w:t>the CC-BY license requires attribution to the creator</w:t>
            </w:r>
            <w:r>
              <w:rPr>
                <w:sz w:val="24"/>
                <w:szCs w:val="24"/>
              </w:rPr>
              <w:t>.</w:t>
            </w:r>
          </w:p>
          <w:p w:rsidR="00595C50" w:rsidRDefault="00BE1C0B">
            <w:pPr>
              <w:numPr>
                <w:ilvl w:val="1"/>
                <w:numId w:val="132"/>
              </w:numPr>
              <w:ind w:left="900" w:hanging="360"/>
              <w:contextualSpacing/>
              <w:rPr>
                <w:sz w:val="24"/>
                <w:szCs w:val="24"/>
              </w:rPr>
            </w:pPr>
            <w:r>
              <w:rPr>
                <w:sz w:val="24"/>
                <w:szCs w:val="24"/>
              </w:rPr>
              <w:t>Yes, because you would not talk about the buildings shown in the pictures.</w:t>
            </w:r>
          </w:p>
          <w:p w:rsidR="00595C50" w:rsidRDefault="00BE1C0B">
            <w:pPr>
              <w:numPr>
                <w:ilvl w:val="1"/>
                <w:numId w:val="132"/>
              </w:numPr>
              <w:ind w:left="900" w:hanging="360"/>
              <w:contextualSpacing/>
              <w:rPr>
                <w:sz w:val="24"/>
                <w:szCs w:val="24"/>
              </w:rPr>
            </w:pPr>
            <w:r>
              <w:rPr>
                <w:sz w:val="24"/>
                <w:szCs w:val="24"/>
              </w:rPr>
              <w:t>No, because even if you do not talk about the buildings, the audience might</w:t>
            </w:r>
            <w:r>
              <w:rPr>
                <w:sz w:val="24"/>
                <w:szCs w:val="24"/>
              </w:rPr>
              <w:t xml:space="preserve"> still think that your company built them.</w:t>
            </w:r>
          </w:p>
          <w:p w:rsidR="00595C50" w:rsidRDefault="00BE1C0B">
            <w:pPr>
              <w:numPr>
                <w:ilvl w:val="1"/>
                <w:numId w:val="132"/>
              </w:numPr>
              <w:ind w:left="900" w:hanging="360"/>
              <w:contextualSpacing/>
              <w:rPr>
                <w:sz w:val="24"/>
                <w:szCs w:val="24"/>
              </w:rPr>
            </w:pPr>
            <w:r>
              <w:rPr>
                <w:sz w:val="24"/>
                <w:szCs w:val="24"/>
              </w:rPr>
              <w:t xml:space="preserve">Yes, because </w:t>
            </w:r>
            <w:r>
              <w:rPr>
                <w:sz w:val="24"/>
                <w:szCs w:val="24"/>
              </w:rPr>
              <w:t>the images are publicly available online</w:t>
            </w:r>
            <w:r>
              <w:rPr>
                <w:sz w:val="24"/>
                <w:szCs w:val="24"/>
              </w:rPr>
              <w:t>.</w:t>
            </w:r>
          </w:p>
        </w:tc>
      </w:tr>
    </w:tbl>
    <w:p w:rsidR="00595C50" w:rsidRDefault="00BE1C0B">
      <w:pPr>
        <w:pStyle w:val="Heading2"/>
        <w:contextualSpacing w:val="0"/>
      </w:pPr>
      <w:bookmarkStart w:id="133" w:name="h.a83fv8adkydt" w:colFirst="0" w:colLast="0"/>
      <w:bookmarkEnd w:id="133"/>
      <w:r>
        <w:t>Further Reading and Links</w:t>
      </w:r>
    </w:p>
    <w:p w:rsidR="00595C50" w:rsidRDefault="00BE1C0B">
      <w:r>
        <w:rPr>
          <w:sz w:val="24"/>
          <w:szCs w:val="24"/>
        </w:rPr>
        <w:t>If you would like to read more about finding, using, and attributing Creative Commons–licensed materials, see the following sites:</w:t>
      </w:r>
    </w:p>
    <w:p w:rsidR="00595C50" w:rsidRDefault="00BE1C0B">
      <w:pPr>
        <w:numPr>
          <w:ilvl w:val="0"/>
          <w:numId w:val="161"/>
        </w:numPr>
        <w:ind w:hanging="360"/>
        <w:contextualSpacing/>
        <w:rPr>
          <w:i/>
          <w:sz w:val="24"/>
          <w:szCs w:val="24"/>
        </w:rPr>
      </w:pPr>
      <w:r>
        <w:rPr>
          <w:i/>
          <w:sz w:val="24"/>
          <w:szCs w:val="24"/>
        </w:rPr>
        <w:t>How to find Creative Commons</w:t>
      </w:r>
      <w:r>
        <w:rPr>
          <w:sz w:val="24"/>
          <w:szCs w:val="24"/>
        </w:rPr>
        <w:t>–</w:t>
      </w:r>
      <w:r>
        <w:rPr>
          <w:i/>
          <w:sz w:val="24"/>
          <w:szCs w:val="24"/>
        </w:rPr>
        <w:t>licensed materials</w:t>
      </w:r>
      <w:r>
        <w:rPr>
          <w:sz w:val="24"/>
          <w:szCs w:val="24"/>
        </w:rPr>
        <w:t xml:space="preserve"> (</w:t>
      </w:r>
      <w:hyperlink r:id="rId108">
        <w:r>
          <w:rPr>
            <w:color w:val="00C5B9"/>
            <w:sz w:val="24"/>
            <w:szCs w:val="24"/>
            <w:u w:val="single"/>
          </w:rPr>
          <w:t>http://bit.ly/1Km9EqJ</w:t>
        </w:r>
      </w:hyperlink>
      <w:r>
        <w:rPr>
          <w:sz w:val="24"/>
          <w:szCs w:val="24"/>
        </w:rPr>
        <w:t>)</w:t>
      </w:r>
    </w:p>
    <w:p w:rsidR="00595C50" w:rsidRDefault="00BE1C0B">
      <w:pPr>
        <w:numPr>
          <w:ilvl w:val="0"/>
          <w:numId w:val="161"/>
        </w:numPr>
        <w:ind w:hanging="360"/>
        <w:contextualSpacing/>
        <w:rPr>
          <w:i/>
          <w:sz w:val="24"/>
          <w:szCs w:val="24"/>
        </w:rPr>
      </w:pPr>
      <w:r>
        <w:rPr>
          <w:i/>
          <w:sz w:val="24"/>
          <w:szCs w:val="24"/>
        </w:rPr>
        <w:t xml:space="preserve">How to find Creative Commons materials using Google </w:t>
      </w:r>
      <w:r>
        <w:rPr>
          <w:sz w:val="24"/>
          <w:szCs w:val="24"/>
        </w:rPr>
        <w:t>(</w:t>
      </w:r>
      <w:hyperlink r:id="rId109">
        <w:r>
          <w:rPr>
            <w:color w:val="00C5B9"/>
            <w:sz w:val="24"/>
            <w:szCs w:val="24"/>
            <w:u w:val="single"/>
          </w:rPr>
          <w:t>http://bit.ly/1R1LPDq</w:t>
        </w:r>
      </w:hyperlink>
      <w:r>
        <w:rPr>
          <w:sz w:val="24"/>
          <w:szCs w:val="24"/>
        </w:rPr>
        <w:t xml:space="preserve">) </w:t>
      </w:r>
    </w:p>
    <w:p w:rsidR="00595C50" w:rsidRDefault="00BE1C0B">
      <w:pPr>
        <w:numPr>
          <w:ilvl w:val="0"/>
          <w:numId w:val="161"/>
        </w:numPr>
        <w:ind w:hanging="360"/>
        <w:contextualSpacing/>
        <w:rPr>
          <w:i/>
          <w:sz w:val="24"/>
          <w:szCs w:val="24"/>
        </w:rPr>
      </w:pPr>
      <w:r>
        <w:rPr>
          <w:i/>
          <w:sz w:val="24"/>
          <w:szCs w:val="24"/>
        </w:rPr>
        <w:t>How to find Creative Comm</w:t>
      </w:r>
      <w:r>
        <w:rPr>
          <w:i/>
          <w:sz w:val="24"/>
          <w:szCs w:val="24"/>
        </w:rPr>
        <w:t>ons materials using YouTube</w:t>
      </w:r>
      <w:r>
        <w:rPr>
          <w:sz w:val="24"/>
          <w:szCs w:val="24"/>
        </w:rPr>
        <w:t xml:space="preserve"> (</w:t>
      </w:r>
      <w:hyperlink r:id="rId110">
        <w:r>
          <w:rPr>
            <w:color w:val="00C5B9"/>
            <w:sz w:val="24"/>
            <w:szCs w:val="24"/>
            <w:u w:val="single"/>
          </w:rPr>
          <w:t>http://bit.ly/1W9AQsU</w:t>
        </w:r>
      </w:hyperlink>
      <w:r>
        <w:rPr>
          <w:sz w:val="24"/>
          <w:szCs w:val="24"/>
        </w:rPr>
        <w:t xml:space="preserve">) </w:t>
      </w:r>
    </w:p>
    <w:p w:rsidR="00595C50" w:rsidRDefault="00595C50"/>
    <w:p w:rsidR="00595C50" w:rsidRDefault="00BE1C0B">
      <w:pPr>
        <w:pStyle w:val="Heading2"/>
        <w:contextualSpacing w:val="0"/>
      </w:pPr>
      <w:bookmarkStart w:id="134" w:name="h.4bnhvawxltts" w:colFirst="0" w:colLast="0"/>
      <w:bookmarkEnd w:id="134"/>
      <w:r>
        <w:t>References</w:t>
      </w:r>
    </w:p>
    <w:p w:rsidR="00595C50" w:rsidRDefault="00BE1C0B">
      <w:pPr>
        <w:ind w:left="690" w:hanging="720"/>
      </w:pPr>
      <w:r>
        <w:rPr>
          <w:color w:val="333333"/>
          <w:sz w:val="24"/>
          <w:szCs w:val="24"/>
          <w:highlight w:val="white"/>
        </w:rPr>
        <w:t>Picardi, R. P. (2001). Skills of workplace communication. [electronic resource] : a handbook for T&amp;D specialists and their organizations. Westport, Co</w:t>
      </w:r>
      <w:r>
        <w:rPr>
          <w:color w:val="333333"/>
          <w:sz w:val="24"/>
          <w:szCs w:val="24"/>
          <w:highlight w:val="white"/>
        </w:rPr>
        <w:t>nn.: Quorum Books, 2001.</w:t>
      </w:r>
    </w:p>
    <w:p w:rsidR="00595C50" w:rsidRDefault="00595C50">
      <w:pPr>
        <w:ind w:left="690" w:hanging="720"/>
      </w:pPr>
    </w:p>
    <w:p w:rsidR="00595C50" w:rsidRDefault="00BE1C0B">
      <w:pPr>
        <w:ind w:left="690" w:hanging="720"/>
      </w:pPr>
      <w:r>
        <w:rPr>
          <w:color w:val="333333"/>
          <w:sz w:val="24"/>
          <w:szCs w:val="24"/>
        </w:rPr>
        <w:t xml:space="preserve">Saunders, A.C. (1994). Graphics and how they communicate. In D.M. Moore and F.M. Dwyer, eds. </w:t>
      </w:r>
      <w:r>
        <w:rPr>
          <w:i/>
          <w:color w:val="333333"/>
          <w:sz w:val="24"/>
          <w:szCs w:val="24"/>
        </w:rPr>
        <w:t>Visual literacy: a spectrum of visual learning</w:t>
      </w:r>
      <w:r>
        <w:rPr>
          <w:color w:val="333333"/>
          <w:sz w:val="24"/>
          <w:szCs w:val="24"/>
        </w:rPr>
        <w:t>. Englewood Cliffs, NJ: Educational Technology Publications.</w:t>
      </w:r>
    </w:p>
    <w:p w:rsidR="00595C50" w:rsidRDefault="00BE1C0B">
      <w:pPr>
        <w:pStyle w:val="Heading2"/>
        <w:contextualSpacing w:val="0"/>
      </w:pPr>
      <w:bookmarkStart w:id="135" w:name="h.ckx2v6urjdqm" w:colFirst="0" w:colLast="0"/>
      <w:bookmarkEnd w:id="135"/>
      <w:r>
        <w:t>Attribution Statement (Visuals)</w:t>
      </w:r>
    </w:p>
    <w:p w:rsidR="00595C50" w:rsidRDefault="00BE1C0B">
      <w:r>
        <w:rPr>
          <w:sz w:val="24"/>
          <w:szCs w:val="24"/>
        </w:rPr>
        <w:t>This chapter is a remix containing content from a variety of sources published under a variety of open licenses, including the following:</w:t>
      </w:r>
    </w:p>
    <w:p w:rsidR="00595C50" w:rsidRDefault="00BE1C0B">
      <w:pPr>
        <w:pStyle w:val="Heading3"/>
        <w:contextualSpacing w:val="0"/>
      </w:pPr>
      <w:bookmarkStart w:id="136" w:name="h.68wrhe65yk8c" w:colFirst="0" w:colLast="0"/>
      <w:bookmarkEnd w:id="136"/>
      <w:r>
        <w:rPr>
          <w:color w:val="000000"/>
        </w:rPr>
        <w:t>Chapter Content</w:t>
      </w:r>
    </w:p>
    <w:p w:rsidR="00595C50" w:rsidRDefault="00BE1C0B">
      <w:pPr>
        <w:numPr>
          <w:ilvl w:val="0"/>
          <w:numId w:val="117"/>
        </w:numPr>
        <w:ind w:hanging="360"/>
        <w:contextualSpacing/>
        <w:rPr>
          <w:color w:val="404040"/>
          <w:sz w:val="24"/>
          <w:szCs w:val="24"/>
        </w:rPr>
      </w:pPr>
      <w:r>
        <w:rPr>
          <w:color w:val="404040"/>
          <w:sz w:val="24"/>
          <w:szCs w:val="24"/>
        </w:rPr>
        <w:t>Original content contributed by the Olds College OER Development Team,</w:t>
      </w:r>
      <w:r>
        <w:rPr>
          <w:color w:val="404040"/>
          <w:sz w:val="24"/>
          <w:szCs w:val="24"/>
        </w:rPr>
        <w:t xml:space="preserve"> of Olds College to Professional Communications Open Curriculum under a </w:t>
      </w:r>
      <w:hyperlink r:id="rId111">
        <w:r>
          <w:rPr>
            <w:color w:val="00C5B9"/>
            <w:sz w:val="24"/>
            <w:szCs w:val="24"/>
            <w:u w:val="single"/>
          </w:rPr>
          <w:t>CC-BY 4.0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Content created by Creative Commons, originally published at </w:t>
      </w:r>
      <w:hyperlink r:id="rId112">
        <w:r>
          <w:rPr>
            <w:color w:val="00C5B9"/>
            <w:sz w:val="24"/>
            <w:szCs w:val="24"/>
            <w:u w:val="single"/>
          </w:rPr>
          <w:t>https://creativecommons.org/about/downloads/</w:t>
        </w:r>
      </w:hyperlink>
      <w:r>
        <w:rPr>
          <w:color w:val="00C5B9"/>
          <w:sz w:val="24"/>
          <w:szCs w:val="24"/>
        </w:rPr>
        <w:t xml:space="preserve"> </w:t>
      </w:r>
      <w:r>
        <w:rPr>
          <w:color w:val="404040"/>
          <w:sz w:val="24"/>
          <w:szCs w:val="24"/>
        </w:rPr>
        <w:t xml:space="preserve">under a </w:t>
      </w:r>
      <w:hyperlink r:id="rId113">
        <w:r>
          <w:rPr>
            <w:color w:val="00C5B9"/>
            <w:sz w:val="24"/>
            <w:szCs w:val="24"/>
            <w:u w:val="single"/>
          </w:rPr>
          <w:t>CC BY 4.0 international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An image of a horse, created by Peter O’Connor, originally published at </w:t>
      </w:r>
      <w:hyperlink r:id="rId114">
        <w:r>
          <w:rPr>
            <w:color w:val="00C5B9"/>
            <w:sz w:val="24"/>
            <w:szCs w:val="24"/>
            <w:u w:val="single"/>
          </w:rPr>
          <w:t>https://www.flickr.com/photos/anemoneprojectors/3683153132</w:t>
        </w:r>
      </w:hyperlink>
      <w:r>
        <w:rPr>
          <w:color w:val="404040"/>
          <w:sz w:val="24"/>
          <w:szCs w:val="24"/>
        </w:rPr>
        <w:t xml:space="preserve"> under a </w:t>
      </w:r>
      <w:hyperlink r:id="rId115">
        <w:r>
          <w:rPr>
            <w:color w:val="00C5B9"/>
            <w:sz w:val="24"/>
            <w:szCs w:val="24"/>
            <w:u w:val="single"/>
          </w:rPr>
          <w:t>CC BY-SA 2.0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An icon created by IconTexto, published at </w:t>
      </w:r>
      <w:hyperlink r:id="rId116" w:anchor="size=128">
        <w:r>
          <w:rPr>
            <w:color w:val="00C5B9"/>
            <w:sz w:val="24"/>
            <w:szCs w:val="24"/>
            <w:u w:val="single"/>
          </w:rPr>
          <w:t>https://www.iconfinder.com/icons/35391/garden_green_leaf_nature_organic_plant_icon#size=128</w:t>
        </w:r>
      </w:hyperlink>
      <w:r>
        <w:rPr>
          <w:color w:val="404040"/>
          <w:sz w:val="24"/>
          <w:szCs w:val="24"/>
        </w:rPr>
        <w:t xml:space="preserve"> under</w:t>
      </w:r>
      <w:r>
        <w:rPr>
          <w:color w:val="404040"/>
          <w:sz w:val="24"/>
          <w:szCs w:val="24"/>
        </w:rPr>
        <w:t xml:space="preserve"> a </w:t>
      </w:r>
      <w:hyperlink r:id="rId117">
        <w:r>
          <w:rPr>
            <w:color w:val="00C5B9"/>
            <w:sz w:val="24"/>
            <w:szCs w:val="24"/>
            <w:u w:val="single"/>
          </w:rPr>
          <w:t>CC BY-NC-SA 3.0 license</w:t>
        </w:r>
      </w:hyperlink>
      <w:r>
        <w:rPr>
          <w:color w:val="404040"/>
          <w:sz w:val="24"/>
          <w:szCs w:val="24"/>
        </w:rPr>
        <w:t xml:space="preserve"> </w:t>
      </w:r>
    </w:p>
    <w:p w:rsidR="00595C50" w:rsidRDefault="00BE1C0B">
      <w:pPr>
        <w:numPr>
          <w:ilvl w:val="0"/>
          <w:numId w:val="117"/>
        </w:numPr>
        <w:ind w:hanging="360"/>
        <w:contextualSpacing/>
        <w:rPr>
          <w:color w:val="404040"/>
          <w:sz w:val="24"/>
          <w:szCs w:val="24"/>
        </w:rPr>
      </w:pPr>
      <w:r>
        <w:rPr>
          <w:color w:val="404040"/>
          <w:sz w:val="24"/>
          <w:szCs w:val="24"/>
        </w:rPr>
        <w:t xml:space="preserve">An image of a soybean sprout, created by the United Soybean Board, originally published at </w:t>
      </w:r>
      <w:hyperlink r:id="rId118">
        <w:r>
          <w:rPr>
            <w:color w:val="00C5B9"/>
            <w:sz w:val="24"/>
            <w:szCs w:val="24"/>
            <w:u w:val="single"/>
          </w:rPr>
          <w:t>https://www.flickr.com/photos/unitedsoybean/9629679955/</w:t>
        </w:r>
      </w:hyperlink>
      <w:r>
        <w:rPr>
          <w:color w:val="404040"/>
          <w:sz w:val="24"/>
          <w:szCs w:val="24"/>
        </w:rPr>
        <w:t xml:space="preserve"> under a </w:t>
      </w:r>
      <w:hyperlink r:id="rId119">
        <w:r>
          <w:rPr>
            <w:color w:val="00C5B9"/>
            <w:sz w:val="24"/>
            <w:szCs w:val="24"/>
            <w:u w:val="single"/>
          </w:rPr>
          <w:t>CC BY 2.0 license</w:t>
        </w:r>
      </w:hyperlink>
      <w:r>
        <w:rPr>
          <w:color w:val="404040"/>
          <w:sz w:val="24"/>
          <w:szCs w:val="24"/>
        </w:rPr>
        <w:t xml:space="preserve"> </w:t>
      </w:r>
    </w:p>
    <w:p w:rsidR="00595C50" w:rsidRDefault="00BE1C0B">
      <w:pPr>
        <w:numPr>
          <w:ilvl w:val="0"/>
          <w:numId w:val="117"/>
        </w:numPr>
        <w:ind w:hanging="360"/>
        <w:contextualSpacing/>
        <w:rPr>
          <w:color w:val="404040"/>
          <w:sz w:val="24"/>
          <w:szCs w:val="24"/>
        </w:rPr>
      </w:pPr>
      <w:r>
        <w:rPr>
          <w:color w:val="404040"/>
          <w:sz w:val="24"/>
          <w:szCs w:val="24"/>
        </w:rPr>
        <w:t xml:space="preserve">A derivative of an icon created by Алексей Миронов, originally published at </w:t>
      </w:r>
      <w:hyperlink r:id="rId120" w:anchor="size=128">
        <w:r>
          <w:rPr>
            <w:color w:val="00C5B9"/>
            <w:sz w:val="24"/>
            <w:szCs w:val="24"/>
            <w:u w:val="single"/>
          </w:rPr>
          <w:t>https://www.iconfinder.com/icons/281830/call_circle_communication_mobile_phone_telephone_icon#size=128</w:t>
        </w:r>
      </w:hyperlink>
      <w:r>
        <w:rPr>
          <w:color w:val="404040"/>
          <w:sz w:val="24"/>
          <w:szCs w:val="24"/>
        </w:rPr>
        <w:t xml:space="preserve"> in accordance with IconFinder’s terms of service and</w:t>
      </w:r>
      <w:r>
        <w:rPr>
          <w:color w:val="404040"/>
          <w:sz w:val="24"/>
          <w:szCs w:val="24"/>
        </w:rPr>
        <w:t xml:space="preserve"> the conditions specified by the creator</w:t>
      </w:r>
    </w:p>
    <w:p w:rsidR="00595C50" w:rsidRDefault="00BE1C0B">
      <w:pPr>
        <w:numPr>
          <w:ilvl w:val="0"/>
          <w:numId w:val="117"/>
        </w:numPr>
        <w:ind w:hanging="360"/>
        <w:contextualSpacing/>
        <w:rPr>
          <w:color w:val="404040"/>
          <w:sz w:val="24"/>
          <w:szCs w:val="24"/>
        </w:rPr>
      </w:pPr>
      <w:r>
        <w:rPr>
          <w:color w:val="404040"/>
          <w:sz w:val="24"/>
          <w:szCs w:val="24"/>
        </w:rPr>
        <w:t>A derivative of an icon created by Samat Odedara (</w:t>
      </w:r>
      <w:hyperlink r:id="rId121">
        <w:r>
          <w:rPr>
            <w:color w:val="00C5B9"/>
            <w:sz w:val="24"/>
            <w:szCs w:val="24"/>
            <w:u w:val="single"/>
          </w:rPr>
          <w:t>https://www.iconfinder.com/samatodedara</w:t>
        </w:r>
      </w:hyperlink>
      <w:r>
        <w:rPr>
          <w:color w:val="404040"/>
          <w:sz w:val="24"/>
          <w:szCs w:val="24"/>
        </w:rPr>
        <w:t xml:space="preserve">), originally published at </w:t>
      </w:r>
      <w:hyperlink r:id="rId122" w:anchor="size=128">
        <w:r>
          <w:rPr>
            <w:color w:val="00C5B9"/>
            <w:sz w:val="24"/>
            <w:szCs w:val="24"/>
            <w:u w:val="single"/>
          </w:rPr>
          <w:t>https://www.iconfinder.com/icons/709539/bubble_chat_conversation_message_sms_talk_text_icon#size=128</w:t>
        </w:r>
      </w:hyperlink>
      <w:r>
        <w:rPr>
          <w:color w:val="404040"/>
          <w:sz w:val="24"/>
          <w:szCs w:val="24"/>
        </w:rPr>
        <w:t xml:space="preserve"> in accordance with IconFinder’s </w:t>
      </w:r>
      <w:r>
        <w:rPr>
          <w:color w:val="404040"/>
          <w:sz w:val="24"/>
          <w:szCs w:val="24"/>
        </w:rPr>
        <w:t xml:space="preserve">terms of service and the conditions specified by the creator </w:t>
      </w:r>
    </w:p>
    <w:p w:rsidR="00595C50" w:rsidRDefault="00BE1C0B">
      <w:pPr>
        <w:numPr>
          <w:ilvl w:val="0"/>
          <w:numId w:val="117"/>
        </w:numPr>
        <w:ind w:hanging="360"/>
        <w:contextualSpacing/>
        <w:rPr>
          <w:color w:val="404040"/>
          <w:sz w:val="24"/>
          <w:szCs w:val="24"/>
        </w:rPr>
      </w:pPr>
      <w:r>
        <w:rPr>
          <w:color w:val="404040"/>
          <w:sz w:val="24"/>
          <w:szCs w:val="24"/>
        </w:rPr>
        <w:t xml:space="preserve">A derivative of an icon created by the AIGA, originally published at </w:t>
      </w:r>
      <w:hyperlink r:id="rId123" w:anchor="size=128">
        <w:r>
          <w:rPr>
            <w:color w:val="00C5B9"/>
            <w:sz w:val="24"/>
            <w:szCs w:val="24"/>
            <w:u w:val="single"/>
          </w:rPr>
          <w:t>https://www.iconfinder.com/icons/134</w:t>
        </w:r>
        <w:r>
          <w:rPr>
            <w:color w:val="00C5B9"/>
            <w:sz w:val="24"/>
            <w:szCs w:val="24"/>
            <w:u w:val="single"/>
          </w:rPr>
          <w:t>146/email_mail_icon#size=128</w:t>
        </w:r>
      </w:hyperlink>
      <w:r>
        <w:rPr>
          <w:color w:val="404040"/>
          <w:sz w:val="24"/>
          <w:szCs w:val="24"/>
        </w:rPr>
        <w:t xml:space="preserve"> under the public domain </w:t>
      </w:r>
    </w:p>
    <w:p w:rsidR="00595C50" w:rsidRDefault="00BE1C0B">
      <w:pPr>
        <w:numPr>
          <w:ilvl w:val="0"/>
          <w:numId w:val="117"/>
        </w:numPr>
        <w:ind w:hanging="360"/>
        <w:contextualSpacing/>
        <w:rPr>
          <w:color w:val="404040"/>
          <w:sz w:val="24"/>
          <w:szCs w:val="24"/>
        </w:rPr>
      </w:pPr>
      <w:r>
        <w:rPr>
          <w:color w:val="404040"/>
          <w:sz w:val="24"/>
          <w:szCs w:val="24"/>
        </w:rPr>
        <w:t xml:space="preserve">A derivative of an icon created by Google, published at </w:t>
      </w:r>
      <w:hyperlink r:id="rId124" w:anchor="size=128">
        <w:r>
          <w:rPr>
            <w:color w:val="00C5B9"/>
            <w:sz w:val="24"/>
            <w:szCs w:val="24"/>
            <w:u w:val="single"/>
          </w:rPr>
          <w:t>https://www.iconfinder.com/icons/326567/circle_fil</w:t>
        </w:r>
        <w:r>
          <w:rPr>
            <w:color w:val="00C5B9"/>
            <w:sz w:val="24"/>
            <w:szCs w:val="24"/>
            <w:u w:val="single"/>
          </w:rPr>
          <w:t>l_pause_icon#size=128</w:t>
        </w:r>
      </w:hyperlink>
      <w:r>
        <w:rPr>
          <w:color w:val="404040"/>
          <w:sz w:val="24"/>
          <w:szCs w:val="24"/>
        </w:rPr>
        <w:t xml:space="preserve"> in accordance with IconFinder’s terms of service and the conditions specified by the creator </w:t>
      </w:r>
    </w:p>
    <w:p w:rsidR="00595C50" w:rsidRDefault="00BE1C0B">
      <w:pPr>
        <w:numPr>
          <w:ilvl w:val="0"/>
          <w:numId w:val="117"/>
        </w:numPr>
        <w:ind w:hanging="360"/>
        <w:contextualSpacing/>
        <w:rPr>
          <w:color w:val="404040"/>
          <w:sz w:val="24"/>
          <w:szCs w:val="24"/>
        </w:rPr>
      </w:pPr>
      <w:r>
        <w:rPr>
          <w:color w:val="404040"/>
          <w:sz w:val="24"/>
          <w:szCs w:val="24"/>
        </w:rPr>
        <w:t xml:space="preserve">A derivative of an icon created by Gregor Čresnar, originally published at </w:t>
      </w:r>
      <w:hyperlink r:id="rId125" w:anchor="size=128">
        <w:r>
          <w:rPr>
            <w:color w:val="00C5B9"/>
            <w:sz w:val="24"/>
            <w:szCs w:val="24"/>
            <w:u w:val="single"/>
          </w:rPr>
          <w:t>https://www.iconfinder.com/icons/647888/arrow_direction_down_download_open_save_update_icon#size=128</w:t>
        </w:r>
      </w:hyperlink>
      <w:r>
        <w:rPr>
          <w:color w:val="404040"/>
          <w:sz w:val="24"/>
          <w:szCs w:val="24"/>
        </w:rPr>
        <w:t xml:space="preserve"> in accordance with IconFinder’s terms of service and the conditions specified by the creator </w:t>
      </w:r>
    </w:p>
    <w:p w:rsidR="00595C50" w:rsidRDefault="00BE1C0B">
      <w:pPr>
        <w:numPr>
          <w:ilvl w:val="0"/>
          <w:numId w:val="117"/>
        </w:numPr>
        <w:ind w:hanging="360"/>
        <w:contextualSpacing/>
        <w:rPr>
          <w:color w:val="404040"/>
          <w:sz w:val="24"/>
          <w:szCs w:val="24"/>
        </w:rPr>
      </w:pPr>
      <w:r>
        <w:rPr>
          <w:color w:val="404040"/>
          <w:sz w:val="24"/>
          <w:szCs w:val="24"/>
        </w:rPr>
        <w:t>A</w:t>
      </w:r>
      <w:r>
        <w:rPr>
          <w:color w:val="404040"/>
          <w:sz w:val="24"/>
          <w:szCs w:val="24"/>
        </w:rPr>
        <w:t xml:space="preserve"> derivative of an icon created by Designmodo, published at </w:t>
      </w:r>
      <w:hyperlink r:id="rId126" w:anchor="size=128">
        <w:r>
          <w:rPr>
            <w:color w:val="00C5B9"/>
            <w:sz w:val="24"/>
            <w:szCs w:val="24"/>
            <w:u w:val="single"/>
          </w:rPr>
          <w:t>https://www.iconfinder.com/icons/103167/audio_music_sound_speaker_volume_icon#size=128</w:t>
        </w:r>
      </w:hyperlink>
      <w:r>
        <w:rPr>
          <w:color w:val="404040"/>
          <w:sz w:val="24"/>
          <w:szCs w:val="24"/>
        </w:rPr>
        <w:t xml:space="preserve"> under a </w:t>
      </w:r>
      <w:hyperlink r:id="rId127">
        <w:r>
          <w:rPr>
            <w:color w:val="00C5B9"/>
            <w:sz w:val="24"/>
            <w:szCs w:val="24"/>
            <w:u w:val="single"/>
          </w:rPr>
          <w:t>CC BY 3.0 license</w:t>
        </w:r>
      </w:hyperlink>
      <w:r>
        <w:rPr>
          <w:color w:val="404040"/>
          <w:sz w:val="24"/>
          <w:szCs w:val="24"/>
        </w:rPr>
        <w:t xml:space="preserve"> </w:t>
      </w:r>
    </w:p>
    <w:p w:rsidR="00595C50" w:rsidRDefault="00BE1C0B">
      <w:pPr>
        <w:numPr>
          <w:ilvl w:val="0"/>
          <w:numId w:val="117"/>
        </w:numPr>
        <w:ind w:hanging="360"/>
        <w:contextualSpacing/>
        <w:rPr>
          <w:color w:val="404040"/>
          <w:sz w:val="24"/>
          <w:szCs w:val="24"/>
        </w:rPr>
      </w:pPr>
      <w:r>
        <w:rPr>
          <w:color w:val="404040"/>
          <w:sz w:val="24"/>
          <w:szCs w:val="24"/>
        </w:rPr>
        <w:t xml:space="preserve">A derivative of an icon created by Alessio Atzeni, originally published at </w:t>
      </w:r>
      <w:hyperlink r:id="rId128" w:anchor="size=128">
        <w:r>
          <w:rPr>
            <w:color w:val="00C5B9"/>
            <w:sz w:val="24"/>
            <w:szCs w:val="24"/>
            <w:u w:val="single"/>
          </w:rPr>
          <w:t>https://</w:t>
        </w:r>
        <w:r>
          <w:rPr>
            <w:color w:val="00C5B9"/>
            <w:sz w:val="24"/>
            <w:szCs w:val="24"/>
            <w:u w:val="single"/>
          </w:rPr>
          <w:t>www.iconfinder.com/icons/110801/sun_icon#size=128</w:t>
        </w:r>
      </w:hyperlink>
      <w:r>
        <w:rPr>
          <w:color w:val="404040"/>
          <w:sz w:val="24"/>
          <w:szCs w:val="24"/>
        </w:rPr>
        <w:t xml:space="preserve"> in accordance with IconFinder’s terms of service and the conditions specified by the creator </w:t>
      </w:r>
    </w:p>
    <w:p w:rsidR="00595C50" w:rsidRDefault="00BE1C0B">
      <w:pPr>
        <w:numPr>
          <w:ilvl w:val="0"/>
          <w:numId w:val="117"/>
        </w:numPr>
        <w:ind w:hanging="360"/>
        <w:contextualSpacing/>
        <w:rPr>
          <w:color w:val="404040"/>
          <w:sz w:val="24"/>
          <w:szCs w:val="24"/>
        </w:rPr>
      </w:pPr>
      <w:r>
        <w:rPr>
          <w:color w:val="404040"/>
          <w:sz w:val="24"/>
          <w:szCs w:val="24"/>
        </w:rPr>
        <w:t xml:space="preserve">A derivative of an icon created by Yannick Lung, originally published at </w:t>
      </w:r>
      <w:hyperlink r:id="rId129" w:anchor="size=128">
        <w:r>
          <w:rPr>
            <w:color w:val="00C5B9"/>
            <w:sz w:val="24"/>
            <w:szCs w:val="24"/>
            <w:u w:val="single"/>
          </w:rPr>
          <w:t>https://www.iconfinder.com/icons/183558/cloud_rain_icon#size=128</w:t>
        </w:r>
      </w:hyperlink>
      <w:r>
        <w:rPr>
          <w:color w:val="404040"/>
          <w:sz w:val="24"/>
          <w:szCs w:val="24"/>
        </w:rPr>
        <w:t xml:space="preserve"> in accordance with IconFinder’s terms of service and the conditions specified by the creator </w:t>
      </w:r>
    </w:p>
    <w:p w:rsidR="00595C50" w:rsidRDefault="00BE1C0B">
      <w:pPr>
        <w:numPr>
          <w:ilvl w:val="0"/>
          <w:numId w:val="117"/>
        </w:numPr>
        <w:ind w:hanging="360"/>
        <w:contextualSpacing/>
        <w:rPr>
          <w:color w:val="404040"/>
          <w:sz w:val="24"/>
          <w:szCs w:val="24"/>
        </w:rPr>
      </w:pPr>
      <w:r>
        <w:rPr>
          <w:color w:val="404040"/>
          <w:sz w:val="24"/>
          <w:szCs w:val="24"/>
        </w:rPr>
        <w:t>A derivative of an image created by Casito, pub</w:t>
      </w:r>
      <w:r>
        <w:rPr>
          <w:color w:val="404040"/>
          <w:sz w:val="24"/>
          <w:szCs w:val="24"/>
        </w:rPr>
        <w:t xml:space="preserve">lished at </w:t>
      </w:r>
      <w:hyperlink r:id="rId130">
        <w:r>
          <w:rPr>
            <w:color w:val="00C5B9"/>
            <w:sz w:val="24"/>
            <w:szCs w:val="24"/>
            <w:u w:val="single"/>
          </w:rPr>
          <w:t>https://en.wikipedia.org/wiki/File:Alberta_population.svg</w:t>
        </w:r>
      </w:hyperlink>
      <w:r>
        <w:rPr>
          <w:color w:val="404040"/>
          <w:sz w:val="24"/>
          <w:szCs w:val="24"/>
        </w:rPr>
        <w:t xml:space="preserve"> under a </w:t>
      </w:r>
      <w:hyperlink r:id="rId131">
        <w:r>
          <w:rPr>
            <w:color w:val="00C5B9"/>
            <w:sz w:val="24"/>
            <w:szCs w:val="24"/>
            <w:u w:val="single"/>
          </w:rPr>
          <w:t>CC BY-SA 3.0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A derivative of </w:t>
      </w:r>
      <w:r>
        <w:rPr>
          <w:color w:val="404040"/>
          <w:sz w:val="24"/>
          <w:szCs w:val="24"/>
        </w:rPr>
        <w:t xml:space="preserve">an image created by Srm038, published at </w:t>
      </w:r>
      <w:hyperlink r:id="rId132">
        <w:r>
          <w:rPr>
            <w:color w:val="00C5B9"/>
            <w:sz w:val="24"/>
            <w:szCs w:val="24"/>
            <w:u w:val="single"/>
          </w:rPr>
          <w:t>https://commons.wikimedia.org/wiki/File:2011_Canadian_Population_(bar_chart).png</w:t>
        </w:r>
      </w:hyperlink>
      <w:r>
        <w:rPr>
          <w:color w:val="404040"/>
          <w:sz w:val="24"/>
          <w:szCs w:val="24"/>
        </w:rPr>
        <w:t xml:space="preserve"> under a </w:t>
      </w:r>
      <w:hyperlink r:id="rId133">
        <w:r>
          <w:rPr>
            <w:color w:val="00C5B9"/>
            <w:sz w:val="24"/>
            <w:szCs w:val="24"/>
            <w:u w:val="single"/>
          </w:rPr>
          <w:t>CC BY-SA 4.0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A derivative of an image created by Hwy43, published at </w:t>
      </w:r>
      <w:hyperlink r:id="rId134">
        <w:r>
          <w:rPr>
            <w:color w:val="00C5B9"/>
            <w:sz w:val="24"/>
            <w:szCs w:val="24"/>
            <w:u w:val="single"/>
          </w:rPr>
          <w:t>https://commons.wikimedia.org/wiki/File:2011_Canada_Pop_</w:t>
        </w:r>
        <w:r>
          <w:rPr>
            <w:color w:val="00C5B9"/>
            <w:sz w:val="24"/>
            <w:szCs w:val="24"/>
            <w:u w:val="single"/>
          </w:rPr>
          <w:t>Pie.png</w:t>
        </w:r>
      </w:hyperlink>
      <w:r>
        <w:rPr>
          <w:color w:val="404040"/>
          <w:sz w:val="24"/>
          <w:szCs w:val="24"/>
        </w:rPr>
        <w:t xml:space="preserve"> under a </w:t>
      </w:r>
      <w:hyperlink r:id="rId135">
        <w:r>
          <w:rPr>
            <w:color w:val="00C5B9"/>
            <w:sz w:val="24"/>
            <w:szCs w:val="24"/>
            <w:u w:val="single"/>
          </w:rPr>
          <w:t>CC BY 3.0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A derivative of an image created by Locke Cole, published at </w:t>
      </w:r>
      <w:hyperlink r:id="rId136">
        <w:r>
          <w:rPr>
            <w:color w:val="00C5B9"/>
            <w:sz w:val="24"/>
            <w:szCs w:val="24"/>
            <w:u w:val="single"/>
          </w:rPr>
          <w:t>https://commons.wikimedia.org/wiki/File:Consensus_Flowchart.svg</w:t>
        </w:r>
      </w:hyperlink>
      <w:r>
        <w:rPr>
          <w:color w:val="404040"/>
          <w:sz w:val="24"/>
          <w:szCs w:val="24"/>
        </w:rPr>
        <w:t xml:space="preserve"> under a </w:t>
      </w:r>
      <w:hyperlink r:id="rId137">
        <w:r>
          <w:rPr>
            <w:color w:val="00C5B9"/>
            <w:sz w:val="24"/>
            <w:szCs w:val="24"/>
            <w:u w:val="single"/>
          </w:rPr>
          <w:t>CC BY-SA 3.0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Content created by Anonymous for </w:t>
      </w:r>
      <w:r>
        <w:rPr>
          <w:i/>
          <w:color w:val="404040"/>
          <w:sz w:val="24"/>
          <w:szCs w:val="24"/>
        </w:rPr>
        <w:t xml:space="preserve">Creating and Finding Visuals, </w:t>
      </w:r>
      <w:r>
        <w:rPr>
          <w:color w:val="404040"/>
          <w:sz w:val="24"/>
          <w:szCs w:val="24"/>
        </w:rPr>
        <w:t xml:space="preserve">in </w:t>
      </w:r>
      <w:r>
        <w:rPr>
          <w:i/>
          <w:color w:val="404040"/>
          <w:sz w:val="24"/>
          <w:szCs w:val="24"/>
        </w:rPr>
        <w:t>Writers’ Handbook</w:t>
      </w:r>
      <w:r>
        <w:rPr>
          <w:color w:val="404040"/>
          <w:sz w:val="24"/>
          <w:szCs w:val="24"/>
        </w:rPr>
        <w:t>, prev</w:t>
      </w:r>
      <w:r>
        <w:rPr>
          <w:color w:val="404040"/>
          <w:sz w:val="24"/>
          <w:szCs w:val="24"/>
        </w:rPr>
        <w:t xml:space="preserve">iously shared at </w:t>
      </w:r>
      <w:hyperlink r:id="rId138">
        <w:r>
          <w:rPr>
            <w:color w:val="00C5B9"/>
            <w:sz w:val="24"/>
            <w:szCs w:val="24"/>
            <w:u w:val="single"/>
          </w:rPr>
          <w:t>http://2012books.lardbucket.org/books/writers-handbook/s13-02-creating-and-finding-visuals.html</w:t>
        </w:r>
      </w:hyperlink>
      <w:r>
        <w:rPr>
          <w:color w:val="404040"/>
          <w:sz w:val="24"/>
          <w:szCs w:val="24"/>
        </w:rPr>
        <w:t xml:space="preserve"> under a </w:t>
      </w:r>
      <w:hyperlink r:id="rId139">
        <w:r>
          <w:rPr>
            <w:color w:val="00C5B9"/>
            <w:sz w:val="24"/>
            <w:szCs w:val="24"/>
            <w:u w:val="single"/>
          </w:rPr>
          <w:t>CC BY-NC-SA 3.0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Content created by Anonymous for </w:t>
      </w:r>
      <w:r>
        <w:rPr>
          <w:i/>
          <w:color w:val="404040"/>
          <w:sz w:val="24"/>
          <w:szCs w:val="24"/>
        </w:rPr>
        <w:t xml:space="preserve">Incorperating Images, Charts, and Graphs, </w:t>
      </w:r>
      <w:r>
        <w:rPr>
          <w:color w:val="404040"/>
          <w:sz w:val="24"/>
          <w:szCs w:val="24"/>
        </w:rPr>
        <w:t xml:space="preserve">in </w:t>
      </w:r>
      <w:r>
        <w:rPr>
          <w:i/>
          <w:color w:val="404040"/>
          <w:sz w:val="24"/>
          <w:szCs w:val="24"/>
        </w:rPr>
        <w:t>Writers’ Handbook</w:t>
      </w:r>
      <w:r>
        <w:rPr>
          <w:color w:val="404040"/>
          <w:sz w:val="24"/>
          <w:szCs w:val="24"/>
        </w:rPr>
        <w:t xml:space="preserve">, previously shared at </w:t>
      </w:r>
      <w:hyperlink r:id="rId140">
        <w:r>
          <w:rPr>
            <w:color w:val="00C5B9"/>
            <w:sz w:val="24"/>
            <w:szCs w:val="24"/>
            <w:u w:val="single"/>
          </w:rPr>
          <w:t>http://2012books.lardbucket.org/books/writers-handbook/s13-03-incorporating-images-charts-an.html</w:t>
        </w:r>
      </w:hyperlink>
      <w:r>
        <w:rPr>
          <w:color w:val="404040"/>
          <w:sz w:val="24"/>
          <w:szCs w:val="24"/>
        </w:rPr>
        <w:t xml:space="preserve"> under a </w:t>
      </w:r>
      <w:hyperlink r:id="rId141">
        <w:r>
          <w:rPr>
            <w:color w:val="00C5B9"/>
            <w:sz w:val="24"/>
            <w:szCs w:val="24"/>
            <w:u w:val="single"/>
          </w:rPr>
          <w:t>CC BY-NC-SA 3.0 license</w:t>
        </w:r>
      </w:hyperlink>
    </w:p>
    <w:p w:rsidR="00595C50" w:rsidRDefault="00BE1C0B">
      <w:pPr>
        <w:numPr>
          <w:ilvl w:val="0"/>
          <w:numId w:val="117"/>
        </w:numPr>
        <w:ind w:hanging="360"/>
        <w:contextualSpacing/>
        <w:rPr>
          <w:color w:val="404040"/>
          <w:sz w:val="24"/>
          <w:szCs w:val="24"/>
        </w:rPr>
      </w:pPr>
      <w:r>
        <w:rPr>
          <w:color w:val="404040"/>
          <w:sz w:val="24"/>
          <w:szCs w:val="24"/>
        </w:rPr>
        <w:t>Conte</w:t>
      </w:r>
      <w:r>
        <w:rPr>
          <w:color w:val="404040"/>
          <w:sz w:val="24"/>
          <w:szCs w:val="24"/>
        </w:rPr>
        <w:t xml:space="preserve">nt created by Anonymous for </w:t>
      </w:r>
      <w:r>
        <w:rPr>
          <w:i/>
          <w:color w:val="404040"/>
          <w:sz w:val="24"/>
          <w:szCs w:val="24"/>
        </w:rPr>
        <w:t xml:space="preserve">Incorperating Effective Visuals into a Presentation, </w:t>
      </w:r>
      <w:r>
        <w:rPr>
          <w:color w:val="404040"/>
          <w:sz w:val="24"/>
          <w:szCs w:val="24"/>
        </w:rPr>
        <w:t xml:space="preserve">in </w:t>
      </w:r>
      <w:r>
        <w:rPr>
          <w:i/>
          <w:color w:val="404040"/>
          <w:sz w:val="24"/>
          <w:szCs w:val="24"/>
        </w:rPr>
        <w:t>Successful Writing</w:t>
      </w:r>
      <w:r>
        <w:rPr>
          <w:color w:val="404040"/>
          <w:sz w:val="24"/>
          <w:szCs w:val="24"/>
        </w:rPr>
        <w:t xml:space="preserve">, previously shared at </w:t>
      </w:r>
      <w:hyperlink r:id="rId142">
        <w:r>
          <w:rPr>
            <w:color w:val="00C5B9"/>
            <w:sz w:val="24"/>
            <w:szCs w:val="24"/>
            <w:u w:val="single"/>
          </w:rPr>
          <w:t>http://2012b</w:t>
        </w:r>
        <w:r>
          <w:rPr>
            <w:color w:val="00C5B9"/>
            <w:sz w:val="24"/>
            <w:szCs w:val="24"/>
            <w:u w:val="single"/>
          </w:rPr>
          <w:t>ooks.lardbucket.org/books/successful-writing/s18-02-incorporating-effective-visual.html</w:t>
        </w:r>
      </w:hyperlink>
      <w:r>
        <w:rPr>
          <w:color w:val="404040"/>
          <w:sz w:val="24"/>
          <w:szCs w:val="24"/>
        </w:rPr>
        <w:t xml:space="preserve"> under a </w:t>
      </w:r>
      <w:hyperlink r:id="rId143">
        <w:r>
          <w:rPr>
            <w:color w:val="00C5B9"/>
            <w:sz w:val="24"/>
            <w:szCs w:val="24"/>
            <w:u w:val="single"/>
          </w:rPr>
          <w:t>CC BY-NC-SA 3.0 license</w:t>
        </w:r>
      </w:hyperlink>
    </w:p>
    <w:p w:rsidR="00595C50" w:rsidRDefault="00BE1C0B">
      <w:pPr>
        <w:numPr>
          <w:ilvl w:val="0"/>
          <w:numId w:val="117"/>
        </w:numPr>
        <w:ind w:hanging="360"/>
        <w:contextualSpacing/>
        <w:rPr>
          <w:color w:val="404040"/>
          <w:sz w:val="24"/>
          <w:szCs w:val="24"/>
        </w:rPr>
      </w:pPr>
      <w:r>
        <w:rPr>
          <w:color w:val="404040"/>
          <w:sz w:val="24"/>
          <w:szCs w:val="24"/>
        </w:rPr>
        <w:t>A screenshot of a Google Images search, including</w:t>
      </w:r>
    </w:p>
    <w:p w:rsidR="00595C50" w:rsidRDefault="00BE1C0B">
      <w:pPr>
        <w:numPr>
          <w:ilvl w:val="1"/>
          <w:numId w:val="117"/>
        </w:numPr>
        <w:ind w:hanging="360"/>
        <w:contextualSpacing/>
        <w:rPr>
          <w:i/>
          <w:color w:val="333333"/>
          <w:sz w:val="24"/>
          <w:szCs w:val="24"/>
        </w:rPr>
      </w:pPr>
      <w:r>
        <w:rPr>
          <w:i/>
          <w:color w:val="404040"/>
          <w:sz w:val="24"/>
          <w:szCs w:val="24"/>
        </w:rPr>
        <w:t>Puppy on Halong B</w:t>
      </w:r>
      <w:r>
        <w:rPr>
          <w:i/>
          <w:color w:val="404040"/>
          <w:sz w:val="24"/>
          <w:szCs w:val="24"/>
        </w:rPr>
        <w:t>ay</w:t>
      </w:r>
      <w:r>
        <w:rPr>
          <w:color w:val="333333"/>
          <w:sz w:val="24"/>
          <w:szCs w:val="24"/>
        </w:rPr>
        <w:t xml:space="preserve"> created by Andrea Scaffer, published at </w:t>
      </w:r>
      <w:hyperlink r:id="rId144" w:anchor="/media/File:Puppy_on_Halong_Bay.jpg">
        <w:r>
          <w:rPr>
            <w:color w:val="00C5B9"/>
            <w:sz w:val="24"/>
            <w:szCs w:val="24"/>
            <w:u w:val="single"/>
          </w:rPr>
          <w:t>https://en.wikipedia.org/wiki/Puppy#/media/File:Puppy_on_Halong_Bay.jpg</w:t>
        </w:r>
      </w:hyperlink>
      <w:r>
        <w:rPr>
          <w:color w:val="333333"/>
          <w:sz w:val="24"/>
          <w:szCs w:val="24"/>
        </w:rPr>
        <w:t xml:space="preserve"> under a </w:t>
      </w:r>
      <w:hyperlink r:id="rId145">
        <w:r>
          <w:rPr>
            <w:color w:val="00C5B9"/>
            <w:sz w:val="24"/>
            <w:szCs w:val="24"/>
            <w:u w:val="single"/>
          </w:rPr>
          <w:t>CC BY 2.0 license</w:t>
        </w:r>
      </w:hyperlink>
    </w:p>
    <w:p w:rsidR="00595C50" w:rsidRDefault="00BE1C0B">
      <w:pPr>
        <w:numPr>
          <w:ilvl w:val="1"/>
          <w:numId w:val="117"/>
        </w:numPr>
        <w:ind w:hanging="360"/>
        <w:contextualSpacing/>
        <w:rPr>
          <w:color w:val="333333"/>
          <w:sz w:val="24"/>
          <w:szCs w:val="24"/>
        </w:rPr>
      </w:pPr>
      <w:r>
        <w:rPr>
          <w:i/>
          <w:color w:val="333333"/>
          <w:sz w:val="24"/>
          <w:szCs w:val="24"/>
        </w:rPr>
        <w:t xml:space="preserve">Newborn Basenji puppies, </w:t>
      </w:r>
      <w:r>
        <w:rPr>
          <w:color w:val="333333"/>
          <w:sz w:val="24"/>
          <w:szCs w:val="24"/>
        </w:rPr>
        <w:t xml:space="preserve">published at </w:t>
      </w:r>
      <w:hyperlink r:id="rId146" w:anchor="/media/File:Basenji_puppies.jpg">
        <w:r>
          <w:rPr>
            <w:color w:val="00C5B9"/>
            <w:sz w:val="24"/>
            <w:szCs w:val="24"/>
            <w:u w:val="single"/>
          </w:rPr>
          <w:t>https://en.wikipedia.org/wiki/Puppy#/media/File:Basenji_puppies.jpg</w:t>
        </w:r>
      </w:hyperlink>
      <w:r>
        <w:rPr>
          <w:color w:val="333333"/>
          <w:sz w:val="24"/>
          <w:szCs w:val="24"/>
        </w:rPr>
        <w:t xml:space="preserve"> by copperfeesh, </w:t>
      </w:r>
      <w:hyperlink r:id="rId147">
        <w:r>
          <w:rPr>
            <w:color w:val="00C5B9"/>
            <w:sz w:val="24"/>
            <w:szCs w:val="24"/>
            <w:u w:val="single"/>
          </w:rPr>
          <w:t>CC BY SA 2.0 license</w:t>
        </w:r>
      </w:hyperlink>
    </w:p>
    <w:p w:rsidR="00595C50" w:rsidRDefault="00BE1C0B">
      <w:pPr>
        <w:numPr>
          <w:ilvl w:val="1"/>
          <w:numId w:val="117"/>
        </w:numPr>
        <w:ind w:hanging="360"/>
        <w:contextualSpacing/>
        <w:rPr>
          <w:color w:val="404040"/>
          <w:sz w:val="24"/>
          <w:szCs w:val="24"/>
        </w:rPr>
      </w:pPr>
      <w:r>
        <w:rPr>
          <w:color w:val="404040"/>
          <w:sz w:val="24"/>
          <w:szCs w:val="24"/>
        </w:rPr>
        <w:t>Google and the Google logo are registered trademarks of Google Inc., used with permission.</w:t>
      </w:r>
    </w:p>
    <w:p w:rsidR="00595C50" w:rsidRDefault="00BE1C0B">
      <w:pPr>
        <w:pStyle w:val="Heading3"/>
        <w:spacing w:before="0"/>
        <w:contextualSpacing w:val="0"/>
      </w:pPr>
      <w:bookmarkStart w:id="137" w:name="h.w7rm5l20otof" w:colFirst="0" w:colLast="0"/>
      <w:bookmarkEnd w:id="137"/>
      <w:r>
        <w:rPr>
          <w:color w:val="000000"/>
        </w:rPr>
        <w:t>Check Your Understandings</w:t>
      </w:r>
    </w:p>
    <w:p w:rsidR="00595C50" w:rsidRDefault="00BE1C0B">
      <w:pPr>
        <w:numPr>
          <w:ilvl w:val="0"/>
          <w:numId w:val="117"/>
        </w:numPr>
        <w:ind w:hanging="360"/>
        <w:contextualSpacing/>
        <w:rPr>
          <w:color w:val="404040"/>
          <w:sz w:val="24"/>
          <w:szCs w:val="24"/>
        </w:rPr>
      </w:pPr>
      <w:r>
        <w:rPr>
          <w:color w:val="404040"/>
          <w:sz w:val="24"/>
          <w:szCs w:val="24"/>
        </w:rPr>
        <w:t>Original assessment items contribu</w:t>
      </w:r>
      <w:r>
        <w:rPr>
          <w:color w:val="404040"/>
          <w:sz w:val="24"/>
          <w:szCs w:val="24"/>
        </w:rPr>
        <w:t xml:space="preserve">ted by the Olds College OER Development Team, of Olds College to Professional Communications Open Curriculum under a </w:t>
      </w:r>
      <w:hyperlink r:id="rId148">
        <w:r>
          <w:rPr>
            <w:color w:val="00C5B9"/>
            <w:sz w:val="24"/>
            <w:szCs w:val="24"/>
            <w:u w:val="single"/>
          </w:rPr>
          <w:t>CC-BY 4.0 license</w:t>
        </w:r>
      </w:hyperlink>
    </w:p>
    <w:p w:rsidR="00595C50" w:rsidRDefault="00BE1C0B">
      <w:pPr>
        <w:numPr>
          <w:ilvl w:val="0"/>
          <w:numId w:val="117"/>
        </w:numPr>
        <w:ind w:hanging="360"/>
        <w:contextualSpacing/>
        <w:rPr>
          <w:color w:val="404040"/>
          <w:sz w:val="24"/>
          <w:szCs w:val="24"/>
        </w:rPr>
      </w:pPr>
      <w:r>
        <w:rPr>
          <w:color w:val="404040"/>
          <w:sz w:val="24"/>
          <w:szCs w:val="24"/>
        </w:rPr>
        <w:t>Assessment items created by The Saylor Foundation for a S</w:t>
      </w:r>
      <w:r>
        <w:rPr>
          <w:color w:val="404040"/>
          <w:sz w:val="24"/>
          <w:szCs w:val="24"/>
        </w:rPr>
        <w:t xml:space="preserve">aylor.org course BUS210: Corporate Communication, previously shared at </w:t>
      </w:r>
      <w:hyperlink r:id="rId149">
        <w:r>
          <w:rPr>
            <w:color w:val="00C5B9"/>
            <w:sz w:val="24"/>
            <w:szCs w:val="24"/>
            <w:u w:val="single"/>
          </w:rPr>
          <w:t>https://www.oercommons.org/courses/business-administration-corporate-co</w:t>
        </w:r>
        <w:r>
          <w:rPr>
            <w:color w:val="00C5B9"/>
            <w:sz w:val="24"/>
            <w:szCs w:val="24"/>
            <w:u w:val="single"/>
          </w:rPr>
          <w:t>mmunication-unit-6-quiz</w:t>
        </w:r>
      </w:hyperlink>
      <w:r>
        <w:rPr>
          <w:color w:val="404040"/>
          <w:sz w:val="24"/>
          <w:szCs w:val="24"/>
        </w:rPr>
        <w:t xml:space="preserve"> under a </w:t>
      </w:r>
      <w:hyperlink r:id="rId150">
        <w:r>
          <w:rPr>
            <w:color w:val="00C5B9"/>
            <w:sz w:val="24"/>
            <w:szCs w:val="24"/>
            <w:u w:val="single"/>
          </w:rPr>
          <w:t>CC BY 3.0 US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Assessment items created by The Saylor Foundation for a Saylor.org course BUS210: Corporate Communication, previously shared at </w:t>
      </w:r>
      <w:hyperlink r:id="rId151">
        <w:r>
          <w:rPr>
            <w:color w:val="00C5B9"/>
            <w:sz w:val="24"/>
            <w:szCs w:val="24"/>
            <w:u w:val="single"/>
          </w:rPr>
          <w:t>https://www.oercommons.org/courses/business-administration-corporate-communication-unit-11-quiz</w:t>
        </w:r>
      </w:hyperlink>
      <w:r>
        <w:rPr>
          <w:color w:val="404040"/>
          <w:sz w:val="24"/>
          <w:szCs w:val="24"/>
        </w:rPr>
        <w:t xml:space="preserve"> under a </w:t>
      </w:r>
      <w:hyperlink r:id="rId152">
        <w:r>
          <w:rPr>
            <w:color w:val="00C5B9"/>
            <w:sz w:val="24"/>
            <w:szCs w:val="24"/>
            <w:u w:val="single"/>
          </w:rPr>
          <w:t>CC BY 3.0 US license</w:t>
        </w:r>
      </w:hyperlink>
    </w:p>
    <w:p w:rsidR="00595C50" w:rsidRDefault="00595C50"/>
    <w:p w:rsidR="00595C50" w:rsidRDefault="00BE1C0B">
      <w:pPr>
        <w:pStyle w:val="Title"/>
        <w:contextualSpacing w:val="0"/>
      </w:pPr>
      <w:bookmarkStart w:id="138" w:name="h.jaycb9ug72uu" w:colFirst="0" w:colLast="0"/>
      <w:bookmarkEnd w:id="138"/>
      <w:r>
        <w:rPr>
          <w:rFonts w:ascii="Roboto" w:eastAsia="Roboto" w:hAnsi="Roboto" w:cs="Roboto"/>
          <w:b/>
        </w:rPr>
        <w:t>From Shotgun to Boomerang: Using Feedback</w:t>
      </w:r>
    </w:p>
    <w:tbl>
      <w:tblPr>
        <w:tblStyle w:val="aff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widowControl w:val="0"/>
              <w:ind w:left="0"/>
              <w:contextualSpacing w:val="0"/>
              <w:jc w:val="center"/>
            </w:pPr>
            <w:bookmarkStart w:id="139" w:name="h.j12wkg75v5s4" w:colFirst="0" w:colLast="0"/>
            <w:bookmarkEnd w:id="139"/>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Upon completing this chapter, you should be able to</w:t>
            </w:r>
          </w:p>
          <w:p w:rsidR="00595C50" w:rsidRDefault="00BE1C0B">
            <w:pPr>
              <w:numPr>
                <w:ilvl w:val="0"/>
                <w:numId w:val="75"/>
              </w:numPr>
              <w:ind w:hanging="360"/>
              <w:contextualSpacing/>
              <w:rPr>
                <w:sz w:val="24"/>
                <w:szCs w:val="24"/>
              </w:rPr>
            </w:pPr>
            <w:r>
              <w:rPr>
                <w:sz w:val="24"/>
                <w:szCs w:val="24"/>
              </w:rPr>
              <w:t xml:space="preserve">explain the ways in which communication effectiveness and feedback relate to each other, </w:t>
            </w:r>
          </w:p>
          <w:p w:rsidR="00595C50" w:rsidRDefault="00BE1C0B">
            <w:pPr>
              <w:numPr>
                <w:ilvl w:val="0"/>
                <w:numId w:val="75"/>
              </w:numPr>
              <w:ind w:hanging="360"/>
              <w:contextualSpacing/>
              <w:rPr>
                <w:sz w:val="24"/>
                <w:szCs w:val="24"/>
              </w:rPr>
            </w:pPr>
            <w:r>
              <w:rPr>
                <w:sz w:val="24"/>
                <w:szCs w:val="24"/>
              </w:rPr>
              <w:t>identify which type(s) of feedback may be available and how feedback may be gathered for a given communication scenario.</w:t>
            </w:r>
          </w:p>
        </w:tc>
      </w:tr>
      <w:tr w:rsidR="00595C50">
        <w:tc>
          <w:tcPr>
            <w:tcW w:w="9360" w:type="dxa"/>
            <w:shd w:val="clear" w:color="auto" w:fill="2E3747"/>
            <w:tcMar>
              <w:top w:w="100" w:type="dxa"/>
              <w:left w:w="100" w:type="dxa"/>
              <w:bottom w:w="100" w:type="dxa"/>
              <w:right w:w="100" w:type="dxa"/>
            </w:tcMar>
          </w:tcPr>
          <w:p w:rsidR="00595C50" w:rsidRDefault="00BE1C0B">
            <w:pPr>
              <w:pStyle w:val="Heading1"/>
              <w:widowControl w:val="0"/>
              <w:ind w:left="0"/>
              <w:contextualSpacing w:val="0"/>
              <w:jc w:val="center"/>
            </w:pPr>
            <w:bookmarkStart w:id="140" w:name="h.ugnmewxdrj18" w:colFirst="0" w:colLast="0"/>
            <w:bookmarkEnd w:id="140"/>
            <w:r>
              <w:t>Topics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79"/>
              </w:numPr>
              <w:ind w:hanging="360"/>
              <w:contextualSpacing/>
              <w:rPr>
                <w:sz w:val="24"/>
                <w:szCs w:val="24"/>
              </w:rPr>
            </w:pPr>
            <w:r>
              <w:rPr>
                <w:sz w:val="24"/>
                <w:szCs w:val="24"/>
              </w:rPr>
              <w:t>Defining feedback</w:t>
            </w:r>
          </w:p>
          <w:p w:rsidR="00595C50" w:rsidRDefault="00BE1C0B">
            <w:pPr>
              <w:widowControl w:val="0"/>
              <w:numPr>
                <w:ilvl w:val="0"/>
                <w:numId w:val="79"/>
              </w:numPr>
              <w:ind w:hanging="360"/>
              <w:contextualSpacing/>
              <w:rPr>
                <w:sz w:val="24"/>
                <w:szCs w:val="24"/>
              </w:rPr>
            </w:pPr>
            <w:r>
              <w:rPr>
                <w:sz w:val="24"/>
                <w:szCs w:val="24"/>
              </w:rPr>
              <w:t>Purpose of feedback in communication</w:t>
            </w:r>
          </w:p>
          <w:p w:rsidR="00595C50" w:rsidRDefault="00BE1C0B">
            <w:pPr>
              <w:widowControl w:val="0"/>
              <w:numPr>
                <w:ilvl w:val="0"/>
                <w:numId w:val="79"/>
              </w:numPr>
              <w:ind w:hanging="360"/>
              <w:contextualSpacing/>
              <w:rPr>
                <w:sz w:val="24"/>
                <w:szCs w:val="24"/>
              </w:rPr>
            </w:pPr>
            <w:r>
              <w:rPr>
                <w:sz w:val="24"/>
                <w:szCs w:val="24"/>
              </w:rPr>
              <w:t>Types of feedback (indirect, direct, internal, external)</w:t>
            </w:r>
          </w:p>
          <w:p w:rsidR="00595C50" w:rsidRDefault="00BE1C0B">
            <w:pPr>
              <w:widowControl w:val="0"/>
              <w:numPr>
                <w:ilvl w:val="0"/>
                <w:numId w:val="79"/>
              </w:numPr>
              <w:ind w:hanging="360"/>
              <w:contextualSpacing/>
              <w:rPr>
                <w:sz w:val="24"/>
                <w:szCs w:val="24"/>
              </w:rPr>
            </w:pPr>
            <w:r>
              <w:rPr>
                <w:sz w:val="24"/>
                <w:szCs w:val="24"/>
              </w:rPr>
              <w:t>Feedback approaches in a professional context (interviews, surveys, focus groups)</w:t>
            </w:r>
          </w:p>
        </w:tc>
      </w:tr>
    </w:tbl>
    <w:p w:rsidR="00595C50" w:rsidRDefault="00595C50"/>
    <w:p w:rsidR="00595C50" w:rsidRDefault="00BE1C0B">
      <w:pPr>
        <w:pStyle w:val="Heading2"/>
        <w:contextualSpacing w:val="0"/>
      </w:pPr>
      <w:bookmarkStart w:id="141" w:name="h.90vpdfs9evms" w:colFirst="0" w:colLast="0"/>
      <w:bookmarkEnd w:id="141"/>
      <w:r>
        <w:t>Introduction</w:t>
      </w:r>
    </w:p>
    <w:p w:rsidR="00595C50" w:rsidRDefault="00BE1C0B">
      <w:r>
        <w:rPr>
          <w:color w:val="333333"/>
          <w:sz w:val="24"/>
          <w:szCs w:val="24"/>
        </w:rPr>
        <w:t>Religion and politics are two subjects that often provoke emotional responses, so, once you are aware of someone’s viewpoint (based on feedback you</w:t>
      </w:r>
      <w:r>
        <w:rPr>
          <w:color w:val="333333"/>
          <w:sz w:val="24"/>
          <w:szCs w:val="24"/>
        </w:rPr>
        <w:t xml:space="preserve"> have</w:t>
      </w:r>
      <w:r>
        <w:rPr>
          <w:color w:val="333333"/>
          <w:sz w:val="24"/>
          <w:szCs w:val="24"/>
        </w:rPr>
        <w:t xml:space="preserve"> received in the past), you might choose to refrain from discussing these topics or change the way you address them. The awareness of </w:t>
      </w:r>
      <w:r>
        <w:rPr>
          <w:b/>
          <w:color w:val="333333"/>
          <w:sz w:val="24"/>
          <w:szCs w:val="24"/>
        </w:rPr>
        <w:t>bias</w:t>
      </w:r>
      <w:r>
        <w:rPr>
          <w:color w:val="333333"/>
          <w:sz w:val="24"/>
          <w:szCs w:val="24"/>
        </w:rPr>
        <w:t xml:space="preserve"> and preference, combined with the sender</w:t>
      </w:r>
      <w:r>
        <w:rPr>
          <w:color w:val="333333"/>
          <w:sz w:val="24"/>
          <w:szCs w:val="24"/>
        </w:rPr>
        <w:t xml:space="preserve">’s </w:t>
      </w:r>
      <w:r>
        <w:rPr>
          <w:color w:val="333333"/>
          <w:sz w:val="24"/>
          <w:szCs w:val="24"/>
        </w:rPr>
        <w:t xml:space="preserve">ability to adapt the message before </w:t>
      </w:r>
      <w:r>
        <w:rPr>
          <w:color w:val="333333"/>
          <w:sz w:val="24"/>
          <w:szCs w:val="24"/>
        </w:rPr>
        <w:t>sending it</w:t>
      </w:r>
      <w:r>
        <w:rPr>
          <w:color w:val="333333"/>
          <w:sz w:val="24"/>
          <w:szCs w:val="24"/>
        </w:rPr>
        <w:t xml:space="preserve">, increases the probability </w:t>
      </w:r>
      <w:r>
        <w:rPr>
          <w:color w:val="333333"/>
          <w:sz w:val="24"/>
          <w:szCs w:val="24"/>
        </w:rPr>
        <w:t>that a</w:t>
      </w:r>
      <w:r>
        <w:rPr>
          <w:color w:val="333333"/>
          <w:sz w:val="24"/>
          <w:szCs w:val="24"/>
        </w:rPr>
        <w:t xml:space="preserve"> communication </w:t>
      </w:r>
      <w:r>
        <w:rPr>
          <w:color w:val="333333"/>
          <w:sz w:val="24"/>
          <w:szCs w:val="24"/>
        </w:rPr>
        <w:t>will be</w:t>
      </w:r>
      <w:r>
        <w:rPr>
          <w:color w:val="333333"/>
          <w:sz w:val="24"/>
          <w:szCs w:val="24"/>
        </w:rPr>
        <w:t xml:space="preserve"> successfully received. To complete the communication process, you</w:t>
      </w:r>
      <w:r>
        <w:rPr>
          <w:color w:val="333333"/>
          <w:sz w:val="24"/>
          <w:szCs w:val="24"/>
        </w:rPr>
        <w:t xml:space="preserve"> will</w:t>
      </w:r>
      <w:r>
        <w:rPr>
          <w:color w:val="333333"/>
          <w:sz w:val="24"/>
          <w:szCs w:val="24"/>
        </w:rPr>
        <w:t xml:space="preserve"> need to gather and</w:t>
      </w:r>
      <w:r>
        <w:rPr>
          <w:b/>
          <w:color w:val="333333"/>
          <w:sz w:val="24"/>
          <w:szCs w:val="24"/>
        </w:rPr>
        <w:t xml:space="preserve"> evaluate</w:t>
      </w:r>
      <w:r>
        <w:rPr>
          <w:color w:val="333333"/>
          <w:sz w:val="24"/>
          <w:szCs w:val="24"/>
        </w:rPr>
        <w:t xml:space="preserve"> feedback.</w:t>
      </w:r>
    </w:p>
    <w:p w:rsidR="00595C50" w:rsidRDefault="00595C50"/>
    <w:p w:rsidR="00595C50" w:rsidRDefault="00BE1C0B">
      <w:r>
        <w:rPr>
          <w:color w:val="333333"/>
          <w:sz w:val="24"/>
          <w:szCs w:val="24"/>
        </w:rPr>
        <w:t>You may receive feedback from peers, colleagues, editors, or supervisors, but feedback from the intended audience can</w:t>
      </w:r>
      <w:r>
        <w:rPr>
          <w:color w:val="333333"/>
          <w:sz w:val="24"/>
          <w:szCs w:val="24"/>
        </w:rPr>
        <w:t xml:space="preserve"> be rare. Imagine that you work in the marketing department of an engineering company and have written an article describing a new kind of water pump that operates with little maintenance and less energy consumption than previous models. Your company has a</w:t>
      </w:r>
      <w:r>
        <w:rPr>
          <w:color w:val="333333"/>
          <w:sz w:val="24"/>
          <w:szCs w:val="24"/>
        </w:rPr>
        <w:t>lso developed an advertising campaign to introduce this new pump to the market and has added it to their online sales menu. Once your article has been reviewed and posted, it may be accessed online by a reader in another country who is currently researchin</w:t>
      </w:r>
      <w:r>
        <w:rPr>
          <w:color w:val="333333"/>
          <w:sz w:val="24"/>
          <w:szCs w:val="24"/>
        </w:rPr>
        <w:t xml:space="preserve">g water pumps that fall within your product range. That reader will see a banner ad displayed across the header of the </w:t>
      </w:r>
      <w:r>
        <w:rPr>
          <w:color w:val="333333"/>
          <w:sz w:val="24"/>
          <w:szCs w:val="24"/>
        </w:rPr>
        <w:t>website</w:t>
      </w:r>
      <w:r>
        <w:rPr>
          <w:color w:val="333333"/>
          <w:sz w:val="24"/>
          <w:szCs w:val="24"/>
        </w:rPr>
        <w:t xml:space="preserve">, with the name of your company prominently displayed in their native language, even if your article is in English. Ads like this </w:t>
      </w:r>
      <w:r>
        <w:rPr>
          <w:color w:val="333333"/>
          <w:sz w:val="24"/>
          <w:szCs w:val="24"/>
        </w:rPr>
        <w:t xml:space="preserve">are called contextual ads. </w:t>
      </w:r>
      <w:r>
        <w:rPr>
          <w:color w:val="333333"/>
          <w:sz w:val="24"/>
          <w:szCs w:val="24"/>
        </w:rPr>
        <w:br/>
      </w:r>
    </w:p>
    <w:p w:rsidR="00595C50" w:rsidRDefault="00BE1C0B">
      <w:r>
        <w:rPr>
          <w:color w:val="333333"/>
          <w:sz w:val="24"/>
          <w:szCs w:val="24"/>
        </w:rPr>
        <w:t>You might never receive</w:t>
      </w:r>
      <w:r>
        <w:rPr>
          <w:b/>
          <w:color w:val="333333"/>
          <w:sz w:val="24"/>
          <w:szCs w:val="24"/>
        </w:rPr>
        <w:t xml:space="preserve"> direct feedback</w:t>
      </w:r>
      <w:r>
        <w:rPr>
          <w:color w:val="333333"/>
          <w:sz w:val="24"/>
          <w:szCs w:val="24"/>
        </w:rPr>
        <w:t xml:space="preserve"> from that user after </w:t>
      </w:r>
      <w:r>
        <w:rPr>
          <w:color w:val="333333"/>
          <w:sz w:val="24"/>
          <w:szCs w:val="24"/>
        </w:rPr>
        <w:t>they read</w:t>
      </w:r>
      <w:r>
        <w:rPr>
          <w:color w:val="333333"/>
          <w:sz w:val="24"/>
          <w:szCs w:val="24"/>
        </w:rPr>
        <w:t xml:space="preserve"> your article, but indirect feedback is fairly easy to collect. Google can report how many visits your </w:t>
      </w:r>
      <w:r>
        <w:rPr>
          <w:color w:val="333333"/>
          <w:sz w:val="24"/>
          <w:szCs w:val="24"/>
        </w:rPr>
        <w:t>web</w:t>
      </w:r>
      <w:r>
        <w:rPr>
          <w:color w:val="333333"/>
          <w:sz w:val="24"/>
          <w:szCs w:val="24"/>
        </w:rPr>
        <w:t xml:space="preserve">site received as a result of the ad. For example, </w:t>
      </w:r>
      <w:r>
        <w:rPr>
          <w:color w:val="333333"/>
          <w:sz w:val="24"/>
          <w:szCs w:val="24"/>
        </w:rPr>
        <w:t>y</w:t>
      </w:r>
      <w:r>
        <w:rPr>
          <w:color w:val="333333"/>
          <w:sz w:val="24"/>
          <w:szCs w:val="24"/>
        </w:rPr>
        <w:t xml:space="preserve">ou can find out how many visits your </w:t>
      </w:r>
      <w:r>
        <w:rPr>
          <w:color w:val="333333"/>
          <w:sz w:val="24"/>
          <w:szCs w:val="24"/>
        </w:rPr>
        <w:t>web</w:t>
      </w:r>
      <w:r>
        <w:rPr>
          <w:color w:val="333333"/>
          <w:sz w:val="24"/>
          <w:szCs w:val="24"/>
        </w:rPr>
        <w:t xml:space="preserve">site received from Germany, the city where </w:t>
      </w:r>
      <w:r>
        <w:rPr>
          <w:color w:val="333333"/>
          <w:sz w:val="24"/>
          <w:szCs w:val="24"/>
        </w:rPr>
        <w:t>the visits</w:t>
      </w:r>
      <w:r>
        <w:rPr>
          <w:color w:val="333333"/>
          <w:sz w:val="24"/>
          <w:szCs w:val="24"/>
        </w:rPr>
        <w:t xml:space="preserve"> originated, and whether the visitor initiated a sales order for the pump. If the sale was left incomplete, you can find out </w:t>
      </w:r>
      <w:r>
        <w:rPr>
          <w:color w:val="333333"/>
          <w:sz w:val="24"/>
          <w:szCs w:val="24"/>
        </w:rPr>
        <w:t>at what stage of the purchase process</w:t>
      </w:r>
      <w:r>
        <w:rPr>
          <w:color w:val="333333"/>
          <w:sz w:val="24"/>
          <w:szCs w:val="24"/>
        </w:rPr>
        <w:t xml:space="preserve"> </w:t>
      </w:r>
      <w:r>
        <w:rPr>
          <w:color w:val="333333"/>
          <w:sz w:val="24"/>
          <w:szCs w:val="24"/>
        </w:rPr>
        <w:t xml:space="preserve">the user abandoned the basket or order. If the sale was successful, your sales department can provide feedback in the form of overall sales as well as information on specific customers. This, in turn, allows you an opportunity for post-sales communication </w:t>
      </w:r>
      <w:r>
        <w:rPr>
          <w:color w:val="333333"/>
          <w:sz w:val="24"/>
          <w:szCs w:val="24"/>
        </w:rPr>
        <w:t>and additional feedback.</w:t>
      </w:r>
    </w:p>
    <w:p w:rsidR="00595C50" w:rsidRDefault="00595C50"/>
    <w:p w:rsidR="00595C50" w:rsidRDefault="00BE1C0B">
      <w:r>
        <w:rPr>
          <w:color w:val="333333"/>
          <w:sz w:val="24"/>
          <w:szCs w:val="24"/>
        </w:rPr>
        <w:t>The communication process depends on a series of components that are always present. If you remove one or more, the process disintegrates. You need a source and a receiver, even if those roles alternate and blur. You need a messag</w:t>
      </w:r>
      <w:r>
        <w:rPr>
          <w:color w:val="333333"/>
          <w:sz w:val="24"/>
          <w:szCs w:val="24"/>
        </w:rPr>
        <w:t xml:space="preserve">e and a channel. You also need context and environment. Interference is also part of any communication process. </w:t>
      </w:r>
    </w:p>
    <w:p w:rsidR="00595C50" w:rsidRDefault="00595C50"/>
    <w:p w:rsidR="00595C50" w:rsidRDefault="00BE1C0B">
      <w:r>
        <w:rPr>
          <w:color w:val="333333"/>
          <w:sz w:val="24"/>
          <w:szCs w:val="24"/>
        </w:rPr>
        <w:t xml:space="preserve">The final step in the communication process is feedback. It contributes to the transactional relationship in communication and serves as part </w:t>
      </w:r>
      <w:r>
        <w:rPr>
          <w:color w:val="333333"/>
          <w:sz w:val="24"/>
          <w:szCs w:val="24"/>
        </w:rPr>
        <w:t xml:space="preserve">of the information cycle. </w:t>
      </w:r>
    </w:p>
    <w:p w:rsidR="00595C50" w:rsidRDefault="00595C50"/>
    <w:p w:rsidR="00595C50" w:rsidRDefault="00BE1C0B">
      <w:r>
        <w:rPr>
          <w:color w:val="111111"/>
          <w:sz w:val="24"/>
          <w:szCs w:val="24"/>
        </w:rPr>
        <w:t>Feedback</w:t>
      </w:r>
      <w:r>
        <w:rPr>
          <w:color w:val="333333"/>
          <w:sz w:val="24"/>
          <w:szCs w:val="24"/>
        </w:rPr>
        <w:t xml:space="preserve"> is a receiver’s response to a message and can come in many forms. Let</w:t>
      </w:r>
      <w:r>
        <w:rPr>
          <w:color w:val="333333"/>
          <w:sz w:val="24"/>
          <w:szCs w:val="24"/>
        </w:rPr>
        <w:t xml:space="preserve"> us</w:t>
      </w:r>
      <w:r>
        <w:rPr>
          <w:color w:val="333333"/>
          <w:sz w:val="24"/>
          <w:szCs w:val="24"/>
        </w:rPr>
        <w:t xml:space="preserve"> examine several diverse types of feedback.</w:t>
      </w:r>
      <w:r>
        <w:rPr>
          <w:color w:val="333333"/>
          <w:sz w:val="24"/>
          <w:szCs w:val="24"/>
        </w:rPr>
        <w:br/>
      </w:r>
    </w:p>
    <w:p w:rsidR="00595C50" w:rsidRDefault="00BE1C0B">
      <w:pPr>
        <w:pStyle w:val="Heading2"/>
        <w:keepNext w:val="0"/>
        <w:keepLines w:val="0"/>
        <w:spacing w:before="0"/>
        <w:contextualSpacing w:val="0"/>
      </w:pPr>
      <w:bookmarkStart w:id="142" w:name="h.z3anpvbniuoo" w:colFirst="0" w:colLast="0"/>
      <w:bookmarkEnd w:id="142"/>
      <w:r>
        <w:t>Direct Feedback</w:t>
      </w:r>
    </w:p>
    <w:p w:rsidR="00595C50" w:rsidRDefault="00BE1C0B">
      <w:r>
        <w:rPr>
          <w:color w:val="333333"/>
          <w:sz w:val="24"/>
          <w:szCs w:val="24"/>
        </w:rPr>
        <w:t>You post an article about your company</w:t>
      </w:r>
      <w:r>
        <w:rPr>
          <w:color w:val="333333"/>
          <w:sz w:val="24"/>
          <w:szCs w:val="24"/>
        </w:rPr>
        <w:t>’</w:t>
      </w:r>
      <w:r>
        <w:rPr>
          <w:color w:val="333333"/>
          <w:sz w:val="24"/>
          <w:szCs w:val="24"/>
        </w:rPr>
        <w:t xml:space="preserve">s new water pump, and when you come back to it </w:t>
      </w:r>
      <w:r>
        <w:rPr>
          <w:color w:val="333333"/>
          <w:sz w:val="24"/>
          <w:szCs w:val="24"/>
        </w:rPr>
        <w:t xml:space="preserve">an hour later there are 162 comments. As you scroll through the comments, you find that </w:t>
      </w:r>
      <w:r>
        <w:rPr>
          <w:color w:val="333333"/>
          <w:sz w:val="24"/>
          <w:szCs w:val="24"/>
        </w:rPr>
        <w:t>10</w:t>
      </w:r>
      <w:r>
        <w:rPr>
          <w:color w:val="333333"/>
          <w:sz w:val="24"/>
          <w:szCs w:val="24"/>
        </w:rPr>
        <w:t xml:space="preserve"> potential customers are interested in learning more, while the rest debate the specifications and technical abilities of the pump. This direct response to your writing is another form of feedback.</w:t>
      </w:r>
    </w:p>
    <w:p w:rsidR="00595C50" w:rsidRDefault="00595C50"/>
    <w:p w:rsidR="00595C50" w:rsidRDefault="00BE1C0B">
      <w:r>
        <w:rPr>
          <w:color w:val="111111"/>
          <w:sz w:val="24"/>
          <w:szCs w:val="24"/>
        </w:rPr>
        <w:t>Direct feedback</w:t>
      </w:r>
      <w:r>
        <w:rPr>
          <w:b/>
          <w:color w:val="333333"/>
          <w:sz w:val="24"/>
          <w:szCs w:val="24"/>
        </w:rPr>
        <w:t xml:space="preserve"> </w:t>
      </w:r>
      <w:r>
        <w:rPr>
          <w:color w:val="333333"/>
          <w:sz w:val="24"/>
          <w:szCs w:val="24"/>
        </w:rPr>
        <w:t>is a response that comes from the receive</w:t>
      </w:r>
      <w:r>
        <w:rPr>
          <w:color w:val="333333"/>
          <w:sz w:val="24"/>
          <w:szCs w:val="24"/>
        </w:rPr>
        <w:t>r. Direct feedback can be both verbal and non-verbal, and it may involve signs, symbols, words, or sounds. You may send an email to a customer who inquired about your water pump, offering to send a printed brochure, and have a local sales representative ca</w:t>
      </w:r>
      <w:r>
        <w:rPr>
          <w:color w:val="333333"/>
          <w:sz w:val="24"/>
          <w:szCs w:val="24"/>
        </w:rPr>
        <w:t>ll. In order to do so, you will need the customer’s mailing address, physical location, and phone number. If the customer replies simply with “Thanks!”—no address, no phone number—how do you interpret this direct feedback? Communication is dynamic and comp</w:t>
      </w:r>
      <w:r>
        <w:rPr>
          <w:color w:val="333333"/>
          <w:sz w:val="24"/>
          <w:szCs w:val="24"/>
        </w:rPr>
        <w:t xml:space="preserve">lex, and it is not always easy to understand or predict it. </w:t>
      </w:r>
    </w:p>
    <w:p w:rsidR="00595C50" w:rsidRDefault="00595C50"/>
    <w:p w:rsidR="00595C50" w:rsidRDefault="00BE1C0B">
      <w:r>
        <w:rPr>
          <w:color w:val="333333"/>
          <w:sz w:val="24"/>
          <w:szCs w:val="24"/>
        </w:rPr>
        <w:t xml:space="preserve">Just as non-verbal gestures do not appear independent of the context in which the communication interaction occurs, and often overlap, recycle, and repeat across the interaction, the ability to </w:t>
      </w:r>
      <w:r>
        <w:rPr>
          <w:color w:val="333333"/>
          <w:sz w:val="24"/>
          <w:szCs w:val="24"/>
        </w:rPr>
        <w:t>identify clear and direct feedback can be a significant challenge. In face-to-face communication, yawns and frequent glances at the clock may serve as a clear signal (direct feedback) for lack of interest, but direct feedback for the writer is less obvious</w:t>
      </w:r>
      <w:r>
        <w:rPr>
          <w:color w:val="333333"/>
          <w:sz w:val="24"/>
          <w:szCs w:val="24"/>
        </w:rPr>
        <w:t>. It is a rare moment when the article you wrote is read in your presence and direct feedback is immediately available. Often, feedback comes to the author long after the article is published.</w:t>
      </w:r>
    </w:p>
    <w:p w:rsidR="00595C50" w:rsidRDefault="00595C50"/>
    <w:p w:rsidR="00595C50" w:rsidRDefault="00BE1C0B">
      <w:pPr>
        <w:pStyle w:val="Heading2"/>
        <w:keepNext w:val="0"/>
        <w:keepLines w:val="0"/>
        <w:spacing w:before="0"/>
        <w:contextualSpacing w:val="0"/>
      </w:pPr>
      <w:bookmarkStart w:id="143" w:name="h.ih5zvdbxfm88" w:colFirst="0" w:colLast="0"/>
      <w:bookmarkEnd w:id="143"/>
      <w:r>
        <w:t>Indirect Feedback</w:t>
      </w:r>
    </w:p>
    <w:p w:rsidR="00595C50" w:rsidRDefault="00BE1C0B">
      <w:r>
        <w:rPr>
          <w:b/>
          <w:color w:val="333333"/>
          <w:sz w:val="24"/>
          <w:szCs w:val="24"/>
        </w:rPr>
        <w:t>I</w:t>
      </w:r>
      <w:r>
        <w:rPr>
          <w:b/>
          <w:color w:val="111111"/>
          <w:sz w:val="24"/>
          <w:szCs w:val="24"/>
        </w:rPr>
        <w:t>ndirect feedback</w:t>
      </w:r>
      <w:r>
        <w:rPr>
          <w:color w:val="333333"/>
          <w:sz w:val="24"/>
          <w:szCs w:val="24"/>
        </w:rPr>
        <w:t xml:space="preserve"> is a response that does no</w:t>
      </w:r>
      <w:r>
        <w:rPr>
          <w:color w:val="333333"/>
          <w:sz w:val="24"/>
          <w:szCs w:val="24"/>
        </w:rPr>
        <w:t>t come directly from the receiver or source. The receiver may receive the message and may become the source of the response, but they may not communicate the response directly to you, the author. Your ability to track who accesses your website, what they r</w:t>
      </w:r>
      <w:r>
        <w:rPr>
          <w:color w:val="333333"/>
          <w:sz w:val="24"/>
          <w:szCs w:val="24"/>
        </w:rPr>
        <w:t>ead, and how long their visit lasts can constitute feedback to guide your writing. You may also receive comments, emails, or information from individuals within your organization about what customers have told them. This is another source of indirect feedb</w:t>
      </w:r>
      <w:r>
        <w:rPr>
          <w:color w:val="333333"/>
          <w:sz w:val="24"/>
          <w:szCs w:val="24"/>
        </w:rPr>
        <w:t>ack. The fact that the information is not communicated directly may limit its reliability, but it does have value.</w:t>
      </w:r>
      <w:r>
        <w:rPr>
          <w:color w:val="333333"/>
          <w:sz w:val="24"/>
          <w:szCs w:val="24"/>
        </w:rPr>
        <w:br/>
      </w:r>
    </w:p>
    <w:tbl>
      <w:tblPr>
        <w:tblStyle w:val="aff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144" w:name="h.kqtuo8bcuzoj" w:colFirst="0" w:colLast="0"/>
            <w:bookmarkEnd w:id="144"/>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pPr>
              <w:tabs>
                <w:tab w:val="left" w:pos="720"/>
                <w:tab w:val="left" w:pos="1440"/>
              </w:tabs>
              <w:spacing w:after="200"/>
            </w:pPr>
            <w:r>
              <w:rPr>
                <w:sz w:val="24"/>
                <w:szCs w:val="24"/>
              </w:rPr>
              <w:t>Direct feedback only occurs when all parties involved are together at the same time.</w:t>
            </w:r>
            <w:r>
              <w:rPr>
                <w:b/>
                <w:sz w:val="24"/>
                <w:szCs w:val="24"/>
              </w:rPr>
              <w:t xml:space="preserve"> True</w:t>
            </w:r>
            <w:r>
              <w:rPr>
                <w:b/>
                <w:sz w:val="24"/>
                <w:szCs w:val="24"/>
              </w:rPr>
              <w:tab/>
              <w:t>False</w:t>
            </w:r>
          </w:p>
          <w:p w:rsidR="00595C50" w:rsidRDefault="00BE1C0B">
            <w:pPr>
              <w:tabs>
                <w:tab w:val="left" w:pos="720"/>
                <w:tab w:val="left" w:pos="1440"/>
              </w:tabs>
              <w:spacing w:after="200"/>
            </w:pPr>
            <w:r>
              <w:rPr>
                <w:sz w:val="24"/>
                <w:szCs w:val="24"/>
              </w:rPr>
              <w:t xml:space="preserve">Non-verbal feedback is not considered direct feedback.    </w:t>
            </w:r>
            <w:r>
              <w:rPr>
                <w:b/>
                <w:sz w:val="24"/>
                <w:szCs w:val="24"/>
              </w:rPr>
              <w:t xml:space="preserve"> True</w:t>
            </w:r>
            <w:r>
              <w:rPr>
                <w:b/>
                <w:sz w:val="24"/>
                <w:szCs w:val="24"/>
              </w:rPr>
              <w:tab/>
              <w:t>False</w:t>
            </w:r>
          </w:p>
          <w:p w:rsidR="00595C50" w:rsidRDefault="00BE1C0B">
            <w:pPr>
              <w:tabs>
                <w:tab w:val="left" w:pos="720"/>
                <w:tab w:val="left" w:pos="1440"/>
              </w:tabs>
              <w:spacing w:after="200"/>
            </w:pPr>
            <w:r>
              <w:rPr>
                <w:sz w:val="24"/>
                <w:szCs w:val="24"/>
              </w:rPr>
              <w:t>A blog’s comment section is a direct feedback tool.</w:t>
            </w:r>
            <w:r>
              <w:rPr>
                <w:b/>
                <w:sz w:val="24"/>
                <w:szCs w:val="24"/>
              </w:rPr>
              <w:t xml:space="preserve">     True</w:t>
            </w:r>
            <w:r>
              <w:rPr>
                <w:b/>
                <w:sz w:val="24"/>
                <w:szCs w:val="24"/>
              </w:rPr>
              <w:tab/>
              <w:t xml:space="preserve">    False</w:t>
            </w:r>
          </w:p>
          <w:p w:rsidR="00595C50" w:rsidRDefault="00BE1C0B">
            <w:pPr>
              <w:tabs>
                <w:tab w:val="left" w:pos="720"/>
                <w:tab w:val="left" w:pos="1440"/>
              </w:tabs>
              <w:spacing w:after="200"/>
            </w:pPr>
            <w:r>
              <w:rPr>
                <w:sz w:val="24"/>
                <w:szCs w:val="24"/>
              </w:rPr>
              <w:t>A message initiated by email to a specific person is a type of direct feedback.</w:t>
            </w:r>
            <w:r>
              <w:rPr>
                <w:b/>
                <w:sz w:val="24"/>
                <w:szCs w:val="24"/>
              </w:rPr>
              <w:t xml:space="preserve"> </w:t>
            </w:r>
          </w:p>
          <w:p w:rsidR="00595C50" w:rsidRDefault="00BE1C0B">
            <w:pPr>
              <w:tabs>
                <w:tab w:val="left" w:pos="720"/>
                <w:tab w:val="left" w:pos="1440"/>
              </w:tabs>
              <w:spacing w:after="200"/>
            </w:pPr>
            <w:r>
              <w:rPr>
                <w:b/>
                <w:sz w:val="24"/>
                <w:szCs w:val="24"/>
              </w:rPr>
              <w:t>True</w:t>
            </w:r>
            <w:r>
              <w:rPr>
                <w:b/>
                <w:sz w:val="24"/>
                <w:szCs w:val="24"/>
              </w:rPr>
              <w:tab/>
              <w:t>False</w:t>
            </w:r>
          </w:p>
          <w:p w:rsidR="00595C50" w:rsidRDefault="00BE1C0B">
            <w:pPr>
              <w:tabs>
                <w:tab w:val="left" w:pos="720"/>
                <w:tab w:val="left" w:pos="1440"/>
              </w:tabs>
              <w:spacing w:after="200"/>
            </w:pPr>
            <w:r>
              <w:rPr>
                <w:sz w:val="24"/>
                <w:szCs w:val="24"/>
              </w:rPr>
              <w:t xml:space="preserve">Non-verbal feedback is </w:t>
            </w:r>
            <w:r>
              <w:rPr>
                <w:sz w:val="24"/>
                <w:szCs w:val="24"/>
              </w:rPr>
              <w:t>considered to be indirect feedback.</w:t>
            </w:r>
            <w:r>
              <w:rPr>
                <w:b/>
                <w:sz w:val="24"/>
                <w:szCs w:val="24"/>
              </w:rPr>
              <w:t xml:space="preserve">     True</w:t>
            </w:r>
            <w:r>
              <w:rPr>
                <w:b/>
                <w:sz w:val="24"/>
                <w:szCs w:val="24"/>
              </w:rPr>
              <w:tab/>
              <w:t xml:space="preserve">     False</w:t>
            </w:r>
          </w:p>
          <w:p w:rsidR="00595C50" w:rsidRDefault="00BE1C0B">
            <w:pPr>
              <w:tabs>
                <w:tab w:val="left" w:pos="720"/>
                <w:tab w:val="left" w:pos="1440"/>
              </w:tabs>
              <w:spacing w:after="200"/>
            </w:pPr>
            <w:r>
              <w:rPr>
                <w:sz w:val="24"/>
                <w:szCs w:val="24"/>
              </w:rPr>
              <w:t>Indirect feedback is usually more reliable than direct feedback because of the way it is communicated.</w:t>
            </w:r>
            <w:r>
              <w:rPr>
                <w:b/>
                <w:sz w:val="24"/>
                <w:szCs w:val="24"/>
              </w:rPr>
              <w:t xml:space="preserve">      True</w:t>
            </w:r>
            <w:r>
              <w:rPr>
                <w:b/>
                <w:sz w:val="24"/>
                <w:szCs w:val="24"/>
              </w:rPr>
              <w:tab/>
              <w:t xml:space="preserve">     False</w:t>
            </w:r>
          </w:p>
          <w:p w:rsidR="00595C50" w:rsidRDefault="00BE1C0B">
            <w:r>
              <w:rPr>
                <w:sz w:val="24"/>
                <w:szCs w:val="24"/>
              </w:rPr>
              <w:t xml:space="preserve">Which one of the following best describes indirect feedback? </w:t>
            </w:r>
          </w:p>
          <w:p w:rsidR="00595C50" w:rsidRDefault="00BE1C0B">
            <w:pPr>
              <w:numPr>
                <w:ilvl w:val="1"/>
                <w:numId w:val="166"/>
              </w:numPr>
              <w:ind w:left="900" w:hanging="360"/>
              <w:contextualSpacing/>
              <w:rPr>
                <w:sz w:val="24"/>
                <w:szCs w:val="24"/>
              </w:rPr>
            </w:pPr>
            <w:r>
              <w:rPr>
                <w:sz w:val="24"/>
                <w:szCs w:val="24"/>
              </w:rPr>
              <w:t xml:space="preserve">Feedback that </w:t>
            </w:r>
            <w:r>
              <w:rPr>
                <w:sz w:val="24"/>
                <w:szCs w:val="24"/>
              </w:rPr>
              <w:t>comes directly from the source</w:t>
            </w:r>
          </w:p>
          <w:p w:rsidR="00595C50" w:rsidRDefault="00BE1C0B">
            <w:pPr>
              <w:numPr>
                <w:ilvl w:val="1"/>
                <w:numId w:val="166"/>
              </w:numPr>
              <w:ind w:left="900" w:hanging="360"/>
              <w:contextualSpacing/>
              <w:rPr>
                <w:sz w:val="24"/>
                <w:szCs w:val="24"/>
              </w:rPr>
            </w:pPr>
            <w:r>
              <w:rPr>
                <w:sz w:val="24"/>
                <w:szCs w:val="24"/>
              </w:rPr>
              <w:t>Feedback that comes directly from the receiver</w:t>
            </w:r>
          </w:p>
          <w:p w:rsidR="00595C50" w:rsidRDefault="00BE1C0B">
            <w:pPr>
              <w:numPr>
                <w:ilvl w:val="1"/>
                <w:numId w:val="166"/>
              </w:numPr>
              <w:ind w:left="900" w:hanging="360"/>
              <w:contextualSpacing/>
              <w:rPr>
                <w:sz w:val="24"/>
                <w:szCs w:val="24"/>
              </w:rPr>
            </w:pPr>
            <w:r>
              <w:rPr>
                <w:sz w:val="24"/>
                <w:szCs w:val="24"/>
              </w:rPr>
              <w:t>Customer comments to a department manager about a staff member</w:t>
            </w:r>
          </w:p>
          <w:p w:rsidR="00595C50" w:rsidRDefault="00BE1C0B">
            <w:pPr>
              <w:numPr>
                <w:ilvl w:val="1"/>
                <w:numId w:val="166"/>
              </w:numPr>
              <w:ind w:left="900" w:hanging="360"/>
              <w:contextualSpacing/>
              <w:rPr>
                <w:sz w:val="24"/>
                <w:szCs w:val="24"/>
              </w:rPr>
            </w:pPr>
            <w:r>
              <w:rPr>
                <w:sz w:val="24"/>
                <w:szCs w:val="24"/>
              </w:rPr>
              <w:t>Original comments made to a blog or discussion forum</w:t>
            </w:r>
          </w:p>
          <w:p w:rsidR="00595C50" w:rsidRDefault="00595C50">
            <w:pPr>
              <w:tabs>
                <w:tab w:val="left" w:pos="720"/>
                <w:tab w:val="left" w:pos="1440"/>
              </w:tabs>
            </w:pPr>
          </w:p>
          <w:p w:rsidR="00595C50" w:rsidRDefault="00BE1C0B">
            <w:pPr>
              <w:tabs>
                <w:tab w:val="left" w:pos="720"/>
                <w:tab w:val="left" w:pos="1440"/>
              </w:tabs>
            </w:pPr>
            <w:r>
              <w:rPr>
                <w:sz w:val="24"/>
                <w:szCs w:val="24"/>
              </w:rPr>
              <w:t xml:space="preserve">You post an article to a website, and the site provides an opportunity for users to respond. Several initial responses are posted offering some insights on the quality of the information in the article. </w:t>
            </w:r>
          </w:p>
          <w:p w:rsidR="00595C50" w:rsidRDefault="00BE1C0B">
            <w:pPr>
              <w:tabs>
                <w:tab w:val="left" w:pos="720"/>
                <w:tab w:val="left" w:pos="1440"/>
              </w:tabs>
            </w:pPr>
            <w:r>
              <w:rPr>
                <w:sz w:val="24"/>
                <w:szCs w:val="24"/>
              </w:rPr>
              <w:t>Determine if each of the following are true or false</w:t>
            </w:r>
            <w:r>
              <w:rPr>
                <w:sz w:val="24"/>
                <w:szCs w:val="24"/>
              </w:rPr>
              <w:t xml:space="preserve"> about the article feedback.</w:t>
            </w:r>
          </w:p>
          <w:p w:rsidR="00595C50" w:rsidRDefault="00595C50">
            <w:pPr>
              <w:tabs>
                <w:tab w:val="left" w:pos="720"/>
                <w:tab w:val="left" w:pos="1440"/>
              </w:tabs>
            </w:pPr>
          </w:p>
          <w:p w:rsidR="00595C50" w:rsidRDefault="00BE1C0B">
            <w:pPr>
              <w:numPr>
                <w:ilvl w:val="0"/>
                <w:numId w:val="167"/>
              </w:numPr>
              <w:tabs>
                <w:tab w:val="left" w:pos="720"/>
                <w:tab w:val="left" w:pos="1440"/>
              </w:tabs>
              <w:ind w:hanging="360"/>
              <w:contextualSpacing/>
              <w:rPr>
                <w:sz w:val="24"/>
                <w:szCs w:val="24"/>
              </w:rPr>
            </w:pPr>
            <w:r>
              <w:rPr>
                <w:sz w:val="24"/>
                <w:szCs w:val="24"/>
              </w:rPr>
              <w:t>Tom provides an initial response but disagrees with a few key points of the article. This is an example of direct feedback.</w:t>
            </w:r>
            <w:r>
              <w:rPr>
                <w:b/>
                <w:sz w:val="24"/>
                <w:szCs w:val="24"/>
              </w:rPr>
              <w:t xml:space="preserve">     True</w:t>
            </w:r>
            <w:r>
              <w:rPr>
                <w:b/>
                <w:sz w:val="24"/>
                <w:szCs w:val="24"/>
              </w:rPr>
              <w:tab/>
              <w:t xml:space="preserve">    False</w:t>
            </w:r>
          </w:p>
          <w:p w:rsidR="00595C50" w:rsidRDefault="00BE1C0B">
            <w:pPr>
              <w:numPr>
                <w:ilvl w:val="0"/>
                <w:numId w:val="20"/>
              </w:numPr>
              <w:tabs>
                <w:tab w:val="left" w:pos="720"/>
                <w:tab w:val="left" w:pos="1440"/>
              </w:tabs>
              <w:ind w:hanging="360"/>
              <w:contextualSpacing/>
              <w:rPr>
                <w:sz w:val="24"/>
                <w:szCs w:val="24"/>
              </w:rPr>
            </w:pPr>
            <w:r>
              <w:rPr>
                <w:sz w:val="24"/>
                <w:szCs w:val="24"/>
              </w:rPr>
              <w:t>Jane posts a link to a funny cat video she thinks you would like. This is an example of direct feedback.</w:t>
            </w:r>
            <w:r>
              <w:rPr>
                <w:b/>
                <w:sz w:val="24"/>
                <w:szCs w:val="24"/>
              </w:rPr>
              <w:t xml:space="preserve">     True</w:t>
            </w:r>
            <w:r>
              <w:rPr>
                <w:b/>
                <w:sz w:val="24"/>
                <w:szCs w:val="24"/>
              </w:rPr>
              <w:tab/>
              <w:t xml:space="preserve">  False</w:t>
            </w:r>
          </w:p>
        </w:tc>
      </w:tr>
    </w:tbl>
    <w:p w:rsidR="00595C50" w:rsidRDefault="00595C50"/>
    <w:p w:rsidR="00595C50" w:rsidRDefault="00BE1C0B">
      <w:pPr>
        <w:pStyle w:val="Heading2"/>
        <w:keepNext w:val="0"/>
        <w:keepLines w:val="0"/>
        <w:spacing w:before="0"/>
        <w:contextualSpacing w:val="0"/>
      </w:pPr>
      <w:bookmarkStart w:id="145" w:name="h.mp51m1o014n7" w:colFirst="0" w:colLast="0"/>
      <w:bookmarkEnd w:id="145"/>
      <w:r>
        <w:t>Internal Feedback</w:t>
      </w:r>
    </w:p>
    <w:p w:rsidR="00595C50" w:rsidRDefault="00BE1C0B">
      <w:r>
        <w:rPr>
          <w:color w:val="333333"/>
          <w:sz w:val="24"/>
          <w:szCs w:val="24"/>
        </w:rPr>
        <w:t xml:space="preserve">We usually think of feedback as something that can only come from others, but in the case of </w:t>
      </w:r>
      <w:r>
        <w:rPr>
          <w:b/>
          <w:color w:val="333333"/>
          <w:sz w:val="24"/>
          <w:szCs w:val="24"/>
        </w:rPr>
        <w:t>internal feedback</w:t>
      </w:r>
      <w:r>
        <w:rPr>
          <w:color w:val="333333"/>
          <w:sz w:val="24"/>
          <w:szCs w:val="24"/>
        </w:rPr>
        <w:t>, we</w:t>
      </w:r>
      <w:r>
        <w:rPr>
          <w:color w:val="333333"/>
          <w:sz w:val="24"/>
          <w:szCs w:val="24"/>
        </w:rPr>
        <w:t xml:space="preserve"> can get it from ourselves. </w:t>
      </w:r>
      <w:r>
        <w:rPr>
          <w:color w:val="333333"/>
          <w:sz w:val="24"/>
          <w:szCs w:val="24"/>
        </w:rPr>
        <w:t>Internal feedback</w:t>
      </w:r>
      <w:r>
        <w:rPr>
          <w:color w:val="333333"/>
          <w:sz w:val="24"/>
          <w:szCs w:val="24"/>
        </w:rPr>
        <w:t xml:space="preserve"> may involve reviewing your document before you send it, but it also may involve evaluation from within your organization.</w:t>
      </w:r>
    </w:p>
    <w:p w:rsidR="00595C50" w:rsidRDefault="00595C50"/>
    <w:p w:rsidR="00595C50" w:rsidRDefault="00BE1C0B">
      <w:r>
        <w:rPr>
          <w:color w:val="333333"/>
          <w:sz w:val="24"/>
          <w:szCs w:val="24"/>
        </w:rPr>
        <w:t>On the surface, it may appear that internal feedback cannot come from anyone other than</w:t>
      </w:r>
      <w:r>
        <w:rPr>
          <w:color w:val="333333"/>
          <w:sz w:val="24"/>
          <w:szCs w:val="24"/>
        </w:rPr>
        <w:t xml:space="preserve"> the author, but that would be inaccurate. If we go back to the communication process and revisit the definitions of source and receiver, we can clearly see how each role is not defined by just one person or personality but instead within the transactional</w:t>
      </w:r>
      <w:r>
        <w:rPr>
          <w:color w:val="333333"/>
          <w:sz w:val="24"/>
          <w:szCs w:val="24"/>
        </w:rPr>
        <w:t xml:space="preserve"> nature of communication by function. The source creates and the receiver receives. Once the communication interaction is initiated, the roles often alternate, as in the case of an email or text message “conversation” where two people take turns writing.</w:t>
      </w:r>
    </w:p>
    <w:p w:rsidR="00595C50" w:rsidRDefault="00595C50"/>
    <w:p w:rsidR="00595C50" w:rsidRDefault="00BE1C0B">
      <w:r>
        <w:rPr>
          <w:color w:val="333333"/>
          <w:sz w:val="24"/>
          <w:szCs w:val="24"/>
        </w:rPr>
        <w:t>When you write a document for a target audience—for example, a group of farmers who will use the pumps your company produces to move water from source to crop—</w:t>
      </w:r>
      <w:r>
        <w:rPr>
          <w:color w:val="333333"/>
          <w:sz w:val="24"/>
          <w:szCs w:val="24"/>
        </w:rPr>
        <w:t>they will be the target receiver you have in mind as you write</w:t>
      </w:r>
      <w:r>
        <w:rPr>
          <w:color w:val="333333"/>
          <w:sz w:val="24"/>
          <w:szCs w:val="24"/>
        </w:rPr>
        <w:t>. Until they receive the message, t</w:t>
      </w:r>
      <w:r>
        <w:rPr>
          <w:color w:val="333333"/>
          <w:sz w:val="24"/>
          <w:szCs w:val="24"/>
        </w:rPr>
        <w:t>he review process is internal to your organization, and feedback is from individuals and departments other than the intended receiver.</w:t>
      </w:r>
    </w:p>
    <w:p w:rsidR="00595C50" w:rsidRDefault="00595C50"/>
    <w:p w:rsidR="00595C50" w:rsidRDefault="00BE1C0B">
      <w:r>
        <w:rPr>
          <w:color w:val="333333"/>
          <w:sz w:val="24"/>
          <w:szCs w:val="24"/>
        </w:rPr>
        <w:t>You may have your company’s engineering department confirm the technical specifications of the information you incorpora</w:t>
      </w:r>
      <w:r>
        <w:rPr>
          <w:color w:val="333333"/>
          <w:sz w:val="24"/>
          <w:szCs w:val="24"/>
        </w:rPr>
        <w:t>ted into the document or have the sales department confirm a previous customer’s address. In each case, you are receiving internal feedback about content you produced, and in some ways, each department is contributing to the message prior to delivery. Inte</w:t>
      </w:r>
      <w:r>
        <w:rPr>
          <w:color w:val="333333"/>
          <w:sz w:val="24"/>
          <w:szCs w:val="24"/>
        </w:rPr>
        <w:t>rnal feedback starts with you. Your review of what you write is critical. You are the first and last line of responsibility for your writing. As the author, it is your responsibility to ensure your content is correct, clear, concise, and ethical.</w:t>
      </w:r>
    </w:p>
    <w:p w:rsidR="00595C50" w:rsidRDefault="00595C50"/>
    <w:p w:rsidR="00595C50" w:rsidRDefault="00BE1C0B">
      <w:r>
        <w:rPr>
          <w:color w:val="333333"/>
          <w:sz w:val="24"/>
          <w:szCs w:val="24"/>
        </w:rPr>
        <w:t>When you</w:t>
      </w:r>
      <w:r>
        <w:rPr>
          <w:color w:val="333333"/>
          <w:sz w:val="24"/>
          <w:szCs w:val="24"/>
        </w:rPr>
        <w:t xml:space="preserve">, as an author, consider whether the writing in a document is correct, it is important </w:t>
      </w:r>
      <w:r>
        <w:rPr>
          <w:color w:val="333333"/>
          <w:sz w:val="24"/>
          <w:szCs w:val="24"/>
        </w:rPr>
        <w:t>that you</w:t>
      </w:r>
      <w:r>
        <w:rPr>
          <w:color w:val="333333"/>
          <w:sz w:val="24"/>
          <w:szCs w:val="24"/>
        </w:rPr>
        <w:t xml:space="preserve"> interpret correctness broadly. The writing needs to fit the context and be appropriate </w:t>
      </w:r>
      <w:r>
        <w:rPr>
          <w:color w:val="333333"/>
          <w:sz w:val="24"/>
          <w:szCs w:val="24"/>
        </w:rPr>
        <w:t>for the</w:t>
      </w:r>
      <w:r>
        <w:rPr>
          <w:color w:val="333333"/>
          <w:sz w:val="24"/>
          <w:szCs w:val="24"/>
        </w:rPr>
        <w:t xml:space="preserve"> audience’s expectations. </w:t>
      </w:r>
      <w:r>
        <w:rPr>
          <w:color w:val="333333"/>
          <w:sz w:val="24"/>
          <w:szCs w:val="24"/>
        </w:rPr>
        <w:t>A piece of</w:t>
      </w:r>
      <w:r>
        <w:rPr>
          <w:color w:val="333333"/>
          <w:sz w:val="24"/>
          <w:szCs w:val="24"/>
        </w:rPr>
        <w:t xml:space="preserve"> writing may be </w:t>
      </w:r>
      <w:r>
        <w:rPr>
          <w:i/>
          <w:color w:val="333333"/>
          <w:sz w:val="24"/>
          <w:szCs w:val="24"/>
        </w:rPr>
        <w:t>technically</w:t>
      </w:r>
      <w:r>
        <w:rPr>
          <w:color w:val="333333"/>
          <w:sz w:val="24"/>
          <w:szCs w:val="24"/>
        </w:rPr>
        <w:t xml:space="preserve"> co</w:t>
      </w:r>
      <w:r>
        <w:rPr>
          <w:color w:val="333333"/>
          <w:sz w:val="24"/>
          <w:szCs w:val="24"/>
        </w:rPr>
        <w:t xml:space="preserve">rrect, even polished, and still be incorrect for the audience. </w:t>
      </w:r>
      <w:r>
        <w:rPr>
          <w:color w:val="333333"/>
          <w:sz w:val="24"/>
          <w:szCs w:val="24"/>
        </w:rPr>
        <w:t>Keeping in mind</w:t>
      </w:r>
      <w:r>
        <w:rPr>
          <w:color w:val="333333"/>
          <w:sz w:val="24"/>
          <w:szCs w:val="24"/>
        </w:rPr>
        <w:t xml:space="preserve"> what you know about your audience</w:t>
      </w:r>
      <w:r>
        <w:rPr>
          <w:color w:val="333333"/>
          <w:sz w:val="24"/>
          <w:szCs w:val="24"/>
        </w:rPr>
        <w:t xml:space="preserve"> (e.g.,</w:t>
      </w:r>
      <w:r>
        <w:rPr>
          <w:color w:val="333333"/>
          <w:sz w:val="24"/>
          <w:szCs w:val="24"/>
        </w:rPr>
        <w:t xml:space="preserve"> their reading levels and educational background) </w:t>
      </w:r>
      <w:r>
        <w:rPr>
          <w:color w:val="333333"/>
          <w:sz w:val="24"/>
          <w:szCs w:val="24"/>
        </w:rPr>
        <w:t>will</w:t>
      </w:r>
      <w:r>
        <w:rPr>
          <w:color w:val="333333"/>
          <w:sz w:val="24"/>
          <w:szCs w:val="24"/>
        </w:rPr>
        <w:t xml:space="preserve"> help </w:t>
      </w:r>
      <w:r>
        <w:rPr>
          <w:color w:val="333333"/>
          <w:sz w:val="24"/>
          <w:szCs w:val="24"/>
        </w:rPr>
        <w:t>you craft a fit-for-purpose message</w:t>
      </w:r>
      <w:r>
        <w:rPr>
          <w:color w:val="333333"/>
          <w:sz w:val="24"/>
          <w:szCs w:val="24"/>
        </w:rPr>
        <w:t>.</w:t>
      </w:r>
    </w:p>
    <w:p w:rsidR="00595C50" w:rsidRDefault="00595C50"/>
    <w:p w:rsidR="00595C50" w:rsidRDefault="00BE1C0B">
      <w:r>
        <w:rPr>
          <w:color w:val="333333"/>
          <w:sz w:val="24"/>
          <w:szCs w:val="24"/>
        </w:rPr>
        <w:t>Correctness also involves accuracy. A s</w:t>
      </w:r>
      <w:r>
        <w:rPr>
          <w:color w:val="333333"/>
          <w:sz w:val="24"/>
          <w:szCs w:val="24"/>
        </w:rPr>
        <w:t>killed writer verifies all sources for accuracy. If you do</w:t>
      </w:r>
      <w:r>
        <w:rPr>
          <w:color w:val="333333"/>
          <w:sz w:val="24"/>
          <w:szCs w:val="24"/>
        </w:rPr>
        <w:t xml:space="preserve"> not diligently verify everything</w:t>
      </w:r>
      <w:r>
        <w:rPr>
          <w:color w:val="333333"/>
          <w:sz w:val="24"/>
          <w:szCs w:val="24"/>
        </w:rPr>
        <w:t xml:space="preserve">, you are opening the door to accusations; </w:t>
      </w:r>
      <w:r>
        <w:rPr>
          <w:color w:val="333333"/>
          <w:sz w:val="24"/>
          <w:szCs w:val="24"/>
        </w:rPr>
        <w:t xml:space="preserve">for example, </w:t>
      </w:r>
      <w:r>
        <w:rPr>
          <w:color w:val="333333"/>
          <w:sz w:val="24"/>
          <w:szCs w:val="24"/>
        </w:rPr>
        <w:t>false information could be interpreted as a fraud and may have legal implications. Keep notes on where and wh</w:t>
      </w:r>
      <w:r>
        <w:rPr>
          <w:color w:val="333333"/>
          <w:sz w:val="24"/>
          <w:szCs w:val="24"/>
        </w:rPr>
        <w:t xml:space="preserve">en you accessed </w:t>
      </w:r>
      <w:r>
        <w:rPr>
          <w:color w:val="333333"/>
          <w:sz w:val="24"/>
          <w:szCs w:val="24"/>
        </w:rPr>
        <w:t>websites</w:t>
      </w:r>
      <w:r>
        <w:rPr>
          <w:color w:val="333333"/>
          <w:sz w:val="24"/>
          <w:szCs w:val="24"/>
        </w:rPr>
        <w:t>, where you found the information you cite or include, and be prepared to back up your statements with a review of your sources.</w:t>
      </w:r>
    </w:p>
    <w:p w:rsidR="00595C50" w:rsidRDefault="00595C50"/>
    <w:p w:rsidR="00595C50" w:rsidRDefault="00BE1C0B">
      <w:r>
        <w:rPr>
          <w:color w:val="333333"/>
          <w:sz w:val="24"/>
          <w:szCs w:val="24"/>
        </w:rPr>
        <w:t xml:space="preserve">Writing correctly also includes providing current, up-to-date information. Most business documents </w:t>
      </w:r>
      <w:r>
        <w:rPr>
          <w:color w:val="333333"/>
          <w:sz w:val="24"/>
          <w:szCs w:val="24"/>
        </w:rPr>
        <w:t>emp</w:t>
      </w:r>
      <w:r>
        <w:rPr>
          <w:color w:val="333333"/>
          <w:sz w:val="24"/>
          <w:szCs w:val="24"/>
        </w:rPr>
        <w:t>hasize the</w:t>
      </w:r>
      <w:r>
        <w:rPr>
          <w:color w:val="333333"/>
          <w:sz w:val="24"/>
          <w:szCs w:val="24"/>
        </w:rPr>
        <w:t xml:space="preserve"> time-sensitiv</w:t>
      </w:r>
      <w:r>
        <w:rPr>
          <w:color w:val="333333"/>
          <w:sz w:val="24"/>
          <w:szCs w:val="24"/>
        </w:rPr>
        <w:t>e nature</w:t>
      </w:r>
      <w:r>
        <w:rPr>
          <w:color w:val="333333"/>
          <w:sz w:val="24"/>
          <w:szCs w:val="24"/>
        </w:rPr>
        <w:t xml:space="preserve"> of the information. It doe</w:t>
      </w:r>
      <w:r>
        <w:rPr>
          <w:color w:val="333333"/>
          <w:sz w:val="24"/>
          <w:szCs w:val="24"/>
        </w:rPr>
        <w:t>s not</w:t>
      </w:r>
      <w:r>
        <w:rPr>
          <w:color w:val="333333"/>
          <w:sz w:val="24"/>
          <w:szCs w:val="24"/>
        </w:rPr>
        <w:t xml:space="preserve"> make sense to rely on sales figures from two years ago when you can use sales figures from last year</w:t>
      </w:r>
      <w:r>
        <w:rPr>
          <w:color w:val="333333"/>
          <w:sz w:val="24"/>
          <w:szCs w:val="24"/>
        </w:rPr>
        <w:t>;</w:t>
      </w:r>
      <w:r>
        <w:rPr>
          <w:color w:val="333333"/>
          <w:sz w:val="24"/>
          <w:szCs w:val="24"/>
        </w:rPr>
        <w:t xml:space="preserve"> </w:t>
      </w:r>
      <w:r>
        <w:rPr>
          <w:color w:val="333333"/>
          <w:sz w:val="24"/>
          <w:szCs w:val="24"/>
        </w:rPr>
        <w:t>n</w:t>
      </w:r>
      <w:r>
        <w:rPr>
          <w:color w:val="333333"/>
          <w:sz w:val="24"/>
          <w:szCs w:val="24"/>
        </w:rPr>
        <w:t>either does citing old articles, outdated materials, and sources that may not apply to t</w:t>
      </w:r>
      <w:r>
        <w:rPr>
          <w:color w:val="333333"/>
          <w:sz w:val="24"/>
          <w:szCs w:val="24"/>
        </w:rPr>
        <w:t xml:space="preserve">he given discussion. </w:t>
      </w:r>
      <w:r>
        <w:rPr>
          <w:color w:val="333333"/>
          <w:sz w:val="24"/>
          <w:szCs w:val="24"/>
        </w:rPr>
        <w:t>That said</w:t>
      </w:r>
      <w:r>
        <w:rPr>
          <w:color w:val="333333"/>
          <w:sz w:val="24"/>
          <w:szCs w:val="24"/>
        </w:rPr>
        <w:t xml:space="preserve">, outdated </w:t>
      </w:r>
      <w:r>
        <w:rPr>
          <w:color w:val="333333"/>
          <w:sz w:val="24"/>
          <w:szCs w:val="24"/>
        </w:rPr>
        <w:t>i</w:t>
      </w:r>
      <w:r>
        <w:rPr>
          <w:color w:val="333333"/>
          <w:sz w:val="24"/>
          <w:szCs w:val="24"/>
        </w:rPr>
        <w:t>nformation can serve useful purposes but often requires qualification on why it is relevant.</w:t>
      </w:r>
    </w:p>
    <w:p w:rsidR="00595C50" w:rsidRDefault="00595C50"/>
    <w:p w:rsidR="00595C50" w:rsidRDefault="00BE1C0B">
      <w:r>
        <w:rPr>
          <w:color w:val="333333"/>
          <w:sz w:val="24"/>
          <w:szCs w:val="24"/>
        </w:rPr>
        <w:t>Business writing also needs to be clear</w:t>
      </w:r>
      <w:r>
        <w:rPr>
          <w:color w:val="333333"/>
          <w:sz w:val="24"/>
          <w:szCs w:val="24"/>
        </w:rPr>
        <w:t>;</w:t>
      </w:r>
      <w:r>
        <w:rPr>
          <w:color w:val="333333"/>
          <w:sz w:val="24"/>
          <w:szCs w:val="24"/>
        </w:rPr>
        <w:t xml:space="preserve"> otherwise, it will fail in its purpose to inform or persuade readers. Unclear writing can lead to misunderstandings that consume time and effort to undo. An old saying in military communications is “Whatever </w:t>
      </w:r>
      <w:r>
        <w:rPr>
          <w:i/>
          <w:color w:val="333333"/>
          <w:sz w:val="24"/>
          <w:szCs w:val="24"/>
        </w:rPr>
        <w:t>can</w:t>
      </w:r>
      <w:r>
        <w:rPr>
          <w:color w:val="333333"/>
          <w:sz w:val="24"/>
          <w:szCs w:val="24"/>
        </w:rPr>
        <w:t xml:space="preserve"> be misunderstood </w:t>
      </w:r>
      <w:r>
        <w:rPr>
          <w:i/>
          <w:color w:val="333333"/>
          <w:sz w:val="24"/>
          <w:szCs w:val="24"/>
        </w:rPr>
        <w:t>will</w:t>
      </w:r>
      <w:r>
        <w:rPr>
          <w:color w:val="333333"/>
          <w:sz w:val="24"/>
          <w:szCs w:val="24"/>
        </w:rPr>
        <w:t xml:space="preserve"> be misunderstood.” To</w:t>
      </w:r>
      <w:r>
        <w:rPr>
          <w:color w:val="333333"/>
          <w:sz w:val="24"/>
          <w:szCs w:val="24"/>
        </w:rPr>
        <w:t xml:space="preserve"> give yourself valuable internal feedback about the clarity of your document, try to pretend you know nothing more about the subject than your least informed reader does. Can you follow the information provided? Are your points supported? This is why proof</w:t>
      </w:r>
      <w:r>
        <w:rPr>
          <w:color w:val="333333"/>
          <w:sz w:val="24"/>
          <w:szCs w:val="24"/>
        </w:rPr>
        <w:t>reading and testing is so key to the writing process.</w:t>
      </w:r>
    </w:p>
    <w:p w:rsidR="00595C50" w:rsidRDefault="00595C50"/>
    <w:p w:rsidR="00595C50" w:rsidRDefault="00BE1C0B">
      <w:r>
        <w:rPr>
          <w:color w:val="333333"/>
          <w:sz w:val="24"/>
          <w:szCs w:val="24"/>
        </w:rPr>
        <w:t>Finally, a skilled business writer understands he or she does not stand alone. Ethical consideration of the words you write, what they represent, and their consequences are part of the responsibility o</w:t>
      </w:r>
      <w:r>
        <w:rPr>
          <w:color w:val="333333"/>
          <w:sz w:val="24"/>
          <w:szCs w:val="24"/>
        </w:rPr>
        <w:t xml:space="preserve">f a business writer. The writer offers information to a reading audience, and if their credibility is lost, future interactions are far less likely to occur. </w:t>
      </w:r>
      <w:r>
        <w:rPr>
          <w:b/>
          <w:color w:val="333333"/>
          <w:sz w:val="24"/>
          <w:szCs w:val="24"/>
        </w:rPr>
        <w:t>Brand management</w:t>
      </w:r>
      <w:r>
        <w:rPr>
          <w:color w:val="333333"/>
          <w:sz w:val="24"/>
          <w:szCs w:val="24"/>
        </w:rPr>
        <w:t xml:space="preserve"> reinforces the associations and a relationship with the product or services that </w:t>
      </w:r>
      <w:r>
        <w:rPr>
          <w:color w:val="333333"/>
          <w:sz w:val="24"/>
          <w:szCs w:val="24"/>
        </w:rPr>
        <w:t xml:space="preserve">would be negatively compromised should the article and, by association, author and company be found untrue. Advertising may promote features, but false advertising can lead to litigation. </w:t>
      </w:r>
    </w:p>
    <w:p w:rsidR="00595C50" w:rsidRDefault="00595C50"/>
    <w:tbl>
      <w:tblPr>
        <w:tblStyle w:val="af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146" w:name="h.53gfvmr5ptc0" w:colFirst="0" w:colLast="0"/>
            <w:bookmarkEnd w:id="146"/>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pPr>
              <w:widowControl w:val="0"/>
              <w:spacing w:line="240" w:lineRule="auto"/>
            </w:pPr>
            <w:r>
              <w:rPr>
                <w:sz w:val="24"/>
                <w:szCs w:val="24"/>
              </w:rPr>
              <w:t xml:space="preserve">Internal feedback is a type that can only come from the intended audience. </w:t>
            </w:r>
          </w:p>
          <w:p w:rsidR="00595C50" w:rsidRDefault="00BE1C0B">
            <w:pPr>
              <w:widowControl w:val="0"/>
              <w:spacing w:line="240" w:lineRule="auto"/>
            </w:pPr>
            <w:r>
              <w:rPr>
                <w:b/>
                <w:sz w:val="24"/>
                <w:szCs w:val="24"/>
              </w:rPr>
              <w:t>True</w:t>
            </w:r>
            <w:r>
              <w:rPr>
                <w:b/>
                <w:sz w:val="24"/>
                <w:szCs w:val="24"/>
              </w:rPr>
              <w:tab/>
              <w:t>False</w:t>
            </w:r>
          </w:p>
          <w:p w:rsidR="00595C50" w:rsidRDefault="00595C50">
            <w:pPr>
              <w:spacing w:line="240" w:lineRule="auto"/>
            </w:pPr>
          </w:p>
          <w:p w:rsidR="00595C50" w:rsidRDefault="00BE1C0B">
            <w:pPr>
              <w:tabs>
                <w:tab w:val="left" w:pos="720"/>
                <w:tab w:val="left" w:pos="1440"/>
              </w:tabs>
              <w:spacing w:line="240" w:lineRule="auto"/>
            </w:pPr>
            <w:r>
              <w:rPr>
                <w:sz w:val="24"/>
                <w:szCs w:val="24"/>
              </w:rPr>
              <w:t>Internal feedback can be described as inviting feedback from specialists in a field of study or an engineer familiar with technical details of a product, to ensure accu</w:t>
            </w:r>
            <w:r>
              <w:rPr>
                <w:sz w:val="24"/>
                <w:szCs w:val="24"/>
              </w:rPr>
              <w:t xml:space="preserve">racy. </w:t>
            </w:r>
          </w:p>
          <w:p w:rsidR="00595C50" w:rsidRDefault="00BE1C0B">
            <w:pPr>
              <w:tabs>
                <w:tab w:val="left" w:pos="720"/>
                <w:tab w:val="left" w:pos="1440"/>
              </w:tabs>
              <w:spacing w:line="240" w:lineRule="auto"/>
            </w:pPr>
            <w:r>
              <w:rPr>
                <w:b/>
                <w:sz w:val="24"/>
                <w:szCs w:val="24"/>
              </w:rPr>
              <w:t>True</w:t>
            </w:r>
            <w:r>
              <w:rPr>
                <w:b/>
                <w:sz w:val="24"/>
                <w:szCs w:val="24"/>
              </w:rPr>
              <w:tab/>
              <w:t>False</w:t>
            </w:r>
          </w:p>
          <w:p w:rsidR="00595C50" w:rsidRDefault="00595C50">
            <w:pPr>
              <w:tabs>
                <w:tab w:val="left" w:pos="720"/>
                <w:tab w:val="left" w:pos="1440"/>
              </w:tabs>
              <w:spacing w:line="240" w:lineRule="auto"/>
              <w:ind w:firstLine="1710"/>
            </w:pPr>
          </w:p>
          <w:p w:rsidR="00595C50" w:rsidRDefault="00BE1C0B">
            <w:pPr>
              <w:tabs>
                <w:tab w:val="left" w:pos="720"/>
                <w:tab w:val="left" w:pos="1440"/>
              </w:tabs>
              <w:spacing w:line="240" w:lineRule="auto"/>
            </w:pPr>
            <w:r>
              <w:rPr>
                <w:sz w:val="24"/>
                <w:szCs w:val="24"/>
              </w:rPr>
              <w:t>Internal feedback can be referred to as being intrinsic, since it is provided by the author or creator of something.</w:t>
            </w:r>
            <w:r>
              <w:rPr>
                <w:b/>
                <w:sz w:val="24"/>
                <w:szCs w:val="24"/>
              </w:rPr>
              <w:t xml:space="preserve">   True</w:t>
            </w:r>
            <w:r>
              <w:rPr>
                <w:b/>
                <w:sz w:val="24"/>
                <w:szCs w:val="24"/>
              </w:rPr>
              <w:tab/>
              <w:t>False</w:t>
            </w:r>
          </w:p>
          <w:p w:rsidR="00595C50" w:rsidRDefault="00595C50">
            <w:pPr>
              <w:tabs>
                <w:tab w:val="left" w:pos="720"/>
                <w:tab w:val="left" w:pos="1440"/>
              </w:tabs>
              <w:spacing w:line="240" w:lineRule="auto"/>
            </w:pPr>
          </w:p>
          <w:p w:rsidR="00595C50" w:rsidRDefault="00BE1C0B">
            <w:pPr>
              <w:spacing w:line="240" w:lineRule="auto"/>
            </w:pPr>
            <w:r>
              <w:rPr>
                <w:sz w:val="24"/>
                <w:szCs w:val="24"/>
              </w:rPr>
              <w:t>Which one of the following is not a type of internal feedback?</w:t>
            </w:r>
          </w:p>
          <w:p w:rsidR="00595C50" w:rsidRDefault="00BE1C0B">
            <w:pPr>
              <w:numPr>
                <w:ilvl w:val="1"/>
                <w:numId w:val="80"/>
              </w:numPr>
              <w:spacing w:line="240" w:lineRule="auto"/>
              <w:ind w:left="900" w:hanging="360"/>
              <w:contextualSpacing/>
              <w:rPr>
                <w:sz w:val="24"/>
                <w:szCs w:val="24"/>
              </w:rPr>
            </w:pPr>
            <w:r>
              <w:rPr>
                <w:sz w:val="24"/>
                <w:szCs w:val="24"/>
              </w:rPr>
              <w:t>Proofreading your work for spelling errors</w:t>
            </w:r>
          </w:p>
          <w:p w:rsidR="00595C50" w:rsidRDefault="00BE1C0B">
            <w:pPr>
              <w:numPr>
                <w:ilvl w:val="1"/>
                <w:numId w:val="80"/>
              </w:numPr>
              <w:spacing w:line="240" w:lineRule="auto"/>
              <w:ind w:left="900" w:hanging="360"/>
              <w:contextualSpacing/>
              <w:rPr>
                <w:sz w:val="24"/>
                <w:szCs w:val="24"/>
              </w:rPr>
            </w:pPr>
            <w:r>
              <w:rPr>
                <w:sz w:val="24"/>
                <w:szCs w:val="24"/>
              </w:rPr>
              <w:t>Checking the oil level of an engine</w:t>
            </w:r>
          </w:p>
          <w:p w:rsidR="00595C50" w:rsidRDefault="00BE1C0B">
            <w:pPr>
              <w:numPr>
                <w:ilvl w:val="1"/>
                <w:numId w:val="80"/>
              </w:numPr>
              <w:spacing w:line="240" w:lineRule="auto"/>
              <w:ind w:left="900" w:hanging="360"/>
              <w:contextualSpacing/>
              <w:rPr>
                <w:sz w:val="24"/>
                <w:szCs w:val="24"/>
              </w:rPr>
            </w:pPr>
            <w:r>
              <w:rPr>
                <w:sz w:val="24"/>
                <w:szCs w:val="24"/>
              </w:rPr>
              <w:t>Tasting food for sweetness</w:t>
            </w:r>
          </w:p>
          <w:p w:rsidR="00595C50" w:rsidRDefault="00BE1C0B">
            <w:pPr>
              <w:numPr>
                <w:ilvl w:val="1"/>
                <w:numId w:val="80"/>
              </w:numPr>
              <w:spacing w:line="240" w:lineRule="auto"/>
              <w:ind w:left="900" w:hanging="360"/>
              <w:contextualSpacing/>
              <w:rPr>
                <w:sz w:val="24"/>
                <w:szCs w:val="24"/>
              </w:rPr>
            </w:pPr>
            <w:r>
              <w:rPr>
                <w:sz w:val="24"/>
                <w:szCs w:val="24"/>
              </w:rPr>
              <w:t>Extrinsic feedback</w:t>
            </w:r>
          </w:p>
        </w:tc>
      </w:tr>
    </w:tbl>
    <w:p w:rsidR="00595C50" w:rsidRDefault="00595C50"/>
    <w:p w:rsidR="00595C50" w:rsidRDefault="00BE1C0B">
      <w:pPr>
        <w:pStyle w:val="Heading2"/>
        <w:keepNext w:val="0"/>
        <w:keepLines w:val="0"/>
        <w:spacing w:before="0"/>
        <w:contextualSpacing w:val="0"/>
      </w:pPr>
      <w:bookmarkStart w:id="147" w:name="h.18n6sm443tva" w:colFirst="0" w:colLast="0"/>
      <w:bookmarkEnd w:id="147"/>
      <w:r>
        <w:t>External Feedback</w:t>
      </w:r>
    </w:p>
    <w:p w:rsidR="00595C50" w:rsidRDefault="00BE1C0B">
      <w:r>
        <w:rPr>
          <w:color w:val="333333"/>
          <w:sz w:val="24"/>
          <w:szCs w:val="24"/>
        </w:rPr>
        <w:t xml:space="preserve">How do you know that your writing </w:t>
      </w:r>
      <w:r>
        <w:rPr>
          <w:color w:val="333333"/>
          <w:sz w:val="24"/>
          <w:szCs w:val="24"/>
        </w:rPr>
        <w:t>has been</w:t>
      </w:r>
      <w:r>
        <w:rPr>
          <w:color w:val="333333"/>
          <w:sz w:val="24"/>
          <w:szCs w:val="24"/>
        </w:rPr>
        <w:t xml:space="preserve"> read and understood? Writing, reading, and action based on the exchange of symbolic information is a reflection of the communication process. Assessment of the feedback from the receiver is part of a writer’s responsibility. Increasingly, </w:t>
      </w:r>
      <w:r>
        <w:rPr>
          <w:color w:val="333333"/>
          <w:sz w:val="24"/>
          <w:szCs w:val="24"/>
        </w:rPr>
        <w:t>w</w:t>
      </w:r>
      <w:r>
        <w:rPr>
          <w:color w:val="333333"/>
          <w:sz w:val="24"/>
          <w:szCs w:val="24"/>
        </w:rPr>
        <w:t>eb-based docume</w:t>
      </w:r>
      <w:r>
        <w:rPr>
          <w:color w:val="333333"/>
          <w:sz w:val="24"/>
          <w:szCs w:val="24"/>
        </w:rPr>
        <w:t>nts allow for interaction and enhancement of feedback, but you will still be producing documents that exist as hard copies. Your documents may travel to places you do</w:t>
      </w:r>
      <w:r>
        <w:rPr>
          <w:color w:val="333333"/>
          <w:sz w:val="24"/>
          <w:szCs w:val="24"/>
        </w:rPr>
        <w:t xml:space="preserve"> no</w:t>
      </w:r>
      <w:r>
        <w:rPr>
          <w:color w:val="333333"/>
          <w:sz w:val="24"/>
          <w:szCs w:val="24"/>
        </w:rPr>
        <w:t>t expect and cannot predict. Feedback comes in many forms, and in this part of our disc</w:t>
      </w:r>
      <w:r>
        <w:rPr>
          <w:color w:val="333333"/>
          <w:sz w:val="24"/>
          <w:szCs w:val="24"/>
        </w:rPr>
        <w:t xml:space="preserve">ussion we focus on assessing interaction and gathering information from it. </w:t>
      </w:r>
      <w:r>
        <w:rPr>
          <w:color w:val="111111"/>
          <w:sz w:val="24"/>
          <w:szCs w:val="24"/>
        </w:rPr>
        <w:t>External feedback</w:t>
      </w:r>
      <w:r>
        <w:rPr>
          <w:color w:val="333333"/>
          <w:sz w:val="24"/>
          <w:szCs w:val="24"/>
        </w:rPr>
        <w:t xml:space="preserve"> involves a response from the receiver. Receivers, in turn, become a source of information themselves. Attention to the channel they use (</w:t>
      </w:r>
      <w:r>
        <w:rPr>
          <w:i/>
          <w:color w:val="333333"/>
          <w:sz w:val="24"/>
          <w:szCs w:val="24"/>
        </w:rPr>
        <w:t>how</w:t>
      </w:r>
      <w:r>
        <w:rPr>
          <w:color w:val="333333"/>
          <w:sz w:val="24"/>
          <w:szCs w:val="24"/>
        </w:rPr>
        <w:t xml:space="preserve"> they communicate feed</w:t>
      </w:r>
      <w:r>
        <w:rPr>
          <w:color w:val="333333"/>
          <w:sz w:val="24"/>
          <w:szCs w:val="24"/>
        </w:rPr>
        <w:t>back), as well as non-verbal aspects like time (</w:t>
      </w:r>
      <w:r>
        <w:rPr>
          <w:i/>
          <w:color w:val="333333"/>
          <w:sz w:val="24"/>
          <w:szCs w:val="24"/>
        </w:rPr>
        <w:t>when</w:t>
      </w:r>
      <w:r>
        <w:rPr>
          <w:color w:val="333333"/>
          <w:sz w:val="24"/>
          <w:szCs w:val="24"/>
        </w:rPr>
        <w:t xml:space="preserve"> they send it), can serve you well as feedback mechanisms.</w:t>
      </w:r>
    </w:p>
    <w:p w:rsidR="00595C50" w:rsidRDefault="00595C50"/>
    <w:p w:rsidR="00595C50" w:rsidRDefault="00BE1C0B">
      <w:pPr>
        <w:pStyle w:val="Heading2"/>
        <w:contextualSpacing w:val="0"/>
      </w:pPr>
      <w:bookmarkStart w:id="148" w:name="h.639nk2iq2eig" w:colFirst="0" w:colLast="0"/>
      <w:bookmarkEnd w:id="148"/>
      <w:r>
        <w:t>Hard Copy Documents and External Feedback</w:t>
      </w:r>
      <w:r>
        <w:rPr>
          <w:sz w:val="24"/>
          <w:szCs w:val="24"/>
        </w:rPr>
        <w:br/>
      </w:r>
    </w:p>
    <w:p w:rsidR="00595C50" w:rsidRDefault="00BE1C0B">
      <w:r>
        <w:rPr>
          <w:color w:val="333333"/>
          <w:sz w:val="24"/>
          <w:szCs w:val="24"/>
        </w:rPr>
        <w:t xml:space="preserve">Your business or organization may communicate in written forms across time zones and languages via </w:t>
      </w:r>
      <w:r>
        <w:rPr>
          <w:color w:val="333333"/>
          <w:sz w:val="24"/>
          <w:szCs w:val="24"/>
        </w:rPr>
        <w:t>digital</w:t>
      </w:r>
      <w:r>
        <w:rPr>
          <w:color w:val="333333"/>
          <w:sz w:val="24"/>
          <w:szCs w:val="24"/>
        </w:rPr>
        <w:t xml:space="preserve"> communication, but some documents are still produced on paper. Offline technologies like a photocopier or printer are still tools you will use as a normal course of business.</w:t>
      </w:r>
    </w:p>
    <w:p w:rsidR="00595C50" w:rsidRDefault="00595C50"/>
    <w:p w:rsidR="00595C50" w:rsidRDefault="00BE1C0B">
      <w:r>
        <w:rPr>
          <w:color w:val="333333"/>
          <w:sz w:val="24"/>
          <w:szCs w:val="24"/>
        </w:rPr>
        <w:t>Letters are a common way of introducing information to clients and custo</w:t>
      </w:r>
      <w:r>
        <w:rPr>
          <w:color w:val="333333"/>
          <w:sz w:val="24"/>
          <w:szCs w:val="24"/>
        </w:rPr>
        <w:t xml:space="preserve">mers, and you may be tasked to produce a document that is printed and distributed via “snail mail.” Legal documents are still largely in hard copy print form. So, too, are documents that address the needs of customers and clients who do not, or prefer not </w:t>
      </w:r>
      <w:r>
        <w:rPr>
          <w:color w:val="333333"/>
          <w:sz w:val="24"/>
          <w:szCs w:val="24"/>
        </w:rPr>
        <w:t xml:space="preserve">to, access information </w:t>
      </w:r>
      <w:r>
        <w:rPr>
          <w:color w:val="333333"/>
          <w:sz w:val="24"/>
          <w:szCs w:val="24"/>
        </w:rPr>
        <w:t>digitally</w:t>
      </w:r>
      <w:r>
        <w:rPr>
          <w:color w:val="333333"/>
          <w:sz w:val="24"/>
          <w:szCs w:val="24"/>
        </w:rPr>
        <w:t>.</w:t>
      </w:r>
    </w:p>
    <w:p w:rsidR="00595C50" w:rsidRDefault="00595C50"/>
    <w:p w:rsidR="00595C50" w:rsidRDefault="00BE1C0B">
      <w:r>
        <w:rPr>
          <w:color w:val="333333"/>
          <w:sz w:val="24"/>
          <w:szCs w:val="24"/>
        </w:rPr>
        <w:t xml:space="preserve">Age is one audience characteristic that you might focus on when considering who may need to receive a letter in hard copy form, but you may be surprised about this. In a 2010 study of Canadian Internet use, </w:t>
      </w:r>
      <w:r>
        <w:rPr>
          <w:color w:val="333333"/>
          <w:sz w:val="24"/>
          <w:szCs w:val="24"/>
        </w:rPr>
        <w:t>w</w:t>
      </w:r>
      <w:r>
        <w:rPr>
          <w:color w:val="333333"/>
          <w:sz w:val="24"/>
          <w:szCs w:val="24"/>
        </w:rPr>
        <w:t>eb research f</w:t>
      </w:r>
      <w:r>
        <w:rPr>
          <w:color w:val="333333"/>
          <w:sz w:val="24"/>
          <w:szCs w:val="24"/>
        </w:rPr>
        <w:t xml:space="preserve">irm comScore found that </w:t>
      </w:r>
      <w:r>
        <w:rPr>
          <w:color w:val="333333"/>
          <w:sz w:val="24"/>
          <w:szCs w:val="24"/>
        </w:rPr>
        <w:t>“</w:t>
      </w:r>
      <w:r>
        <w:rPr>
          <w:color w:val="333333"/>
          <w:sz w:val="24"/>
          <w:szCs w:val="24"/>
        </w:rPr>
        <w:t xml:space="preserve">while every other age group’s online engagement levelled off or even declined between the end of 2009 and the end of 2010, the number of older users jumped 12 </w:t>
      </w:r>
      <w:r>
        <w:rPr>
          <w:color w:val="333333"/>
          <w:sz w:val="24"/>
          <w:szCs w:val="24"/>
        </w:rPr>
        <w:t>percent</w:t>
      </w:r>
      <w:r>
        <w:rPr>
          <w:color w:val="333333"/>
          <w:sz w:val="24"/>
          <w:szCs w:val="24"/>
        </w:rPr>
        <w:t xml:space="preserve">. On the other hand, the number of </w:t>
      </w:r>
      <w:r>
        <w:rPr>
          <w:color w:val="333333"/>
          <w:sz w:val="24"/>
          <w:szCs w:val="24"/>
        </w:rPr>
        <w:t>w</w:t>
      </w:r>
      <w:r>
        <w:rPr>
          <w:color w:val="333333"/>
          <w:sz w:val="24"/>
          <w:szCs w:val="24"/>
        </w:rPr>
        <w:t>eb users aged 17 or under act</w:t>
      </w:r>
      <w:r>
        <w:rPr>
          <w:color w:val="333333"/>
          <w:sz w:val="24"/>
          <w:szCs w:val="24"/>
        </w:rPr>
        <w:t xml:space="preserve">ually dropped 4 </w:t>
      </w:r>
      <w:r>
        <w:rPr>
          <w:color w:val="333333"/>
          <w:sz w:val="24"/>
          <w:szCs w:val="24"/>
        </w:rPr>
        <w:t>percent</w:t>
      </w:r>
      <w:r>
        <w:rPr>
          <w:color w:val="333333"/>
          <w:sz w:val="24"/>
          <w:szCs w:val="24"/>
        </w:rPr>
        <w:t xml:space="preserve"> during the same period” (</w:t>
      </w:r>
      <w:r>
        <w:rPr>
          <w:i/>
          <w:color w:val="333333"/>
          <w:sz w:val="24"/>
          <w:szCs w:val="24"/>
        </w:rPr>
        <w:t>Globe and Mail</w:t>
      </w:r>
      <w:r>
        <w:rPr>
          <w:color w:val="333333"/>
          <w:sz w:val="24"/>
          <w:szCs w:val="24"/>
        </w:rPr>
        <w:t xml:space="preserve">, 2011). </w:t>
      </w:r>
    </w:p>
    <w:p w:rsidR="00595C50" w:rsidRDefault="00595C50"/>
    <w:p w:rsidR="00595C50" w:rsidRDefault="00BE1C0B">
      <w:r>
        <w:rPr>
          <w:color w:val="333333"/>
          <w:sz w:val="24"/>
          <w:szCs w:val="24"/>
        </w:rPr>
        <w:t>Socioeconomic status is a better characteristic to focus on when sending hard copy documents. Lack of access to a computer and the Internet is a reality for much of the world’s popul</w:t>
      </w:r>
      <w:r>
        <w:rPr>
          <w:color w:val="333333"/>
          <w:sz w:val="24"/>
          <w:szCs w:val="24"/>
        </w:rPr>
        <w:t>ation. It</w:t>
      </w:r>
      <w:r>
        <w:rPr>
          <w:color w:val="333333"/>
          <w:sz w:val="24"/>
          <w:szCs w:val="24"/>
        </w:rPr>
        <w:t xml:space="preserve"> is</w:t>
      </w:r>
      <w:r>
        <w:rPr>
          <w:color w:val="333333"/>
          <w:sz w:val="24"/>
          <w:szCs w:val="24"/>
        </w:rPr>
        <w:t xml:space="preserve"> often stated that half of the world’s population will never make a phone call in their lifetime, and even though the references for the claims are widespread and diverse, the idea that there are people without access to a phone is striking for</w:t>
      </w:r>
      <w:r>
        <w:rPr>
          <w:color w:val="333333"/>
          <w:sz w:val="24"/>
          <w:szCs w:val="24"/>
        </w:rPr>
        <w:t xml:space="preserve"> many Westerners. While cell phones are increasingly allowing poor and rural populations to skip the investment in landline networks and wireless </w:t>
      </w:r>
      <w:r>
        <w:rPr>
          <w:color w:val="333333"/>
          <w:sz w:val="24"/>
          <w:szCs w:val="24"/>
        </w:rPr>
        <w:t>I</w:t>
      </w:r>
      <w:r>
        <w:rPr>
          <w:color w:val="333333"/>
          <w:sz w:val="24"/>
          <w:szCs w:val="24"/>
        </w:rPr>
        <w:t>nternet is a leapfrog technology that changes everything, cell phones and computers are still prohibitively e</w:t>
      </w:r>
      <w:r>
        <w:rPr>
          <w:color w:val="333333"/>
          <w:sz w:val="24"/>
          <w:szCs w:val="24"/>
        </w:rPr>
        <w:t>xpensive and unavailable for many.</w:t>
      </w:r>
      <w:r>
        <w:rPr>
          <w:i/>
          <w:sz w:val="24"/>
          <w:szCs w:val="24"/>
        </w:rPr>
        <w:br/>
      </w:r>
    </w:p>
    <w:p w:rsidR="00595C50" w:rsidRDefault="00BE1C0B">
      <w:r>
        <w:rPr>
          <w:color w:val="333333"/>
          <w:sz w:val="24"/>
          <w:szCs w:val="24"/>
        </w:rPr>
        <w:t>Suppose</w:t>
      </w:r>
      <w:r>
        <w:rPr>
          <w:color w:val="333333"/>
          <w:sz w:val="24"/>
          <w:szCs w:val="24"/>
        </w:rPr>
        <w:t xml:space="preserve"> you work for a major bank on the West Coast of Canada. You have been assigned to write a letter offering a refinance option to a select, previously screened audience composed of individuals who share several comm</w:t>
      </w:r>
      <w:r>
        <w:rPr>
          <w:color w:val="333333"/>
          <w:sz w:val="24"/>
          <w:szCs w:val="24"/>
        </w:rPr>
        <w:t>on characteristics: high-wage earners with exceptional credit scores. How will you get the attention of this audience? If you sent an email, it might get marked as spam. The audience is small and you have a budget for hard copy production of documents that</w:t>
      </w:r>
      <w:r>
        <w:rPr>
          <w:color w:val="333333"/>
          <w:sz w:val="24"/>
          <w:szCs w:val="24"/>
        </w:rPr>
        <w:t xml:space="preserve"> includes a line item for mailing costs. If the potential customer receives the letter from your department delivered by an overnight courier like FedEx, they may be more likely to receive your message.</w:t>
      </w:r>
    </w:p>
    <w:p w:rsidR="00595C50" w:rsidRDefault="00595C50"/>
    <w:p w:rsidR="00595C50" w:rsidRDefault="00BE1C0B">
      <w:r>
        <w:rPr>
          <w:color w:val="333333"/>
          <w:sz w:val="24"/>
          <w:szCs w:val="24"/>
        </w:rPr>
        <w:t>In 2005, U</w:t>
      </w:r>
      <w:r>
        <w:rPr>
          <w:color w:val="333333"/>
          <w:sz w:val="24"/>
          <w:szCs w:val="24"/>
        </w:rPr>
        <w:t>nited States–</w:t>
      </w:r>
      <w:r>
        <w:rPr>
          <w:color w:val="333333"/>
          <w:sz w:val="24"/>
          <w:szCs w:val="24"/>
        </w:rPr>
        <w:t>based Wells Fargo Bank did ex</w:t>
      </w:r>
      <w:r>
        <w:rPr>
          <w:color w:val="333333"/>
          <w:sz w:val="24"/>
          <w:szCs w:val="24"/>
        </w:rPr>
        <w:t>actly that. They mailed a letter of introduction outlining an opportunity to refinance at no cost to the consumer, targeting a group identified as high profit and low risk. The channels selected—print-based documents on letterhead with a mode of delivery s</w:t>
      </w:r>
      <w:r>
        <w:rPr>
          <w:color w:val="333333"/>
          <w:sz w:val="24"/>
          <w:szCs w:val="24"/>
        </w:rPr>
        <w:t>ure to get attention—were designed to prompt a response. The letter introduced the program, highlighted the features, and discussed why the customers were among a group of individuals to whom this offer was being extended (Diaz de Leon, 2005). In the lette</w:t>
      </w:r>
      <w:r>
        <w:rPr>
          <w:color w:val="333333"/>
          <w:sz w:val="24"/>
          <w:szCs w:val="24"/>
        </w:rPr>
        <w:t xml:space="preserve">r, the bank specifically solicited a customer response, a form of feedback, via email and/or phone to establish dialogue. One could collect feedback in terms of number of respondents and in terms of the channel customers used to respond. </w:t>
      </w:r>
    </w:p>
    <w:p w:rsidR="00595C50" w:rsidRDefault="00595C50"/>
    <w:p w:rsidR="00595C50" w:rsidRDefault="00BE1C0B">
      <w:r>
        <w:rPr>
          <w:color w:val="333333"/>
          <w:sz w:val="24"/>
          <w:szCs w:val="24"/>
        </w:rPr>
        <w:t>Hard copy docume</w:t>
      </w:r>
      <w:r>
        <w:rPr>
          <w:color w:val="333333"/>
          <w:sz w:val="24"/>
          <w:szCs w:val="24"/>
        </w:rPr>
        <w:t>nts can be a challenge when it comes to feedback, but that does</w:t>
      </w:r>
      <w:r>
        <w:rPr>
          <w:color w:val="333333"/>
          <w:sz w:val="24"/>
          <w:szCs w:val="24"/>
        </w:rPr>
        <w:t xml:space="preserve"> no</w:t>
      </w:r>
      <w:r>
        <w:rPr>
          <w:color w:val="333333"/>
          <w:sz w:val="24"/>
          <w:szCs w:val="24"/>
        </w:rPr>
        <w:t>t mean it is impossible to involve them in the feedback process. It</w:t>
      </w:r>
      <w:r>
        <w:rPr>
          <w:color w:val="333333"/>
          <w:sz w:val="24"/>
          <w:szCs w:val="24"/>
        </w:rPr>
        <w:t xml:space="preserve"> is</w:t>
      </w:r>
      <w:r>
        <w:rPr>
          <w:color w:val="333333"/>
          <w:sz w:val="24"/>
          <w:szCs w:val="24"/>
        </w:rPr>
        <w:t xml:space="preserve"> important to remember that even up until the late 1990s, most business documents were print-based. From sales reports t</w:t>
      </w:r>
      <w:r>
        <w:rPr>
          <w:color w:val="333333"/>
          <w:sz w:val="24"/>
          <w:szCs w:val="24"/>
        </w:rPr>
        <w:t>o product development reports, they were printed, copied, bound, and distributed, all at considerable cost.</w:t>
      </w:r>
    </w:p>
    <w:p w:rsidR="00595C50" w:rsidRDefault="00595C50"/>
    <w:p w:rsidR="00595C50" w:rsidRDefault="00BE1C0B">
      <w:r>
        <w:rPr>
          <w:color w:val="333333"/>
          <w:sz w:val="24"/>
          <w:szCs w:val="24"/>
        </w:rPr>
        <w:t xml:space="preserve">If one purpose of your letter is to persuade the client or customer to reply by email or phone, one way to assess feedback is the </w:t>
      </w:r>
      <w:r>
        <w:rPr>
          <w:b/>
          <w:color w:val="111111"/>
          <w:sz w:val="24"/>
          <w:szCs w:val="24"/>
        </w:rPr>
        <w:t>response rate</w:t>
      </w:r>
      <w:r>
        <w:rPr>
          <w:color w:val="333333"/>
          <w:sz w:val="24"/>
          <w:szCs w:val="24"/>
        </w:rPr>
        <w:t>, or</w:t>
      </w:r>
      <w:r>
        <w:rPr>
          <w:color w:val="333333"/>
          <w:sz w:val="24"/>
          <w:szCs w:val="24"/>
        </w:rPr>
        <w:t xml:space="preserve"> the number of replies in relation to the number of letters sent. If your report on a new product is prepared for internal use and is targeted to a specific division within your company, their questions in relation to the document may serve as feedback. If</w:t>
      </w:r>
      <w:r>
        <w:rPr>
          <w:color w:val="333333"/>
          <w:sz w:val="24"/>
          <w:szCs w:val="24"/>
        </w:rPr>
        <w:t xml:space="preserve"> you send a memo that produces more questions than the one it was intended to address, the negative feedback may highlight the need for revision. In each case, hard copy documents are often assessed through </w:t>
      </w:r>
      <w:r>
        <w:rPr>
          <w:color w:val="333333"/>
          <w:sz w:val="24"/>
          <w:szCs w:val="24"/>
        </w:rPr>
        <w:t>verbal</w:t>
      </w:r>
      <w:r>
        <w:rPr>
          <w:color w:val="333333"/>
          <w:sz w:val="24"/>
          <w:szCs w:val="24"/>
        </w:rPr>
        <w:t xml:space="preserve"> and written feedback.</w:t>
      </w:r>
    </w:p>
    <w:p w:rsidR="00595C50" w:rsidRDefault="00595C50"/>
    <w:p w:rsidR="00595C50" w:rsidRDefault="00BE1C0B">
      <w:pPr>
        <w:pStyle w:val="Heading2"/>
        <w:keepNext w:val="0"/>
        <w:keepLines w:val="0"/>
        <w:spacing w:before="0"/>
        <w:contextualSpacing w:val="0"/>
      </w:pPr>
      <w:bookmarkStart w:id="149" w:name="h.laz8qrh6dndf" w:colFirst="0" w:colLast="0"/>
      <w:bookmarkEnd w:id="149"/>
      <w:r>
        <w:t>External Feedback in a Virtual Environment</w:t>
      </w:r>
    </w:p>
    <w:p w:rsidR="00595C50" w:rsidRDefault="00BE1C0B">
      <w:r>
        <w:rPr>
          <w:color w:val="333333"/>
          <w:sz w:val="24"/>
          <w:szCs w:val="24"/>
        </w:rPr>
        <w:t xml:space="preserve">When the Internet first came into popular use, a challenge for companies was to accurately assess their audience. When you produce content for a specific audience with a specific purpose, the reception you get to your message determines its value. Imagine </w:t>
      </w:r>
      <w:r>
        <w:rPr>
          <w:color w:val="333333"/>
          <w:sz w:val="24"/>
          <w:szCs w:val="24"/>
        </w:rPr>
        <w:t>that you produced a pilot television program with all the best characters, excellent dialogue, and big-name stars, only to see the pilot flop. If you had all the right elements in a program, how could it fail? It may have failed to attract an audience. Tel</w:t>
      </w:r>
      <w:r>
        <w:rPr>
          <w:color w:val="333333"/>
          <w:sz w:val="24"/>
          <w:szCs w:val="24"/>
        </w:rPr>
        <w:t xml:space="preserve">evision often uses </w:t>
      </w:r>
      <w:r>
        <w:rPr>
          <w:color w:val="111111"/>
          <w:sz w:val="24"/>
          <w:szCs w:val="24"/>
        </w:rPr>
        <w:t>ratings</w:t>
      </w:r>
      <w:r>
        <w:rPr>
          <w:color w:val="333333"/>
          <w:sz w:val="24"/>
          <w:szCs w:val="24"/>
        </w:rPr>
        <w:t xml:space="preserve"> (measurements of the estimated number of viewers) to measure success. Programs that get past a pilot or past a first season do so because they have good ratings and are ranked above other competing programs. All programs compete </w:t>
      </w:r>
      <w:r>
        <w:rPr>
          <w:color w:val="333333"/>
          <w:sz w:val="24"/>
          <w:szCs w:val="24"/>
        </w:rPr>
        <w:t>with one another within a time slot or across a genre. Those that achieve high rankings—those that receive the largest number of viewers—can command higher budgets and receive more advertising dollars. Programs that reach few people are often cancelled and</w:t>
      </w:r>
      <w:r>
        <w:rPr>
          <w:color w:val="333333"/>
          <w:sz w:val="24"/>
          <w:szCs w:val="24"/>
        </w:rPr>
        <w:t xml:space="preserve"> replaced.</w:t>
      </w:r>
    </w:p>
    <w:p w:rsidR="00595C50" w:rsidRDefault="00595C50"/>
    <w:p w:rsidR="00595C50" w:rsidRDefault="00BE1C0B">
      <w:r>
        <w:rPr>
          <w:color w:val="333333"/>
          <w:sz w:val="24"/>
          <w:szCs w:val="24"/>
        </w:rPr>
        <w:t>Writers experience a process of competition, ratings, feedback, and renewal within the world of online publishing. Business writers want their content to be read. Just as companies developed ways to measure the number of viewers of a given tele</w:t>
      </w:r>
      <w:r>
        <w:rPr>
          <w:color w:val="333333"/>
          <w:sz w:val="24"/>
          <w:szCs w:val="24"/>
        </w:rPr>
        <w:t xml:space="preserve">vision program, which led to rankings that influenced which programs survived and prospered and which were cancelled, the </w:t>
      </w:r>
      <w:r>
        <w:rPr>
          <w:color w:val="333333"/>
          <w:sz w:val="24"/>
          <w:szCs w:val="24"/>
        </w:rPr>
        <w:t>Internet</w:t>
      </w:r>
      <w:r>
        <w:rPr>
          <w:color w:val="333333"/>
          <w:sz w:val="24"/>
          <w:szCs w:val="24"/>
        </w:rPr>
        <w:t xml:space="preserve"> has a system of keeping track of what gets read and by whom. </w:t>
      </w:r>
    </w:p>
    <w:p w:rsidR="00595C50" w:rsidRDefault="00595C50"/>
    <w:p w:rsidR="00595C50" w:rsidRDefault="00BE1C0B">
      <w:r>
        <w:rPr>
          <w:color w:val="111111"/>
          <w:sz w:val="24"/>
          <w:szCs w:val="24"/>
        </w:rPr>
        <w:t>Page views</w:t>
      </w:r>
      <w:r>
        <w:rPr>
          <w:color w:val="333333"/>
          <w:sz w:val="24"/>
          <w:szCs w:val="24"/>
        </w:rPr>
        <w:t xml:space="preserve"> are a count of how many times a </w:t>
      </w:r>
      <w:r>
        <w:rPr>
          <w:color w:val="333333"/>
          <w:sz w:val="24"/>
          <w:szCs w:val="24"/>
        </w:rPr>
        <w:t>w</w:t>
      </w:r>
      <w:r>
        <w:rPr>
          <w:color w:val="333333"/>
          <w:sz w:val="24"/>
          <w:szCs w:val="24"/>
        </w:rPr>
        <w:t>eb</w:t>
      </w:r>
      <w:r>
        <w:rPr>
          <w:color w:val="333333"/>
          <w:sz w:val="24"/>
          <w:szCs w:val="24"/>
        </w:rPr>
        <w:t>site</w:t>
      </w:r>
      <w:r>
        <w:rPr>
          <w:color w:val="333333"/>
          <w:sz w:val="24"/>
          <w:szCs w:val="24"/>
        </w:rPr>
        <w:t xml:space="preserve"> is viewed. </w:t>
      </w:r>
      <w:r>
        <w:rPr>
          <w:color w:val="333333"/>
          <w:sz w:val="24"/>
          <w:szCs w:val="24"/>
        </w:rPr>
        <w:t xml:space="preserve">Each time a user or reader views the page counts as one page view. Google and other companies commonly track the number of unique visits a reader makes to a </w:t>
      </w:r>
      <w:r>
        <w:rPr>
          <w:color w:val="333333"/>
          <w:sz w:val="24"/>
          <w:szCs w:val="24"/>
        </w:rPr>
        <w:t>web</w:t>
      </w:r>
      <w:r>
        <w:rPr>
          <w:color w:val="333333"/>
          <w:sz w:val="24"/>
          <w:szCs w:val="24"/>
        </w:rPr>
        <w:t xml:space="preserve">site, using </w:t>
      </w:r>
      <w:r>
        <w:rPr>
          <w:color w:val="111111"/>
          <w:sz w:val="24"/>
          <w:szCs w:val="24"/>
        </w:rPr>
        <w:t>cookies</w:t>
      </w:r>
      <w:r>
        <w:rPr>
          <w:color w:val="333333"/>
          <w:sz w:val="24"/>
          <w:szCs w:val="24"/>
        </w:rPr>
        <w:t>, (small, time-encoded files) to identify specific users.</w:t>
      </w:r>
    </w:p>
    <w:p w:rsidR="00595C50" w:rsidRDefault="00595C50"/>
    <w:p w:rsidR="00595C50" w:rsidRDefault="00BE1C0B">
      <w:r>
        <w:rPr>
          <w:color w:val="333333"/>
          <w:sz w:val="24"/>
          <w:szCs w:val="24"/>
        </w:rPr>
        <w:t xml:space="preserve">Rankings of </w:t>
      </w:r>
      <w:r>
        <w:rPr>
          <w:color w:val="333333"/>
          <w:sz w:val="24"/>
          <w:szCs w:val="24"/>
        </w:rPr>
        <w:t>w</w:t>
      </w:r>
      <w:r>
        <w:rPr>
          <w:color w:val="333333"/>
          <w:sz w:val="24"/>
          <w:szCs w:val="24"/>
        </w:rPr>
        <w:t>eb</w:t>
      </w:r>
      <w:r>
        <w:rPr>
          <w:color w:val="333333"/>
          <w:sz w:val="24"/>
          <w:szCs w:val="24"/>
        </w:rPr>
        <w:t>sit</w:t>
      </w:r>
      <w:r>
        <w:rPr>
          <w:color w:val="333333"/>
          <w:sz w:val="24"/>
          <w:szCs w:val="24"/>
        </w:rPr>
        <w:t>e</w:t>
      </w:r>
      <w:r>
        <w:rPr>
          <w:color w:val="333333"/>
          <w:sz w:val="24"/>
          <w:szCs w:val="24"/>
        </w:rPr>
        <w:t xml:space="preserve"> on search engines like Google are established through a number of metrics. One of the most important metrics is the number of other </w:t>
      </w:r>
      <w:r>
        <w:rPr>
          <w:color w:val="333333"/>
          <w:sz w:val="24"/>
          <w:szCs w:val="24"/>
        </w:rPr>
        <w:t>websites</w:t>
      </w:r>
      <w:r>
        <w:rPr>
          <w:color w:val="333333"/>
          <w:sz w:val="24"/>
          <w:szCs w:val="24"/>
        </w:rPr>
        <w:t xml:space="preserve"> that link to your</w:t>
      </w:r>
      <w:r>
        <w:rPr>
          <w:color w:val="333333"/>
          <w:sz w:val="24"/>
          <w:szCs w:val="24"/>
        </w:rPr>
        <w:t>s</w:t>
      </w:r>
      <w:r>
        <w:rPr>
          <w:color w:val="333333"/>
          <w:sz w:val="24"/>
          <w:szCs w:val="24"/>
        </w:rPr>
        <w:t xml:space="preserve">. By linking to your page or article, another website is giving it a vote of confidence. This, </w:t>
      </w:r>
      <w:r>
        <w:rPr>
          <w:color w:val="333333"/>
          <w:sz w:val="24"/>
          <w:szCs w:val="24"/>
        </w:rPr>
        <w:t xml:space="preserve">in turn, results in higher rankings for your page. More people will see it and read it as a result. In time, your page may become an authority because many other pages link to it. </w:t>
      </w:r>
    </w:p>
    <w:p w:rsidR="00595C50" w:rsidRDefault="00595C50"/>
    <w:p w:rsidR="00595C50" w:rsidRDefault="00BE1C0B">
      <w:r>
        <w:rPr>
          <w:color w:val="333333"/>
          <w:sz w:val="24"/>
          <w:szCs w:val="24"/>
        </w:rPr>
        <w:t xml:space="preserve">As a business writer you will naturally want to incorporate authoritative </w:t>
      </w:r>
      <w:r>
        <w:rPr>
          <w:color w:val="333333"/>
          <w:sz w:val="24"/>
          <w:szCs w:val="24"/>
        </w:rPr>
        <w:t>sources and relevant content, but you will also want to attract and engage your audience, positioning your document as an authority. Feedback in the form of links may be one way to assess your online document.</w:t>
      </w:r>
    </w:p>
    <w:p w:rsidR="00595C50" w:rsidRDefault="00595C50"/>
    <w:tbl>
      <w:tblPr>
        <w:tblStyle w:val="afff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150" w:name="h.pit2grvwusly" w:colFirst="0" w:colLast="0"/>
            <w:bookmarkEnd w:id="150"/>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pPr>
              <w:tabs>
                <w:tab w:val="left" w:pos="720"/>
                <w:tab w:val="left" w:pos="1440"/>
              </w:tabs>
              <w:spacing w:line="240" w:lineRule="auto"/>
            </w:pPr>
            <w:r>
              <w:rPr>
                <w:sz w:val="24"/>
                <w:szCs w:val="24"/>
              </w:rPr>
              <w:t>External feedback c</w:t>
            </w:r>
            <w:r>
              <w:rPr>
                <w:sz w:val="24"/>
                <w:szCs w:val="24"/>
              </w:rPr>
              <w:t>omes from receivers of a message.</w:t>
            </w:r>
            <w:r>
              <w:rPr>
                <w:b/>
                <w:sz w:val="24"/>
                <w:szCs w:val="24"/>
              </w:rPr>
              <w:t xml:space="preserve">     True</w:t>
            </w:r>
            <w:r>
              <w:rPr>
                <w:b/>
                <w:sz w:val="24"/>
                <w:szCs w:val="24"/>
              </w:rPr>
              <w:tab/>
              <w:t>False</w:t>
            </w:r>
          </w:p>
          <w:p w:rsidR="00595C50" w:rsidRDefault="00595C50">
            <w:pPr>
              <w:tabs>
                <w:tab w:val="left" w:pos="720"/>
                <w:tab w:val="left" w:pos="1440"/>
              </w:tabs>
              <w:spacing w:line="240" w:lineRule="auto"/>
            </w:pPr>
          </w:p>
          <w:p w:rsidR="00595C50" w:rsidRDefault="00BE1C0B">
            <w:pPr>
              <w:tabs>
                <w:tab w:val="left" w:pos="720"/>
                <w:tab w:val="left" w:pos="1440"/>
              </w:tabs>
              <w:spacing w:line="240" w:lineRule="auto"/>
            </w:pPr>
            <w:r>
              <w:rPr>
                <w:sz w:val="24"/>
                <w:szCs w:val="24"/>
              </w:rPr>
              <w:t xml:space="preserve">External feedback may take longer to receive than internal feedback. </w:t>
            </w:r>
            <w:r>
              <w:rPr>
                <w:b/>
                <w:sz w:val="24"/>
                <w:szCs w:val="24"/>
              </w:rPr>
              <w:t xml:space="preserve"> True</w:t>
            </w:r>
            <w:r>
              <w:rPr>
                <w:b/>
                <w:sz w:val="24"/>
                <w:szCs w:val="24"/>
              </w:rPr>
              <w:tab/>
              <w:t xml:space="preserve">     False</w:t>
            </w:r>
          </w:p>
          <w:p w:rsidR="00595C50" w:rsidRDefault="00595C50">
            <w:pPr>
              <w:spacing w:line="240" w:lineRule="auto"/>
            </w:pPr>
          </w:p>
          <w:p w:rsidR="00595C50" w:rsidRDefault="00BE1C0B">
            <w:pPr>
              <w:spacing w:line="240" w:lineRule="auto"/>
            </w:pPr>
            <w:r>
              <w:rPr>
                <w:sz w:val="24"/>
                <w:szCs w:val="24"/>
              </w:rPr>
              <w:t>Which one of the following is NOT an example of external feedback?</w:t>
            </w:r>
          </w:p>
          <w:p w:rsidR="00595C50" w:rsidRDefault="00BE1C0B">
            <w:pPr>
              <w:numPr>
                <w:ilvl w:val="1"/>
                <w:numId w:val="110"/>
              </w:numPr>
              <w:spacing w:line="240" w:lineRule="auto"/>
              <w:ind w:left="900" w:hanging="360"/>
              <w:contextualSpacing/>
              <w:rPr>
                <w:sz w:val="24"/>
                <w:szCs w:val="24"/>
              </w:rPr>
            </w:pPr>
            <w:r>
              <w:rPr>
                <w:sz w:val="24"/>
                <w:szCs w:val="24"/>
              </w:rPr>
              <w:t>Watching a video of your performance</w:t>
            </w:r>
          </w:p>
          <w:p w:rsidR="00595C50" w:rsidRDefault="00BE1C0B">
            <w:pPr>
              <w:numPr>
                <w:ilvl w:val="1"/>
                <w:numId w:val="110"/>
              </w:numPr>
              <w:spacing w:line="240" w:lineRule="auto"/>
              <w:ind w:left="900" w:hanging="360"/>
              <w:contextualSpacing/>
              <w:rPr>
                <w:sz w:val="24"/>
                <w:szCs w:val="24"/>
              </w:rPr>
            </w:pPr>
            <w:r>
              <w:rPr>
                <w:sz w:val="24"/>
                <w:szCs w:val="24"/>
              </w:rPr>
              <w:t>Employee performance evaluation</w:t>
            </w:r>
          </w:p>
          <w:p w:rsidR="00595C50" w:rsidRDefault="00BE1C0B">
            <w:pPr>
              <w:numPr>
                <w:ilvl w:val="1"/>
                <w:numId w:val="110"/>
              </w:numPr>
              <w:spacing w:line="240" w:lineRule="auto"/>
              <w:ind w:left="900" w:hanging="360"/>
              <w:contextualSpacing/>
              <w:rPr>
                <w:sz w:val="24"/>
                <w:szCs w:val="24"/>
              </w:rPr>
            </w:pPr>
            <w:r>
              <w:rPr>
                <w:sz w:val="24"/>
                <w:szCs w:val="24"/>
              </w:rPr>
              <w:t>Sense of smell</w:t>
            </w:r>
          </w:p>
          <w:p w:rsidR="00595C50" w:rsidRDefault="00BE1C0B">
            <w:pPr>
              <w:numPr>
                <w:ilvl w:val="1"/>
                <w:numId w:val="110"/>
              </w:numPr>
              <w:spacing w:line="240" w:lineRule="auto"/>
              <w:ind w:left="900" w:hanging="360"/>
              <w:contextualSpacing/>
              <w:rPr>
                <w:sz w:val="24"/>
                <w:szCs w:val="24"/>
              </w:rPr>
            </w:pPr>
            <w:r>
              <w:rPr>
                <w:sz w:val="24"/>
                <w:szCs w:val="24"/>
              </w:rPr>
              <w:t>Completing an interactive tutorial</w:t>
            </w:r>
          </w:p>
        </w:tc>
      </w:tr>
    </w:tbl>
    <w:p w:rsidR="00595C50" w:rsidRDefault="00595C50"/>
    <w:p w:rsidR="00595C50" w:rsidRDefault="00BE1C0B">
      <w:pPr>
        <w:pStyle w:val="Heading2"/>
        <w:keepNext w:val="0"/>
        <w:keepLines w:val="0"/>
        <w:spacing w:before="0"/>
        <w:contextualSpacing w:val="0"/>
      </w:pPr>
      <w:bookmarkStart w:id="151" w:name="h.pso3eekbjqpq" w:colFirst="0" w:colLast="0"/>
      <w:bookmarkEnd w:id="151"/>
      <w:r>
        <w:t>User-generated Feedback</w:t>
      </w:r>
    </w:p>
    <w:p w:rsidR="00595C50" w:rsidRDefault="00BE1C0B">
      <w:r>
        <w:rPr>
          <w:color w:val="333333"/>
          <w:sz w:val="24"/>
          <w:szCs w:val="24"/>
        </w:rPr>
        <w:t xml:space="preserve">Let’s say you have reviewed the comments that users have left on your </w:t>
      </w:r>
      <w:r>
        <w:rPr>
          <w:color w:val="333333"/>
          <w:sz w:val="24"/>
          <w:szCs w:val="24"/>
        </w:rPr>
        <w:t>blog post</w:t>
      </w:r>
      <w:r>
        <w:rPr>
          <w:color w:val="333333"/>
          <w:sz w:val="24"/>
          <w:szCs w:val="24"/>
        </w:rPr>
        <w:t>. This, in some ways, serves the same purpose as letters to the edito</w:t>
      </w:r>
      <w:r>
        <w:rPr>
          <w:color w:val="333333"/>
          <w:sz w:val="24"/>
          <w:szCs w:val="24"/>
        </w:rPr>
        <w:t>r in traditional media. In newspapers, magazines, and other offline forms of print media, an edition is produced with a collection of content and then delivered to an audience. The audience includes members of a subscriber-based group with common interests</w:t>
      </w:r>
      <w:r>
        <w:rPr>
          <w:color w:val="333333"/>
          <w:sz w:val="24"/>
          <w:szCs w:val="24"/>
        </w:rPr>
        <w:t>, as well as those who read a magazine casually while waiting in the doctor’s office. If an article generated interest, enjoyment, or outrage (or demanded correction), people wrote letters in response. Selected responses would be published in the next edit</w:t>
      </w:r>
      <w:r>
        <w:rPr>
          <w:color w:val="333333"/>
          <w:sz w:val="24"/>
          <w:szCs w:val="24"/>
        </w:rPr>
        <w:t xml:space="preserve">ion. There is a time delay associated with this system that reflects the preparation, production, and distribution cycle of the medium. </w:t>
      </w:r>
    </w:p>
    <w:p w:rsidR="00595C50" w:rsidRDefault="00595C50"/>
    <w:p w:rsidR="00595C50" w:rsidRDefault="00BE1C0B">
      <w:r>
        <w:rPr>
          <w:color w:val="333333"/>
          <w:sz w:val="24"/>
          <w:szCs w:val="24"/>
        </w:rPr>
        <w:t xml:space="preserve">With the introduction of online media, however, the speed of this feedback loop has greatly </w:t>
      </w:r>
      <w:r>
        <w:rPr>
          <w:color w:val="333333"/>
          <w:sz w:val="24"/>
          <w:szCs w:val="24"/>
        </w:rPr>
        <w:t xml:space="preserve">increased. Public relations announcements, product reviews, and performance data of your organization are often made available via </w:t>
      </w:r>
      <w:r>
        <w:rPr>
          <w:color w:val="333333"/>
          <w:sz w:val="24"/>
          <w:szCs w:val="24"/>
        </w:rPr>
        <w:t>social media</w:t>
      </w:r>
      <w:r>
        <w:rPr>
          <w:color w:val="333333"/>
          <w:sz w:val="24"/>
          <w:szCs w:val="24"/>
        </w:rPr>
        <w:t>. If you see a factual error in an internally released article, within minutes you may be able to respond in an e</w:t>
      </w:r>
      <w:r>
        <w:rPr>
          <w:color w:val="333333"/>
          <w:sz w:val="24"/>
          <w:szCs w:val="24"/>
        </w:rPr>
        <w:t>mail</w:t>
      </w:r>
      <w:r>
        <w:rPr>
          <w:color w:val="333333"/>
          <w:sz w:val="24"/>
          <w:szCs w:val="24"/>
        </w:rPr>
        <w:t xml:space="preserve"> to correct</w:t>
      </w:r>
      <w:r>
        <w:rPr>
          <w:color w:val="333333"/>
          <w:sz w:val="24"/>
          <w:szCs w:val="24"/>
        </w:rPr>
        <w:t xml:space="preserve"> the data. In the same way, if the document is released externally, feedback from outside your organization will be quick. Audience members may debate your description of the water pump or openly question its effectiveness in relation to its</w:t>
      </w:r>
      <w:r>
        <w:rPr>
          <w:color w:val="333333"/>
          <w:sz w:val="24"/>
          <w:szCs w:val="24"/>
        </w:rPr>
        <w:t xml:space="preserve"> specifications; they may even post positive comments. Customer comments, </w:t>
      </w:r>
      <w:r>
        <w:rPr>
          <w:color w:val="333333"/>
          <w:sz w:val="24"/>
          <w:szCs w:val="24"/>
        </w:rPr>
        <w:t>such as</w:t>
      </w:r>
      <w:r>
        <w:rPr>
          <w:color w:val="333333"/>
          <w:sz w:val="24"/>
          <w:szCs w:val="24"/>
        </w:rPr>
        <w:t xml:space="preserve"> letters to the editor, can be a valuable source of feedback.</w:t>
      </w:r>
    </w:p>
    <w:p w:rsidR="00595C50" w:rsidRDefault="00595C50"/>
    <w:p w:rsidR="00595C50" w:rsidRDefault="00BE1C0B">
      <w:r>
        <w:rPr>
          <w:color w:val="333333"/>
          <w:sz w:val="24"/>
          <w:szCs w:val="24"/>
        </w:rPr>
        <w:t>Customer reviews and similar forms of user-generated content are increasingly common across the Internet. People</w:t>
      </w:r>
      <w:r>
        <w:rPr>
          <w:color w:val="333333"/>
          <w:sz w:val="24"/>
          <w:szCs w:val="24"/>
        </w:rPr>
        <w:t xml:space="preserve"> often choose </w:t>
      </w:r>
      <w:r>
        <w:rPr>
          <w:color w:val="333333"/>
          <w:sz w:val="24"/>
          <w:szCs w:val="24"/>
        </w:rPr>
        <w:t>w</w:t>
      </w:r>
      <w:r>
        <w:rPr>
          <w:color w:val="333333"/>
          <w:sz w:val="24"/>
          <w:szCs w:val="24"/>
        </w:rPr>
        <w:t>ritten communication as the preferred format; from tweets</w:t>
      </w:r>
      <w:r>
        <w:rPr>
          <w:color w:val="333333"/>
          <w:sz w:val="24"/>
          <w:szCs w:val="24"/>
        </w:rPr>
        <w:t>,</w:t>
      </w:r>
      <w:r>
        <w:rPr>
          <w:color w:val="333333"/>
          <w:sz w:val="24"/>
          <w:szCs w:val="24"/>
        </w:rPr>
        <w:t xml:space="preserve"> blog posts</w:t>
      </w:r>
      <w:r>
        <w:rPr>
          <w:color w:val="333333"/>
          <w:sz w:val="24"/>
          <w:szCs w:val="24"/>
        </w:rPr>
        <w:t>,</w:t>
      </w:r>
      <w:r>
        <w:rPr>
          <w:color w:val="333333"/>
          <w:sz w:val="24"/>
          <w:szCs w:val="24"/>
        </w:rPr>
        <w:t xml:space="preserve"> and commentary pages to threaded, theme-based forums, person-to-person exchange is increasingly common. Still, as a business writer, you will note that even with the explosion of opinion content, the tendency for online writers to cite a </w:t>
      </w:r>
      <w:r>
        <w:rPr>
          <w:color w:val="333333"/>
          <w:sz w:val="24"/>
          <w:szCs w:val="24"/>
        </w:rPr>
        <w:t>website</w:t>
      </w:r>
      <w:r>
        <w:rPr>
          <w:color w:val="333333"/>
          <w:sz w:val="24"/>
          <w:szCs w:val="24"/>
        </w:rPr>
        <w:t xml:space="preserve"> promotes </w:t>
      </w:r>
      <w:r>
        <w:rPr>
          <w:color w:val="333333"/>
          <w:sz w:val="24"/>
          <w:szCs w:val="24"/>
        </w:rPr>
        <w:t>interaction.</w:t>
      </w:r>
    </w:p>
    <w:p w:rsidR="00595C50" w:rsidRDefault="00595C50"/>
    <w:p w:rsidR="00595C50" w:rsidRDefault="00BE1C0B">
      <w:r>
        <w:rPr>
          <w:color w:val="333333"/>
          <w:sz w:val="24"/>
          <w:szCs w:val="24"/>
        </w:rPr>
        <w:t>Due to the speed at which we can communicate online, customers often expect that they can send a tweet, Facebook message, or email to your company and get a response right away. This has led to an entirely new set of communications roles in t</w:t>
      </w:r>
      <w:r>
        <w:rPr>
          <w:color w:val="333333"/>
          <w:sz w:val="24"/>
          <w:szCs w:val="24"/>
        </w:rPr>
        <w:t xml:space="preserve">he workforce, as there is now a need for employees to monitor and post to company social streams in real time, reacting to external comments and complaints as they happen. </w:t>
      </w:r>
    </w:p>
    <w:p w:rsidR="00595C50" w:rsidRDefault="00595C50"/>
    <w:p w:rsidR="00595C50" w:rsidRDefault="00BE1C0B">
      <w:r>
        <w:rPr>
          <w:color w:val="333333"/>
          <w:sz w:val="24"/>
          <w:szCs w:val="24"/>
        </w:rPr>
        <w:t>Your goal as a business writer is to meet the audience and employer’s expectations</w:t>
      </w:r>
      <w:r>
        <w:rPr>
          <w:color w:val="333333"/>
          <w:sz w:val="24"/>
          <w:szCs w:val="24"/>
        </w:rPr>
        <w:t xml:space="preserve"> in a clear and concise way. Trying to facilitate endless discussions may generate feedback but may not translate into success. Facebook serves as a reminder that you want to provide solid content and attend to the feedback. People who use Google already h</w:t>
      </w:r>
      <w:r>
        <w:rPr>
          <w:color w:val="333333"/>
          <w:sz w:val="24"/>
          <w:szCs w:val="24"/>
        </w:rPr>
        <w:t>ave something in mind when they perform a search, and if your content provides what readers are looking for, you may see your page views and effectiveness increase.</w:t>
      </w:r>
    </w:p>
    <w:p w:rsidR="00595C50" w:rsidRDefault="00595C50"/>
    <w:p w:rsidR="00595C50" w:rsidRDefault="00BE1C0B">
      <w:pPr>
        <w:pStyle w:val="Heading2"/>
        <w:keepNext w:val="0"/>
        <w:keepLines w:val="0"/>
        <w:spacing w:before="0"/>
        <w:contextualSpacing w:val="0"/>
      </w:pPr>
      <w:bookmarkStart w:id="152" w:name="h.2vled6dh35ti" w:colFirst="0" w:colLast="0"/>
      <w:bookmarkEnd w:id="152"/>
      <w:r>
        <w:t>Interviews</w:t>
      </w:r>
    </w:p>
    <w:p w:rsidR="00595C50" w:rsidRDefault="00BE1C0B">
      <w:r>
        <w:rPr>
          <w:color w:val="333333"/>
          <w:sz w:val="24"/>
          <w:szCs w:val="24"/>
        </w:rPr>
        <w:t>Interviews provide an author with the opportunity to ask questions of, and rece</w:t>
      </w:r>
      <w:r>
        <w:rPr>
          <w:color w:val="333333"/>
          <w:sz w:val="24"/>
          <w:szCs w:val="24"/>
        </w:rPr>
        <w:t xml:space="preserve">ive responses from, audience members. Since interviews take considerable time and cannot easily be scaled up to address large numbers of readers, they are most often conducted with a small, limited audience. An interview involves an interviewer, </w:t>
      </w:r>
      <w:r>
        <w:rPr>
          <w:color w:val="333333"/>
          <w:sz w:val="24"/>
          <w:szCs w:val="24"/>
        </w:rPr>
        <w:t xml:space="preserve">an </w:t>
      </w:r>
      <w:r>
        <w:rPr>
          <w:color w:val="333333"/>
          <w:sz w:val="24"/>
          <w:szCs w:val="24"/>
        </w:rPr>
        <w:t>intervi</w:t>
      </w:r>
      <w:r>
        <w:rPr>
          <w:color w:val="333333"/>
          <w:sz w:val="24"/>
          <w:szCs w:val="24"/>
        </w:rPr>
        <w:t>ewee, and a series of questions. It can be an employment interview or an informational interview in preparation of document production, but in this case we</w:t>
      </w:r>
      <w:r>
        <w:rPr>
          <w:color w:val="333333"/>
          <w:sz w:val="24"/>
          <w:szCs w:val="24"/>
        </w:rPr>
        <w:t xml:space="preserve"> a</w:t>
      </w:r>
      <w:r>
        <w:rPr>
          <w:color w:val="333333"/>
          <w:sz w:val="24"/>
          <w:szCs w:val="24"/>
        </w:rPr>
        <w:t>re looking for feedback. As a business writer, you may choose to schedule time with a supervisor to</w:t>
      </w:r>
      <w:r>
        <w:rPr>
          <w:color w:val="333333"/>
          <w:sz w:val="24"/>
          <w:szCs w:val="24"/>
        </w:rPr>
        <w:t xml:space="preserve"> ask a couple of questions about how you could improve the document you produced. You may also schedule time with the client or potential customer and try to learn more. You may interact across a wide range of channels, from face-to-face to an email exchan</w:t>
      </w:r>
      <w:r>
        <w:rPr>
          <w:color w:val="333333"/>
          <w:sz w:val="24"/>
          <w:szCs w:val="24"/>
        </w:rPr>
        <w:t xml:space="preserve">ge, and learn more about how your document was received.  </w:t>
      </w:r>
    </w:p>
    <w:p w:rsidR="00595C50" w:rsidRDefault="00595C50"/>
    <w:p w:rsidR="00595C50" w:rsidRDefault="00BE1C0B">
      <w:pPr>
        <w:pStyle w:val="Heading2"/>
        <w:keepNext w:val="0"/>
        <w:keepLines w:val="0"/>
        <w:spacing w:before="0"/>
        <w:contextualSpacing w:val="0"/>
      </w:pPr>
      <w:bookmarkStart w:id="153" w:name="h.740h5ole7xn5" w:colFirst="0" w:colLast="0"/>
      <w:bookmarkEnd w:id="153"/>
      <w:r>
        <w:t>Surveys</w:t>
      </w:r>
    </w:p>
    <w:p w:rsidR="00595C50" w:rsidRDefault="00BE1C0B">
      <w:r>
        <w:rPr>
          <w:color w:val="333333"/>
          <w:sz w:val="24"/>
          <w:szCs w:val="24"/>
        </w:rPr>
        <w:t>At some point, you may have answered your phone to find a stranger on the other end asking you to take part in a survey for a polling organization. You may have also received a consumer su</w:t>
      </w:r>
      <w:r>
        <w:rPr>
          <w:color w:val="333333"/>
          <w:sz w:val="24"/>
          <w:szCs w:val="24"/>
        </w:rPr>
        <w:t>rvey in the mail, with a paper form to fill out and return in a postage-paid envelope. Online surveys are also becoming popular. This type of reader feedback can be valuable, particularly if some of the questions are open</w:t>
      </w:r>
      <w:r>
        <w:rPr>
          <w:color w:val="333333"/>
          <w:sz w:val="24"/>
          <w:szCs w:val="24"/>
        </w:rPr>
        <w:t xml:space="preserve"> </w:t>
      </w:r>
      <w:r>
        <w:rPr>
          <w:color w:val="333333"/>
          <w:sz w:val="24"/>
          <w:szCs w:val="24"/>
        </w:rPr>
        <w:t xml:space="preserve">ended. Closed questions require a </w:t>
      </w:r>
      <w:r>
        <w:rPr>
          <w:color w:val="333333"/>
          <w:sz w:val="24"/>
          <w:szCs w:val="24"/>
        </w:rPr>
        <w:t>simple yes or no to respond, making them easier to tabulate as “votes,” but open-ended questions give respondents complete freedom to write their thoughts. As such, they promote the expression of new and creative ideas and can lead to valuable insights. Su</w:t>
      </w:r>
      <w:r>
        <w:rPr>
          <w:color w:val="333333"/>
          <w:sz w:val="24"/>
          <w:szCs w:val="24"/>
        </w:rPr>
        <w:t>rveys can take place in person, for example, in an interview format, which is the format used when taking a census. For example, Statistics Canada employs people to go door to door and follow up with those households that do not return census questionnaire</w:t>
      </w:r>
      <w:r>
        <w:rPr>
          <w:color w:val="333333"/>
          <w:sz w:val="24"/>
          <w:szCs w:val="24"/>
        </w:rPr>
        <w:t>s. Your organization may lack comparable resources and may choose to mail out surveys on paper with postage-paid response envelopes or may reduce the cost and increase speed by asking respondents to complete the survey online.</w:t>
      </w:r>
    </w:p>
    <w:p w:rsidR="00595C50" w:rsidRDefault="00595C50"/>
    <w:p w:rsidR="00595C50" w:rsidRDefault="00BE1C0B">
      <w:pPr>
        <w:pStyle w:val="Heading2"/>
        <w:keepNext w:val="0"/>
        <w:keepLines w:val="0"/>
        <w:spacing w:before="0"/>
        <w:contextualSpacing w:val="0"/>
      </w:pPr>
      <w:bookmarkStart w:id="154" w:name="h.icdy4zegshlg" w:colFirst="0" w:colLast="0"/>
      <w:bookmarkEnd w:id="154"/>
      <w:r>
        <w:t>Focus Groups</w:t>
      </w:r>
    </w:p>
    <w:p w:rsidR="00595C50" w:rsidRDefault="00BE1C0B">
      <w:r>
        <w:rPr>
          <w:color w:val="333333"/>
          <w:sz w:val="24"/>
          <w:szCs w:val="24"/>
        </w:rPr>
        <w:t>Focus groups in</w:t>
      </w:r>
      <w:r>
        <w:rPr>
          <w:color w:val="333333"/>
          <w:sz w:val="24"/>
          <w:szCs w:val="24"/>
        </w:rPr>
        <w:t>volve a representative sample of individuals, brought together to represent a larger group or audience. If you know the characteristics of your target audience, you would look for participants who can represent more than one of those characteristics. The i</w:t>
      </w:r>
      <w:r>
        <w:rPr>
          <w:color w:val="333333"/>
          <w:sz w:val="24"/>
          <w:szCs w:val="24"/>
        </w:rPr>
        <w:t>nteraction involves a question-and-answer format. If your company is looking to launch a new product, you may introduce that product to this select audience to see how they react. What they say and express may help you in writing your promotional materials</w:t>
      </w:r>
      <w:r>
        <w:rPr>
          <w:color w:val="333333"/>
          <w:sz w:val="24"/>
          <w:szCs w:val="24"/>
        </w:rPr>
        <w:t>. In terms of feedback, you may assemble a group of individuals who use your product or service, and then ask them a series of questions in a group setting. The responses may have bearing on the way you write about your product.</w:t>
      </w:r>
    </w:p>
    <w:p w:rsidR="00595C50" w:rsidRDefault="00595C50"/>
    <w:p w:rsidR="00595C50" w:rsidRDefault="00BE1C0B">
      <w:r>
        <w:rPr>
          <w:color w:val="333333"/>
          <w:sz w:val="24"/>
          <w:szCs w:val="24"/>
        </w:rPr>
        <w:t>Normally, we think of focu</w:t>
      </w:r>
      <w:r>
        <w:rPr>
          <w:color w:val="333333"/>
          <w:sz w:val="24"/>
          <w:szCs w:val="24"/>
        </w:rPr>
        <w:t xml:space="preserve">s groups in a physical setting, but, again, modern technology has allowed for innovative adaptations. Forums, webinars, and other virtual gatherings allow groups to come together across time and distance to discuss specific topics. A </w:t>
      </w:r>
      <w:r>
        <w:rPr>
          <w:color w:val="333333"/>
          <w:sz w:val="24"/>
          <w:szCs w:val="24"/>
        </w:rPr>
        <w:t>w</w:t>
      </w:r>
      <w:r>
        <w:rPr>
          <w:color w:val="333333"/>
          <w:sz w:val="24"/>
          <w:szCs w:val="24"/>
        </w:rPr>
        <w:t>eb camera, a micropho</w:t>
      </w:r>
      <w:r>
        <w:rPr>
          <w:color w:val="333333"/>
          <w:sz w:val="24"/>
          <w:szCs w:val="24"/>
        </w:rPr>
        <w:t>ne, and an Internet connection are all it takes. Focus groups will increasingly gather via computer-mediated technologies in the future as the costs of bringing people together for a traditional meeting increase.</w:t>
      </w:r>
    </w:p>
    <w:p w:rsidR="00595C50" w:rsidRDefault="00BE1C0B">
      <w:pPr>
        <w:pStyle w:val="Heading2"/>
        <w:contextualSpacing w:val="0"/>
      </w:pPr>
      <w:bookmarkStart w:id="155" w:name="h.z2enlowc39fe" w:colFirst="0" w:colLast="0"/>
      <w:bookmarkEnd w:id="155"/>
      <w:r>
        <w:t>Conclusion</w:t>
      </w:r>
    </w:p>
    <w:p w:rsidR="00595C50" w:rsidRDefault="00BE1C0B">
      <w:r>
        <w:rPr>
          <w:sz w:val="24"/>
          <w:szCs w:val="24"/>
        </w:rPr>
        <w:t>To find out if your communicatio</w:t>
      </w:r>
      <w:r>
        <w:rPr>
          <w:sz w:val="24"/>
          <w:szCs w:val="24"/>
        </w:rPr>
        <w:t>n has been received and understood, you will need to collect feedback from your audience. This feedback will give you an opportunity to optimize your messages in the future, change your behaviour or methods, and clarify anything that your audience has misu</w:t>
      </w:r>
      <w:r>
        <w:rPr>
          <w:sz w:val="24"/>
          <w:szCs w:val="24"/>
        </w:rPr>
        <w:t xml:space="preserve">nderstood. </w:t>
      </w:r>
    </w:p>
    <w:p w:rsidR="00595C50" w:rsidRDefault="00595C50"/>
    <w:p w:rsidR="00595C50" w:rsidRDefault="00BE1C0B">
      <w:r>
        <w:rPr>
          <w:sz w:val="24"/>
          <w:szCs w:val="24"/>
        </w:rPr>
        <w:t>Feedback can come directly from your audience or indirectly via a third party. It may come from internal or external sources. Depending on the channel you are using, feedback might take the form of non-verbal cues, such as your receiver’s expr</w:t>
      </w:r>
      <w:r>
        <w:rPr>
          <w:sz w:val="24"/>
          <w:szCs w:val="24"/>
        </w:rPr>
        <w:t>essions and body language; verbal cues, like word choice and tone; or written cues, like letters and memos. Digital channels have made it possible for audiences to rapidly respond via user-generated feedback on websites, blogs, and social media.</w:t>
      </w:r>
    </w:p>
    <w:p w:rsidR="00595C50" w:rsidRDefault="00595C50"/>
    <w:p w:rsidR="00595C50" w:rsidRDefault="00BE1C0B">
      <w:r>
        <w:rPr>
          <w:sz w:val="24"/>
          <w:szCs w:val="24"/>
        </w:rPr>
        <w:t>Companies</w:t>
      </w:r>
      <w:r>
        <w:rPr>
          <w:sz w:val="24"/>
          <w:szCs w:val="24"/>
        </w:rPr>
        <w:t xml:space="preserve"> can elicit feedback through a number of channels, including interviews, surveys, and focus groups. </w:t>
      </w:r>
    </w:p>
    <w:p w:rsidR="00595C50" w:rsidRDefault="00595C50"/>
    <w:p w:rsidR="00595C50" w:rsidRDefault="00BE1C0B">
      <w:r>
        <w:rPr>
          <w:sz w:val="24"/>
          <w:szCs w:val="24"/>
        </w:rPr>
        <w:t>No matter what channel you have chosen to communicate with, make sure to close the feedback loop with your audience to gain insight on how to become a bet</w:t>
      </w:r>
      <w:r>
        <w:rPr>
          <w:sz w:val="24"/>
          <w:szCs w:val="24"/>
        </w:rPr>
        <w:t xml:space="preserve">ter communicator. </w:t>
      </w:r>
    </w:p>
    <w:p w:rsidR="00595C50" w:rsidRDefault="00595C50"/>
    <w:tbl>
      <w:tblPr>
        <w:tblStyle w:val="aff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156" w:name="h.4km92ctng4qo" w:colFirst="0" w:colLast="0"/>
            <w:bookmarkEnd w:id="156"/>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228"/>
              </w:numPr>
              <w:spacing w:before="160"/>
              <w:ind w:right="380" w:hanging="360"/>
              <w:contextualSpacing/>
              <w:rPr>
                <w:color w:val="333333"/>
                <w:sz w:val="24"/>
                <w:szCs w:val="24"/>
              </w:rPr>
            </w:pPr>
            <w:r>
              <w:rPr>
                <w:color w:val="333333"/>
                <w:sz w:val="24"/>
                <w:szCs w:val="24"/>
              </w:rPr>
              <w:t xml:space="preserve">Feedback may be indirect or direct, internal or external, and may be mediated </w:t>
            </w:r>
            <w:r>
              <w:rPr>
                <w:color w:val="333333"/>
                <w:sz w:val="24"/>
                <w:szCs w:val="24"/>
              </w:rPr>
              <w:t>digitally</w:t>
            </w:r>
            <w:r>
              <w:rPr>
                <w:color w:val="333333"/>
                <w:sz w:val="24"/>
                <w:szCs w:val="24"/>
              </w:rPr>
              <w:t xml:space="preserve"> in many different ways.</w:t>
            </w:r>
          </w:p>
          <w:p w:rsidR="00595C50" w:rsidRDefault="00BE1C0B">
            <w:pPr>
              <w:widowControl w:val="0"/>
              <w:numPr>
                <w:ilvl w:val="0"/>
                <w:numId w:val="228"/>
              </w:numPr>
              <w:spacing w:before="160"/>
              <w:ind w:right="380" w:hanging="360"/>
              <w:contextualSpacing/>
              <w:rPr>
                <w:color w:val="333333"/>
                <w:sz w:val="24"/>
                <w:szCs w:val="24"/>
              </w:rPr>
            </w:pPr>
            <w:r>
              <w:rPr>
                <w:color w:val="333333"/>
                <w:sz w:val="24"/>
                <w:szCs w:val="24"/>
              </w:rPr>
              <w:t>Feedback “closes the loop” on communication and provides a way to determine if you have achieved the goal of communicating, to establish shared meaning.</w:t>
            </w:r>
          </w:p>
        </w:tc>
      </w:tr>
    </w:tbl>
    <w:p w:rsidR="00595C50" w:rsidRDefault="00595C50"/>
    <w:tbl>
      <w:tblPr>
        <w:tblStyle w:val="aff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ind w:left="0"/>
              <w:contextualSpacing w:val="0"/>
              <w:jc w:val="center"/>
            </w:pPr>
            <w:bookmarkStart w:id="157" w:name="h.dybgit4zkobj" w:colFirst="0" w:colLast="0"/>
            <w:bookmarkEnd w:id="157"/>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pPr>
              <w:widowControl w:val="0"/>
            </w:pPr>
            <w:r>
              <w:rPr>
                <w:color w:val="333333"/>
                <w:sz w:val="24"/>
                <w:szCs w:val="24"/>
              </w:rPr>
              <w:t xml:space="preserve">In a conference call with a dozen people, Suletu leads the group through a list of seven important actions </w:t>
            </w:r>
            <w:r>
              <w:rPr>
                <w:color w:val="333333"/>
                <w:sz w:val="24"/>
                <w:szCs w:val="24"/>
              </w:rPr>
              <w:t>that</w:t>
            </w:r>
            <w:r>
              <w:rPr>
                <w:color w:val="333333"/>
                <w:sz w:val="24"/>
                <w:szCs w:val="24"/>
              </w:rPr>
              <w:t xml:space="preserve"> must be undertaken immediately. After she finishes describing each action, she moves on to the next without dela</w:t>
            </w:r>
            <w:r>
              <w:rPr>
                <w:color w:val="333333"/>
                <w:sz w:val="24"/>
                <w:szCs w:val="24"/>
              </w:rPr>
              <w:t>y. O</w:t>
            </w:r>
            <w:r>
              <w:rPr>
                <w:color w:val="333333"/>
                <w:sz w:val="24"/>
                <w:szCs w:val="24"/>
              </w:rPr>
              <w:t>nce she has covered all seve</w:t>
            </w:r>
            <w:r>
              <w:rPr>
                <w:color w:val="333333"/>
                <w:sz w:val="24"/>
                <w:szCs w:val="24"/>
              </w:rPr>
              <w:t xml:space="preserve">n, she gives a </w:t>
            </w:r>
            <w:r>
              <w:rPr>
                <w:color w:val="333333"/>
                <w:sz w:val="24"/>
                <w:szCs w:val="24"/>
              </w:rPr>
              <w:t>gracious conclusion and ends the call</w:t>
            </w:r>
            <w:r>
              <w:rPr>
                <w:color w:val="333333"/>
                <w:sz w:val="24"/>
                <w:szCs w:val="24"/>
              </w:rPr>
              <w:t xml:space="preserve">. Suletu later receives emails from several participants with questions. </w:t>
            </w:r>
            <w:r>
              <w:rPr>
                <w:i/>
                <w:color w:val="333333"/>
                <w:sz w:val="24"/>
                <w:szCs w:val="24"/>
              </w:rPr>
              <w:t>Her presentation</w:t>
            </w:r>
            <w:r>
              <w:rPr>
                <w:i/>
                <w:color w:val="333333"/>
                <w:sz w:val="24"/>
                <w:szCs w:val="24"/>
              </w:rPr>
              <w:t xml:space="preserve"> resulted in no questions during the conference but many questions afterward</w:t>
            </w:r>
            <w:r>
              <w:rPr>
                <w:i/>
                <w:color w:val="333333"/>
                <w:sz w:val="24"/>
                <w:szCs w:val="24"/>
              </w:rPr>
              <w:t>.</w:t>
            </w:r>
            <w:r>
              <w:rPr>
                <w:i/>
                <w:color w:val="333333"/>
                <w:sz w:val="24"/>
                <w:szCs w:val="24"/>
              </w:rPr>
              <w:t xml:space="preserve"> </w:t>
            </w:r>
            <w:r>
              <w:rPr>
                <w:color w:val="333333"/>
                <w:sz w:val="24"/>
                <w:szCs w:val="24"/>
              </w:rPr>
              <w:t>What was missing in Suletu’s presenta</w:t>
            </w:r>
            <w:r>
              <w:rPr>
                <w:color w:val="333333"/>
                <w:sz w:val="24"/>
                <w:szCs w:val="24"/>
              </w:rPr>
              <w:t>tion?</w:t>
            </w:r>
          </w:p>
          <w:p w:rsidR="00595C50" w:rsidRDefault="00BE1C0B">
            <w:pPr>
              <w:widowControl w:val="0"/>
            </w:pPr>
            <w:r>
              <w:rPr>
                <w:color w:val="333333"/>
                <w:sz w:val="24"/>
                <w:szCs w:val="24"/>
              </w:rPr>
              <w:t>a) Her style did not accommodate feedback in an effective way.</w:t>
            </w:r>
          </w:p>
          <w:p w:rsidR="00595C50" w:rsidRDefault="00BE1C0B">
            <w:pPr>
              <w:widowControl w:val="0"/>
            </w:pPr>
            <w:r>
              <w:rPr>
                <w:color w:val="333333"/>
                <w:sz w:val="24"/>
                <w:szCs w:val="24"/>
              </w:rPr>
              <w:t>b) Her style did not use enough repetition so participants could keep up with her and recall what she did.</w:t>
            </w:r>
          </w:p>
          <w:p w:rsidR="00595C50" w:rsidRDefault="00BE1C0B">
            <w:pPr>
              <w:widowControl w:val="0"/>
            </w:pPr>
            <w:r>
              <w:rPr>
                <w:color w:val="333333"/>
                <w:sz w:val="24"/>
                <w:szCs w:val="24"/>
              </w:rPr>
              <w:t>c</w:t>
            </w:r>
            <w:r>
              <w:rPr>
                <w:color w:val="333333"/>
                <w:sz w:val="24"/>
                <w:szCs w:val="24"/>
              </w:rPr>
              <w:t>) Her style did not include the time and space her audience needed to absorb the content she presented.</w:t>
            </w:r>
          </w:p>
          <w:p w:rsidR="00595C50" w:rsidRDefault="00BE1C0B">
            <w:pPr>
              <w:widowControl w:val="0"/>
            </w:pPr>
            <w:r>
              <w:rPr>
                <w:color w:val="333333"/>
                <w:sz w:val="24"/>
                <w:szCs w:val="24"/>
              </w:rPr>
              <w:t>d) All of the above.</w:t>
            </w:r>
          </w:p>
          <w:p w:rsidR="00595C50" w:rsidRDefault="00BE1C0B">
            <w:pPr>
              <w:widowControl w:val="0"/>
            </w:pPr>
            <w:r>
              <w:rPr>
                <w:color w:val="333333"/>
                <w:sz w:val="24"/>
                <w:szCs w:val="24"/>
              </w:rPr>
              <w:t xml:space="preserve">e) None of the above. </w:t>
            </w:r>
          </w:p>
          <w:p w:rsidR="00595C50" w:rsidRDefault="00595C50"/>
          <w:p w:rsidR="00595C50" w:rsidRDefault="00BE1C0B">
            <w:r>
              <w:rPr>
                <w:color w:val="434A54"/>
                <w:sz w:val="24"/>
                <w:szCs w:val="24"/>
              </w:rPr>
              <w:t>Bill is a contract worker at an advertising agency. His manager recently discovered that Bill is also doing</w:t>
            </w:r>
            <w:r>
              <w:rPr>
                <w:color w:val="434A54"/>
                <w:sz w:val="24"/>
                <w:szCs w:val="24"/>
              </w:rPr>
              <w:t xml:space="preserve"> work for another firm. The manager calls Bill to his office for a chat. He tells Bill that his work is outstanding and that he really values having him on board. The manager also comments about Bill working for the other firm and suggests that Bill review</w:t>
            </w:r>
            <w:r>
              <w:rPr>
                <w:color w:val="434A54"/>
                <w:sz w:val="24"/>
                <w:szCs w:val="24"/>
              </w:rPr>
              <w:t xml:space="preserve"> the HR policies related to this.</w:t>
            </w:r>
          </w:p>
          <w:p w:rsidR="00595C50" w:rsidRDefault="00BE1C0B">
            <w:r>
              <w:rPr>
                <w:color w:val="434A54"/>
                <w:sz w:val="24"/>
                <w:szCs w:val="24"/>
              </w:rPr>
              <w:t>What type(s) of feedback is/are provided in this scenario? Explain your answer.</w:t>
            </w:r>
          </w:p>
          <w:p w:rsidR="00595C50" w:rsidRDefault="00595C50"/>
          <w:p w:rsidR="00595C50" w:rsidRDefault="00BE1C0B">
            <w:r>
              <w:rPr>
                <w:sz w:val="24"/>
                <w:szCs w:val="24"/>
              </w:rPr>
              <w:t>After a department staff meeting, Sonia tells you, “Tom really aced the presentation today on email etiquette.” She also says, “Tom has a lot</w:t>
            </w:r>
            <w:r>
              <w:rPr>
                <w:sz w:val="24"/>
                <w:szCs w:val="24"/>
              </w:rPr>
              <w:t xml:space="preserve"> of experience, and it shows.” Are Sonia’s comments direct or indirect feedback? Explain your answer.</w:t>
            </w:r>
          </w:p>
          <w:p w:rsidR="00595C50" w:rsidRDefault="00595C50"/>
          <w:p w:rsidR="00595C50" w:rsidRDefault="00BE1C0B">
            <w:r>
              <w:rPr>
                <w:sz w:val="24"/>
                <w:szCs w:val="24"/>
              </w:rPr>
              <w:t>Which one of the following best describes the term “response rate”?</w:t>
            </w:r>
          </w:p>
          <w:p w:rsidR="00595C50" w:rsidRDefault="00BE1C0B">
            <w:pPr>
              <w:ind w:left="435"/>
            </w:pPr>
            <w:r>
              <w:rPr>
                <w:sz w:val="24"/>
                <w:szCs w:val="24"/>
              </w:rPr>
              <w:t>a)  The number of replies received</w:t>
            </w:r>
          </w:p>
          <w:p w:rsidR="00595C50" w:rsidRDefault="00BE1C0B">
            <w:pPr>
              <w:ind w:left="435"/>
            </w:pPr>
            <w:r>
              <w:rPr>
                <w:sz w:val="24"/>
                <w:szCs w:val="24"/>
              </w:rPr>
              <w:t>b)  The number of replies received related to the number of requests sent</w:t>
            </w:r>
          </w:p>
          <w:p w:rsidR="00595C50" w:rsidRDefault="00BE1C0B">
            <w:pPr>
              <w:ind w:left="435"/>
            </w:pPr>
            <w:r>
              <w:rPr>
                <w:sz w:val="24"/>
                <w:szCs w:val="24"/>
              </w:rPr>
              <w:t>c)  The number of replies received from external recipients</w:t>
            </w:r>
          </w:p>
          <w:p w:rsidR="00595C50" w:rsidRDefault="00BE1C0B">
            <w:pPr>
              <w:ind w:left="435"/>
            </w:pPr>
            <w:r>
              <w:rPr>
                <w:sz w:val="24"/>
                <w:szCs w:val="24"/>
              </w:rPr>
              <w:t>d)  The number of replies received from internal recipients</w:t>
            </w:r>
          </w:p>
          <w:p w:rsidR="00595C50" w:rsidRDefault="00595C50">
            <w:pPr>
              <w:ind w:left="-15"/>
            </w:pPr>
          </w:p>
          <w:p w:rsidR="00595C50" w:rsidRDefault="00BE1C0B">
            <w:pPr>
              <w:ind w:left="-15"/>
            </w:pPr>
            <w:r>
              <w:rPr>
                <w:sz w:val="24"/>
                <w:szCs w:val="24"/>
              </w:rPr>
              <w:t>Determine whether each of the following statements are true o</w:t>
            </w:r>
            <w:r>
              <w:rPr>
                <w:sz w:val="24"/>
                <w:szCs w:val="24"/>
              </w:rPr>
              <w:t xml:space="preserve">r false. </w:t>
            </w:r>
          </w:p>
          <w:p w:rsidR="00595C50" w:rsidRDefault="00BE1C0B">
            <w:pPr>
              <w:numPr>
                <w:ilvl w:val="0"/>
                <w:numId w:val="92"/>
              </w:numPr>
              <w:tabs>
                <w:tab w:val="left" w:pos="720"/>
                <w:tab w:val="left" w:pos="1440"/>
              </w:tabs>
              <w:spacing w:line="240" w:lineRule="auto"/>
              <w:ind w:hanging="360"/>
              <w:contextualSpacing/>
              <w:rPr>
                <w:sz w:val="24"/>
                <w:szCs w:val="24"/>
              </w:rPr>
            </w:pPr>
            <w:r>
              <w:rPr>
                <w:sz w:val="24"/>
                <w:szCs w:val="24"/>
              </w:rPr>
              <w:t>A high number of responses for feedback requests indicates that a product or service is successful.</w:t>
            </w:r>
            <w:r>
              <w:rPr>
                <w:b/>
                <w:sz w:val="24"/>
                <w:szCs w:val="24"/>
              </w:rPr>
              <w:t xml:space="preserve"> </w:t>
            </w:r>
          </w:p>
          <w:p w:rsidR="00595C50" w:rsidRDefault="00BE1C0B">
            <w:pPr>
              <w:tabs>
                <w:tab w:val="left" w:pos="720"/>
                <w:tab w:val="left" w:pos="1440"/>
              </w:tabs>
              <w:spacing w:after="200" w:line="240" w:lineRule="auto"/>
              <w:ind w:left="720"/>
            </w:pPr>
            <w:r>
              <w:rPr>
                <w:b/>
                <w:sz w:val="24"/>
                <w:szCs w:val="24"/>
              </w:rPr>
              <w:t>True     False</w:t>
            </w:r>
          </w:p>
          <w:p w:rsidR="00595C50" w:rsidRDefault="00BE1C0B">
            <w:pPr>
              <w:numPr>
                <w:ilvl w:val="0"/>
                <w:numId w:val="92"/>
              </w:numPr>
              <w:tabs>
                <w:tab w:val="left" w:pos="720"/>
                <w:tab w:val="left" w:pos="1440"/>
              </w:tabs>
              <w:spacing w:line="240" w:lineRule="auto"/>
              <w:ind w:hanging="360"/>
              <w:contextualSpacing/>
              <w:rPr>
                <w:sz w:val="24"/>
                <w:szCs w:val="24"/>
              </w:rPr>
            </w:pPr>
            <w:r>
              <w:rPr>
                <w:sz w:val="24"/>
                <w:szCs w:val="24"/>
              </w:rPr>
              <w:t>Using a page counter on a website is a feedback method that can indicate a site’s success or appeal.</w:t>
            </w:r>
            <w:r>
              <w:rPr>
                <w:b/>
                <w:sz w:val="24"/>
                <w:szCs w:val="24"/>
              </w:rPr>
              <w:t xml:space="preserve"> </w:t>
            </w:r>
          </w:p>
          <w:p w:rsidR="00595C50" w:rsidRDefault="00BE1C0B">
            <w:pPr>
              <w:tabs>
                <w:tab w:val="left" w:pos="720"/>
                <w:tab w:val="left" w:pos="1440"/>
              </w:tabs>
              <w:spacing w:after="200" w:line="240" w:lineRule="auto"/>
              <w:ind w:left="720"/>
            </w:pPr>
            <w:r>
              <w:rPr>
                <w:b/>
                <w:sz w:val="24"/>
                <w:szCs w:val="24"/>
              </w:rPr>
              <w:t>True     False</w:t>
            </w:r>
          </w:p>
          <w:p w:rsidR="00595C50" w:rsidRDefault="00BE1C0B">
            <w:pPr>
              <w:numPr>
                <w:ilvl w:val="0"/>
                <w:numId w:val="92"/>
              </w:numPr>
              <w:tabs>
                <w:tab w:val="left" w:pos="720"/>
                <w:tab w:val="left" w:pos="1440"/>
              </w:tabs>
              <w:spacing w:line="240" w:lineRule="auto"/>
              <w:ind w:hanging="360"/>
              <w:contextualSpacing/>
              <w:rPr>
                <w:sz w:val="24"/>
                <w:szCs w:val="24"/>
              </w:rPr>
            </w:pPr>
            <w:r>
              <w:rPr>
                <w:sz w:val="24"/>
                <w:szCs w:val="24"/>
              </w:rPr>
              <w:t>Website cooki</w:t>
            </w:r>
            <w:r>
              <w:rPr>
                <w:sz w:val="24"/>
                <w:szCs w:val="24"/>
              </w:rPr>
              <w:t>es can provide a more accurate measure of a site’s success or appeal.</w:t>
            </w:r>
            <w:r>
              <w:rPr>
                <w:b/>
                <w:sz w:val="24"/>
                <w:szCs w:val="24"/>
              </w:rPr>
              <w:t xml:space="preserve">     </w:t>
            </w:r>
          </w:p>
          <w:p w:rsidR="00595C50" w:rsidRDefault="00BE1C0B">
            <w:pPr>
              <w:tabs>
                <w:tab w:val="left" w:pos="720"/>
                <w:tab w:val="left" w:pos="1440"/>
              </w:tabs>
              <w:spacing w:after="200" w:line="240" w:lineRule="auto"/>
              <w:ind w:left="720"/>
            </w:pPr>
            <w:r>
              <w:rPr>
                <w:b/>
                <w:sz w:val="24"/>
                <w:szCs w:val="24"/>
              </w:rPr>
              <w:t>True     False</w:t>
            </w:r>
          </w:p>
          <w:p w:rsidR="00595C50" w:rsidRDefault="00BE1C0B">
            <w:pPr>
              <w:numPr>
                <w:ilvl w:val="0"/>
                <w:numId w:val="92"/>
              </w:numPr>
              <w:tabs>
                <w:tab w:val="left" w:pos="720"/>
                <w:tab w:val="left" w:pos="1440"/>
              </w:tabs>
              <w:spacing w:line="240" w:lineRule="auto"/>
              <w:ind w:hanging="360"/>
              <w:contextualSpacing/>
              <w:rPr>
                <w:sz w:val="24"/>
                <w:szCs w:val="24"/>
              </w:rPr>
            </w:pPr>
            <w:r>
              <w:rPr>
                <w:sz w:val="24"/>
                <w:szCs w:val="24"/>
              </w:rPr>
              <w:t>Focus group is a method of gathering qualitative data.</w:t>
            </w:r>
            <w:r>
              <w:rPr>
                <w:b/>
                <w:sz w:val="24"/>
                <w:szCs w:val="24"/>
              </w:rPr>
              <w:t xml:space="preserve"> </w:t>
            </w:r>
          </w:p>
          <w:p w:rsidR="00595C50" w:rsidRDefault="00BE1C0B">
            <w:pPr>
              <w:tabs>
                <w:tab w:val="left" w:pos="720"/>
                <w:tab w:val="left" w:pos="1440"/>
              </w:tabs>
              <w:spacing w:after="200" w:line="240" w:lineRule="auto"/>
              <w:ind w:left="720"/>
            </w:pPr>
            <w:r>
              <w:rPr>
                <w:b/>
                <w:sz w:val="24"/>
                <w:szCs w:val="24"/>
              </w:rPr>
              <w:t>True     False</w:t>
            </w:r>
          </w:p>
          <w:p w:rsidR="00595C50" w:rsidRDefault="00BE1C0B">
            <w:pPr>
              <w:numPr>
                <w:ilvl w:val="0"/>
                <w:numId w:val="92"/>
              </w:numPr>
              <w:tabs>
                <w:tab w:val="left" w:pos="720"/>
                <w:tab w:val="left" w:pos="1440"/>
              </w:tabs>
              <w:spacing w:line="240" w:lineRule="auto"/>
              <w:ind w:hanging="360"/>
              <w:contextualSpacing/>
              <w:rPr>
                <w:sz w:val="24"/>
                <w:szCs w:val="24"/>
              </w:rPr>
            </w:pPr>
            <w:r>
              <w:rPr>
                <w:sz w:val="24"/>
                <w:szCs w:val="24"/>
              </w:rPr>
              <w:t>Survey is a method of gathering quantitative data.</w:t>
            </w:r>
            <w:r>
              <w:rPr>
                <w:b/>
                <w:sz w:val="24"/>
                <w:szCs w:val="24"/>
              </w:rPr>
              <w:t xml:space="preserve">     </w:t>
            </w:r>
          </w:p>
          <w:p w:rsidR="00595C50" w:rsidRDefault="00BE1C0B">
            <w:pPr>
              <w:tabs>
                <w:tab w:val="left" w:pos="720"/>
                <w:tab w:val="left" w:pos="1440"/>
              </w:tabs>
              <w:spacing w:after="200" w:line="240" w:lineRule="auto"/>
              <w:ind w:left="720"/>
            </w:pPr>
            <w:r>
              <w:rPr>
                <w:b/>
                <w:sz w:val="24"/>
                <w:szCs w:val="24"/>
              </w:rPr>
              <w:t>True     False</w:t>
            </w:r>
          </w:p>
          <w:p w:rsidR="00595C50" w:rsidRDefault="00BE1C0B">
            <w:pPr>
              <w:numPr>
                <w:ilvl w:val="0"/>
                <w:numId w:val="92"/>
              </w:numPr>
              <w:tabs>
                <w:tab w:val="left" w:pos="720"/>
                <w:tab w:val="left" w:pos="1440"/>
              </w:tabs>
              <w:spacing w:line="240" w:lineRule="auto"/>
              <w:ind w:hanging="360"/>
              <w:contextualSpacing/>
              <w:rPr>
                <w:sz w:val="24"/>
                <w:szCs w:val="24"/>
              </w:rPr>
            </w:pPr>
            <w:r>
              <w:rPr>
                <w:sz w:val="24"/>
                <w:szCs w:val="24"/>
              </w:rPr>
              <w:t>If I already know what t</w:t>
            </w:r>
            <w:r>
              <w:rPr>
                <w:sz w:val="24"/>
                <w:szCs w:val="24"/>
              </w:rPr>
              <w:t>he issues are, the best method to gather feedback is with a focus group.</w:t>
            </w:r>
            <w:r>
              <w:rPr>
                <w:b/>
                <w:sz w:val="24"/>
                <w:szCs w:val="24"/>
              </w:rPr>
              <w:t xml:space="preserve">      </w:t>
            </w:r>
          </w:p>
          <w:p w:rsidR="00595C50" w:rsidRDefault="00BE1C0B">
            <w:pPr>
              <w:tabs>
                <w:tab w:val="left" w:pos="720"/>
                <w:tab w:val="left" w:pos="1440"/>
              </w:tabs>
              <w:spacing w:after="200" w:line="240" w:lineRule="auto"/>
              <w:ind w:left="720"/>
            </w:pPr>
            <w:r>
              <w:rPr>
                <w:b/>
                <w:sz w:val="24"/>
                <w:szCs w:val="24"/>
              </w:rPr>
              <w:t>True     False</w:t>
            </w:r>
          </w:p>
          <w:p w:rsidR="00595C50" w:rsidRDefault="00BE1C0B">
            <w:pPr>
              <w:numPr>
                <w:ilvl w:val="0"/>
                <w:numId w:val="92"/>
              </w:numPr>
              <w:tabs>
                <w:tab w:val="left" w:pos="720"/>
                <w:tab w:val="left" w:pos="1440"/>
              </w:tabs>
              <w:spacing w:line="240" w:lineRule="auto"/>
              <w:ind w:hanging="360"/>
              <w:contextualSpacing/>
              <w:rPr>
                <w:sz w:val="24"/>
                <w:szCs w:val="24"/>
              </w:rPr>
            </w:pPr>
            <w:r>
              <w:rPr>
                <w:sz w:val="24"/>
                <w:szCs w:val="24"/>
              </w:rPr>
              <w:t>A focus group is better than a survey to get feedback on a product’s market viability.</w:t>
            </w:r>
            <w:r>
              <w:rPr>
                <w:b/>
                <w:sz w:val="24"/>
                <w:szCs w:val="24"/>
              </w:rPr>
              <w:t xml:space="preserve">   </w:t>
            </w:r>
          </w:p>
          <w:p w:rsidR="00595C50" w:rsidRDefault="00BE1C0B">
            <w:pPr>
              <w:tabs>
                <w:tab w:val="left" w:pos="720"/>
                <w:tab w:val="left" w:pos="1440"/>
              </w:tabs>
              <w:spacing w:after="200" w:line="240" w:lineRule="auto"/>
              <w:ind w:left="720"/>
            </w:pPr>
            <w:r>
              <w:rPr>
                <w:b/>
                <w:sz w:val="24"/>
                <w:szCs w:val="24"/>
              </w:rPr>
              <w:t>True     False</w:t>
            </w:r>
          </w:p>
          <w:p w:rsidR="00595C50" w:rsidRDefault="00BE1C0B">
            <w:pPr>
              <w:numPr>
                <w:ilvl w:val="0"/>
                <w:numId w:val="92"/>
              </w:numPr>
              <w:tabs>
                <w:tab w:val="left" w:pos="720"/>
                <w:tab w:val="left" w:pos="1440"/>
              </w:tabs>
              <w:spacing w:line="240" w:lineRule="auto"/>
              <w:ind w:hanging="360"/>
              <w:contextualSpacing/>
              <w:rPr>
                <w:sz w:val="24"/>
                <w:szCs w:val="24"/>
              </w:rPr>
            </w:pPr>
            <w:r>
              <w:rPr>
                <w:sz w:val="24"/>
                <w:szCs w:val="24"/>
              </w:rPr>
              <w:t>Focus group feedback is typically based on direct user experience.</w:t>
            </w:r>
            <w:r>
              <w:rPr>
                <w:b/>
                <w:sz w:val="24"/>
                <w:szCs w:val="24"/>
              </w:rPr>
              <w:t xml:space="preserve">   </w:t>
            </w:r>
          </w:p>
          <w:p w:rsidR="00595C50" w:rsidRDefault="00BE1C0B">
            <w:pPr>
              <w:tabs>
                <w:tab w:val="left" w:pos="720"/>
                <w:tab w:val="left" w:pos="1440"/>
              </w:tabs>
              <w:spacing w:after="200" w:line="240" w:lineRule="auto"/>
              <w:ind w:left="720"/>
            </w:pPr>
            <w:r>
              <w:rPr>
                <w:b/>
                <w:sz w:val="24"/>
                <w:szCs w:val="24"/>
              </w:rPr>
              <w:t>True     False</w:t>
            </w:r>
          </w:p>
          <w:p w:rsidR="00595C50" w:rsidRDefault="00BE1C0B">
            <w:pPr>
              <w:numPr>
                <w:ilvl w:val="0"/>
                <w:numId w:val="92"/>
              </w:numPr>
              <w:tabs>
                <w:tab w:val="left" w:pos="720"/>
                <w:tab w:val="left" w:pos="1440"/>
              </w:tabs>
              <w:spacing w:line="240" w:lineRule="auto"/>
              <w:ind w:hanging="360"/>
              <w:contextualSpacing/>
              <w:rPr>
                <w:sz w:val="24"/>
                <w:szCs w:val="24"/>
              </w:rPr>
            </w:pPr>
            <w:r>
              <w:rPr>
                <w:sz w:val="24"/>
                <w:szCs w:val="24"/>
              </w:rPr>
              <w:t>Since surveys are best used to gather quantitative feedback, the results make it easier to set benchmarks.</w:t>
            </w:r>
            <w:r>
              <w:rPr>
                <w:b/>
                <w:sz w:val="24"/>
                <w:szCs w:val="24"/>
              </w:rPr>
              <w:t xml:space="preserve">     </w:t>
            </w:r>
          </w:p>
          <w:p w:rsidR="00595C50" w:rsidRDefault="00BE1C0B">
            <w:pPr>
              <w:tabs>
                <w:tab w:val="left" w:pos="720"/>
                <w:tab w:val="left" w:pos="1440"/>
              </w:tabs>
              <w:spacing w:after="200" w:line="240" w:lineRule="auto"/>
              <w:ind w:left="720"/>
            </w:pPr>
            <w:r>
              <w:rPr>
                <w:b/>
                <w:sz w:val="24"/>
                <w:szCs w:val="24"/>
              </w:rPr>
              <w:t>True     False</w:t>
            </w:r>
          </w:p>
          <w:p w:rsidR="00595C50" w:rsidRDefault="00BE1C0B">
            <w:pPr>
              <w:numPr>
                <w:ilvl w:val="0"/>
                <w:numId w:val="92"/>
              </w:numPr>
              <w:tabs>
                <w:tab w:val="left" w:pos="720"/>
                <w:tab w:val="left" w:pos="1440"/>
              </w:tabs>
              <w:spacing w:line="240" w:lineRule="auto"/>
              <w:ind w:hanging="360"/>
              <w:contextualSpacing/>
              <w:rPr>
                <w:sz w:val="24"/>
                <w:szCs w:val="24"/>
              </w:rPr>
            </w:pPr>
            <w:r>
              <w:rPr>
                <w:sz w:val="24"/>
                <w:szCs w:val="24"/>
              </w:rPr>
              <w:t>A website’s “bounce rate” is a good indicator about its usefulness and utilization.</w:t>
            </w:r>
            <w:r>
              <w:rPr>
                <w:b/>
                <w:sz w:val="24"/>
                <w:szCs w:val="24"/>
              </w:rPr>
              <w:t xml:space="preserve">     </w:t>
            </w:r>
          </w:p>
          <w:p w:rsidR="00595C50" w:rsidRDefault="00BE1C0B">
            <w:pPr>
              <w:tabs>
                <w:tab w:val="left" w:pos="720"/>
                <w:tab w:val="left" w:pos="1440"/>
              </w:tabs>
              <w:spacing w:line="240" w:lineRule="auto"/>
              <w:ind w:left="720"/>
            </w:pPr>
            <w:r>
              <w:rPr>
                <w:b/>
                <w:sz w:val="24"/>
                <w:szCs w:val="24"/>
              </w:rPr>
              <w:t>True     False</w:t>
            </w:r>
          </w:p>
          <w:p w:rsidR="00595C50" w:rsidRDefault="00595C50">
            <w:pPr>
              <w:tabs>
                <w:tab w:val="left" w:pos="720"/>
                <w:tab w:val="left" w:pos="1440"/>
              </w:tabs>
              <w:spacing w:line="240" w:lineRule="auto"/>
            </w:pPr>
          </w:p>
          <w:p w:rsidR="00595C50" w:rsidRDefault="00BE1C0B">
            <w:pPr>
              <w:spacing w:line="276" w:lineRule="auto"/>
            </w:pPr>
            <w:r>
              <w:rPr>
                <w:sz w:val="24"/>
                <w:szCs w:val="24"/>
              </w:rPr>
              <w:t>Match each of the following characteristic to its feedback method.</w:t>
            </w:r>
          </w:p>
          <w:p w:rsidR="00595C50" w:rsidRDefault="00595C50">
            <w:pPr>
              <w:spacing w:line="240" w:lineRule="auto"/>
            </w:pPr>
          </w:p>
          <w:p w:rsidR="00595C50" w:rsidRDefault="00BE1C0B">
            <w:pPr>
              <w:tabs>
                <w:tab w:val="left" w:pos="3600"/>
              </w:tabs>
              <w:spacing w:line="240" w:lineRule="auto"/>
            </w:pPr>
            <w:r>
              <w:rPr>
                <w:b/>
                <w:sz w:val="24"/>
                <w:szCs w:val="24"/>
              </w:rPr>
              <w:t>Methods:</w:t>
            </w:r>
            <w:r>
              <w:rPr>
                <w:b/>
                <w:sz w:val="24"/>
                <w:szCs w:val="24"/>
              </w:rPr>
              <w:tab/>
              <w:t>Premises:</w:t>
            </w:r>
          </w:p>
          <w:p w:rsidR="00595C50" w:rsidRDefault="00BE1C0B">
            <w:pPr>
              <w:tabs>
                <w:tab w:val="left" w:pos="2880"/>
              </w:tabs>
              <w:spacing w:line="240" w:lineRule="auto"/>
            </w:pPr>
            <w:r>
              <w:rPr>
                <w:sz w:val="24"/>
                <w:szCs w:val="24"/>
              </w:rPr>
              <w:t>1. ______ Survey</w:t>
            </w:r>
            <w:r>
              <w:rPr>
                <w:sz w:val="24"/>
                <w:szCs w:val="24"/>
              </w:rPr>
              <w:tab/>
            </w:r>
            <w:r>
              <w:rPr>
                <w:sz w:val="24"/>
                <w:szCs w:val="24"/>
              </w:rPr>
              <w:tab/>
              <w:t>A. Exploratory</w:t>
            </w:r>
          </w:p>
          <w:p w:rsidR="00595C50" w:rsidRDefault="00BE1C0B">
            <w:pPr>
              <w:tabs>
                <w:tab w:val="left" w:pos="2880"/>
              </w:tabs>
              <w:spacing w:line="240" w:lineRule="auto"/>
            </w:pPr>
            <w:r>
              <w:rPr>
                <w:sz w:val="24"/>
                <w:szCs w:val="24"/>
              </w:rPr>
              <w:t>2. ______ Focus Group</w:t>
            </w:r>
            <w:r>
              <w:rPr>
                <w:sz w:val="24"/>
                <w:szCs w:val="24"/>
              </w:rPr>
              <w:tab/>
            </w:r>
            <w:r>
              <w:rPr>
                <w:sz w:val="24"/>
                <w:szCs w:val="24"/>
              </w:rPr>
              <w:tab/>
            </w:r>
            <w:r>
              <w:rPr>
                <w:sz w:val="24"/>
                <w:szCs w:val="24"/>
              </w:rPr>
              <w:t>B. Conclusive</w:t>
            </w:r>
          </w:p>
          <w:p w:rsidR="00595C50" w:rsidRDefault="00BE1C0B">
            <w:pPr>
              <w:tabs>
                <w:tab w:val="left" w:pos="2880"/>
              </w:tabs>
              <w:spacing w:line="240" w:lineRule="auto"/>
            </w:pPr>
            <w:r>
              <w:rPr>
                <w:sz w:val="24"/>
                <w:szCs w:val="24"/>
              </w:rPr>
              <w:tab/>
            </w:r>
            <w:r>
              <w:rPr>
                <w:sz w:val="24"/>
                <w:szCs w:val="24"/>
              </w:rPr>
              <w:tab/>
              <w:t>C. Quantitative</w:t>
            </w:r>
          </w:p>
          <w:p w:rsidR="00595C50" w:rsidRDefault="00BE1C0B">
            <w:pPr>
              <w:tabs>
                <w:tab w:val="left" w:pos="2880"/>
              </w:tabs>
              <w:spacing w:line="240" w:lineRule="auto"/>
            </w:pPr>
            <w:r>
              <w:rPr>
                <w:sz w:val="24"/>
                <w:szCs w:val="24"/>
              </w:rPr>
              <w:tab/>
            </w:r>
            <w:r>
              <w:rPr>
                <w:sz w:val="24"/>
                <w:szCs w:val="24"/>
              </w:rPr>
              <w:tab/>
              <w:t>D. Qualitative</w:t>
            </w:r>
          </w:p>
          <w:p w:rsidR="00595C50" w:rsidRDefault="00BE1C0B">
            <w:pPr>
              <w:tabs>
                <w:tab w:val="left" w:pos="2880"/>
              </w:tabs>
              <w:spacing w:line="240" w:lineRule="auto"/>
            </w:pPr>
            <w:r>
              <w:rPr>
                <w:sz w:val="24"/>
                <w:szCs w:val="24"/>
              </w:rPr>
              <w:tab/>
            </w:r>
            <w:r>
              <w:rPr>
                <w:sz w:val="24"/>
                <w:szCs w:val="24"/>
              </w:rPr>
              <w:tab/>
              <w:t>E. Interactive</w:t>
            </w:r>
          </w:p>
          <w:p w:rsidR="00595C50" w:rsidRDefault="00BE1C0B">
            <w:pPr>
              <w:tabs>
                <w:tab w:val="left" w:pos="2880"/>
              </w:tabs>
              <w:spacing w:line="240" w:lineRule="auto"/>
            </w:pPr>
            <w:r>
              <w:rPr>
                <w:sz w:val="24"/>
                <w:szCs w:val="24"/>
              </w:rPr>
              <w:tab/>
            </w:r>
            <w:r>
              <w:rPr>
                <w:sz w:val="24"/>
                <w:szCs w:val="24"/>
              </w:rPr>
              <w:tab/>
              <w:t>F. Inflexible</w:t>
            </w:r>
          </w:p>
        </w:tc>
      </w:tr>
    </w:tbl>
    <w:p w:rsidR="00595C50" w:rsidRDefault="00BE1C0B">
      <w:pPr>
        <w:pStyle w:val="Heading2"/>
        <w:contextualSpacing w:val="0"/>
      </w:pPr>
      <w:bookmarkStart w:id="158" w:name="h.2ukh87uw5atw" w:colFirst="0" w:colLast="0"/>
      <w:bookmarkEnd w:id="158"/>
      <w:r>
        <w:t>References</w:t>
      </w:r>
    </w:p>
    <w:p w:rsidR="00595C50" w:rsidRDefault="00BE1C0B">
      <w:pPr>
        <w:ind w:left="690" w:hanging="720"/>
      </w:pPr>
      <w:r>
        <w:rPr>
          <w:color w:val="333333"/>
          <w:sz w:val="24"/>
          <w:szCs w:val="24"/>
        </w:rPr>
        <w:t>Akkad, O. E.</w:t>
      </w:r>
      <w:r>
        <w:rPr>
          <w:color w:val="333333"/>
          <w:sz w:val="24"/>
          <w:szCs w:val="24"/>
        </w:rPr>
        <w:t xml:space="preserve"> (2011). Canadians’ Internet usage nearly double the worldwide average. </w:t>
      </w:r>
      <w:r>
        <w:rPr>
          <w:i/>
          <w:color w:val="333333"/>
          <w:sz w:val="24"/>
          <w:szCs w:val="24"/>
        </w:rPr>
        <w:t>The Globe and Mail.</w:t>
      </w:r>
      <w:r>
        <w:rPr>
          <w:color w:val="333333"/>
          <w:sz w:val="24"/>
          <w:szCs w:val="24"/>
        </w:rPr>
        <w:t xml:space="preserve"> </w:t>
      </w:r>
      <w:r>
        <w:rPr>
          <w:color w:val="333333"/>
          <w:sz w:val="24"/>
          <w:szCs w:val="24"/>
        </w:rPr>
        <w:t xml:space="preserve">Retreived from </w:t>
      </w:r>
      <w:hyperlink r:id="rId153">
        <w:r>
          <w:rPr>
            <w:color w:val="00C5B9"/>
            <w:sz w:val="24"/>
            <w:szCs w:val="24"/>
            <w:u w:val="single"/>
          </w:rPr>
          <w:t>http://www.theglobeandmail.com/news/technology/canadians-internet-usage-nearly-double-the-worldwide-average/article1934508/</w:t>
        </w:r>
      </w:hyperlink>
      <w:r>
        <w:rPr>
          <w:color w:val="00C5B9"/>
          <w:sz w:val="24"/>
          <w:szCs w:val="24"/>
        </w:rPr>
        <w:t>.</w:t>
      </w:r>
    </w:p>
    <w:p w:rsidR="00595C50" w:rsidRDefault="00595C50">
      <w:pPr>
        <w:ind w:left="690" w:hanging="720"/>
      </w:pPr>
    </w:p>
    <w:p w:rsidR="00595C50" w:rsidRDefault="00BE1C0B">
      <w:pPr>
        <w:ind w:left="690" w:hanging="720"/>
      </w:pPr>
      <w:r>
        <w:rPr>
          <w:i/>
          <w:color w:val="333333"/>
          <w:sz w:val="24"/>
          <w:szCs w:val="24"/>
        </w:rPr>
        <w:t>Diaz de Leon, M. (2005, Septem</w:t>
      </w:r>
      <w:r>
        <w:rPr>
          <w:i/>
          <w:color w:val="333333"/>
          <w:sz w:val="24"/>
          <w:szCs w:val="24"/>
        </w:rPr>
        <w:t>ber 1). Personal communication.</w:t>
      </w:r>
      <w:r>
        <w:rPr>
          <w:color w:val="333333"/>
          <w:sz w:val="24"/>
          <w:szCs w:val="24"/>
        </w:rPr>
        <w:t xml:space="preserve"> In Anonymous.</w:t>
      </w:r>
      <w:r>
        <w:rPr>
          <w:color w:val="333333"/>
          <w:sz w:val="24"/>
          <w:szCs w:val="24"/>
        </w:rPr>
        <w:t xml:space="preserve"> (n.d.). Communication for Business Success. Retrieved from </w:t>
      </w:r>
      <w:hyperlink r:id="rId154">
        <w:r>
          <w:rPr>
            <w:color w:val="00C5B9"/>
            <w:sz w:val="24"/>
            <w:szCs w:val="24"/>
          </w:rPr>
          <w:t>http</w:t>
        </w:r>
        <w:r>
          <w:rPr>
            <w:color w:val="00C5B9"/>
            <w:sz w:val="24"/>
            <w:szCs w:val="24"/>
          </w:rPr>
          <w:t>://2012books.lardbucket.org/books/communication-for-business-success-canadian-edition/s12-01-diverse-forms-of-feedback.html</w:t>
        </w:r>
      </w:hyperlink>
      <w:r>
        <w:rPr>
          <w:sz w:val="24"/>
          <w:szCs w:val="24"/>
        </w:rPr>
        <w:t>.</w:t>
      </w:r>
    </w:p>
    <w:p w:rsidR="00595C50" w:rsidRDefault="00BE1C0B">
      <w:pPr>
        <w:pStyle w:val="Heading2"/>
        <w:contextualSpacing w:val="0"/>
      </w:pPr>
      <w:bookmarkStart w:id="159" w:name="h.zfe2siwe646x" w:colFirst="0" w:colLast="0"/>
      <w:bookmarkEnd w:id="159"/>
      <w:r>
        <w:t>Attribution Statement (Feedback)</w:t>
      </w:r>
    </w:p>
    <w:p w:rsidR="00595C50" w:rsidRDefault="00BE1C0B">
      <w:r>
        <w:rPr>
          <w:sz w:val="24"/>
          <w:szCs w:val="24"/>
        </w:rPr>
        <w:t xml:space="preserve">This chapter is a remix containing content from a variety of sources published under a variety of </w:t>
      </w:r>
      <w:r>
        <w:rPr>
          <w:sz w:val="24"/>
          <w:szCs w:val="24"/>
        </w:rPr>
        <w:t>open licenses, including the following:</w:t>
      </w:r>
    </w:p>
    <w:p w:rsidR="00595C50" w:rsidRDefault="00BE1C0B">
      <w:pPr>
        <w:pStyle w:val="Heading3"/>
        <w:contextualSpacing w:val="0"/>
      </w:pPr>
      <w:bookmarkStart w:id="160" w:name="h.j5122td37s3i" w:colFirst="0" w:colLast="0"/>
      <w:bookmarkEnd w:id="160"/>
      <w:r>
        <w:rPr>
          <w:color w:val="000000"/>
        </w:rPr>
        <w:t>Chapter Content</w:t>
      </w:r>
    </w:p>
    <w:p w:rsidR="00595C50" w:rsidRDefault="00BE1C0B">
      <w:pPr>
        <w:numPr>
          <w:ilvl w:val="0"/>
          <w:numId w:val="117"/>
        </w:numPr>
        <w:ind w:hanging="360"/>
        <w:contextualSpacing/>
        <w:rPr>
          <w:color w:val="404040"/>
          <w:sz w:val="24"/>
          <w:szCs w:val="24"/>
        </w:rPr>
      </w:pPr>
      <w:r>
        <w:rPr>
          <w:color w:val="404040"/>
          <w:sz w:val="24"/>
          <w:szCs w:val="24"/>
        </w:rPr>
        <w:t xml:space="preserve">Original content contributed by the Olds College OER Development Team, of Olds College to Professional Communications Open Curriculum under a </w:t>
      </w:r>
      <w:hyperlink r:id="rId155">
        <w:r>
          <w:rPr>
            <w:color w:val="00C5B9"/>
            <w:sz w:val="24"/>
            <w:szCs w:val="24"/>
            <w:u w:val="single"/>
          </w:rPr>
          <w:t>CC-BY 4.0 license</w:t>
        </w:r>
      </w:hyperlink>
    </w:p>
    <w:p w:rsidR="00595C50" w:rsidRDefault="00BE1C0B">
      <w:pPr>
        <w:numPr>
          <w:ilvl w:val="0"/>
          <w:numId w:val="117"/>
        </w:numPr>
        <w:ind w:hanging="360"/>
        <w:contextualSpacing/>
        <w:rPr>
          <w:color w:val="404040"/>
          <w:sz w:val="24"/>
          <w:szCs w:val="24"/>
        </w:rPr>
      </w:pPr>
      <w:r>
        <w:rPr>
          <w:color w:val="404040"/>
          <w:sz w:val="24"/>
          <w:szCs w:val="24"/>
        </w:rPr>
        <w:t xml:space="preserve">Content created by Anonymous for </w:t>
      </w:r>
      <w:r>
        <w:rPr>
          <w:i/>
          <w:color w:val="404040"/>
          <w:sz w:val="24"/>
          <w:szCs w:val="24"/>
        </w:rPr>
        <w:t xml:space="preserve">Diverse Forms of Feedback, </w:t>
      </w:r>
      <w:r>
        <w:rPr>
          <w:color w:val="404040"/>
          <w:sz w:val="24"/>
          <w:szCs w:val="24"/>
        </w:rPr>
        <w:t xml:space="preserve">in </w:t>
      </w:r>
      <w:r>
        <w:rPr>
          <w:i/>
          <w:color w:val="404040"/>
          <w:sz w:val="24"/>
          <w:szCs w:val="24"/>
        </w:rPr>
        <w:t>Communication for Business Success (Canadian Edition)</w:t>
      </w:r>
      <w:r>
        <w:rPr>
          <w:color w:val="404040"/>
          <w:sz w:val="24"/>
          <w:szCs w:val="24"/>
        </w:rPr>
        <w:t xml:space="preserve">, shared previously at </w:t>
      </w:r>
      <w:hyperlink r:id="rId156">
        <w:r>
          <w:rPr>
            <w:color w:val="00C5B9"/>
            <w:sz w:val="24"/>
            <w:szCs w:val="24"/>
          </w:rPr>
          <w:t>http://2012books.lardbucket.org/books/communication-for-business-success-canadian-edition/s12-01-diverse-forms-of-feedback.html</w:t>
        </w:r>
      </w:hyperlink>
      <w:r>
        <w:rPr>
          <w:color w:val="404040"/>
          <w:sz w:val="24"/>
          <w:szCs w:val="24"/>
        </w:rPr>
        <w:t xml:space="preserve"> under a </w:t>
      </w:r>
      <w:hyperlink r:id="rId157">
        <w:r>
          <w:rPr>
            <w:color w:val="00C5B9"/>
            <w:sz w:val="24"/>
            <w:szCs w:val="24"/>
            <w:u w:val="single"/>
          </w:rPr>
          <w:t>CC BY-NC-SA 3.0 license</w:t>
        </w:r>
      </w:hyperlink>
    </w:p>
    <w:p w:rsidR="00595C50" w:rsidRDefault="00BE1C0B">
      <w:pPr>
        <w:pStyle w:val="Heading3"/>
        <w:spacing w:before="0"/>
        <w:contextualSpacing w:val="0"/>
      </w:pPr>
      <w:bookmarkStart w:id="161" w:name="h.yheowzthlk01" w:colFirst="0" w:colLast="0"/>
      <w:bookmarkEnd w:id="161"/>
      <w:r>
        <w:rPr>
          <w:color w:val="000000"/>
        </w:rPr>
        <w:t>Check Your Understandings</w:t>
      </w:r>
    </w:p>
    <w:p w:rsidR="00595C50" w:rsidRDefault="00BE1C0B">
      <w:pPr>
        <w:numPr>
          <w:ilvl w:val="0"/>
          <w:numId w:val="117"/>
        </w:numPr>
        <w:ind w:hanging="360"/>
        <w:contextualSpacing/>
        <w:rPr>
          <w:color w:val="404040"/>
          <w:sz w:val="24"/>
          <w:szCs w:val="24"/>
        </w:rPr>
      </w:pPr>
      <w:r>
        <w:rPr>
          <w:color w:val="404040"/>
          <w:sz w:val="24"/>
          <w:szCs w:val="24"/>
        </w:rPr>
        <w:t xml:space="preserve">Original assessment items contributed by the Olds College OER Development Team, of Olds College to Professional Communications Open Curriculum under a </w:t>
      </w:r>
      <w:hyperlink r:id="rId158">
        <w:r>
          <w:rPr>
            <w:color w:val="00C5B9"/>
            <w:sz w:val="24"/>
            <w:szCs w:val="24"/>
            <w:u w:val="single"/>
          </w:rPr>
          <w:t>CC-BY 4.0 license</w:t>
        </w:r>
      </w:hyperlink>
    </w:p>
    <w:p w:rsidR="00595C50" w:rsidRDefault="00BE1C0B">
      <w:pPr>
        <w:numPr>
          <w:ilvl w:val="0"/>
          <w:numId w:val="117"/>
        </w:numPr>
        <w:ind w:hanging="360"/>
        <w:contextualSpacing/>
        <w:rPr>
          <w:color w:val="404040"/>
          <w:sz w:val="24"/>
          <w:szCs w:val="24"/>
        </w:rPr>
      </w:pPr>
      <w:r>
        <w:rPr>
          <w:color w:val="404040"/>
          <w:sz w:val="24"/>
          <w:szCs w:val="24"/>
        </w:rPr>
        <w:t>Assessment items create</w:t>
      </w:r>
      <w:r>
        <w:rPr>
          <w:color w:val="404040"/>
          <w:sz w:val="24"/>
          <w:szCs w:val="24"/>
        </w:rPr>
        <w:t xml:space="preserve">d by The Saylor Foundation for a Saylor.org course BUS210: Corporate Communication, shared previously at </w:t>
      </w:r>
      <w:hyperlink r:id="rId159">
        <w:r>
          <w:rPr>
            <w:color w:val="00C5B9"/>
            <w:sz w:val="24"/>
            <w:szCs w:val="24"/>
            <w:u w:val="single"/>
          </w:rPr>
          <w:t>https://www.oercommons.org/courses/b</w:t>
        </w:r>
        <w:r>
          <w:rPr>
            <w:color w:val="00C5B9"/>
            <w:sz w:val="24"/>
            <w:szCs w:val="24"/>
            <w:u w:val="single"/>
          </w:rPr>
          <w:t>usiness-administration-corporate-communication-unit-11-quiz</w:t>
        </w:r>
      </w:hyperlink>
      <w:r>
        <w:rPr>
          <w:color w:val="404040"/>
          <w:sz w:val="24"/>
          <w:szCs w:val="24"/>
        </w:rPr>
        <w:t xml:space="preserve"> under a </w:t>
      </w:r>
      <w:hyperlink r:id="rId160">
        <w:r>
          <w:rPr>
            <w:color w:val="00C5B9"/>
            <w:sz w:val="24"/>
            <w:szCs w:val="24"/>
            <w:u w:val="single"/>
          </w:rPr>
          <w:t>CC BY 3.0 US license</w:t>
        </w:r>
      </w:hyperlink>
    </w:p>
    <w:p w:rsidR="00595C50" w:rsidRDefault="00BE1C0B">
      <w:pPr>
        <w:pStyle w:val="Title"/>
        <w:contextualSpacing w:val="0"/>
      </w:pPr>
      <w:bookmarkStart w:id="162" w:name="h.whjscms43lx9" w:colFirst="0" w:colLast="0"/>
      <w:bookmarkEnd w:id="162"/>
      <w:r>
        <w:rPr>
          <w:rFonts w:ascii="Roboto" w:eastAsia="Roboto" w:hAnsi="Roboto" w:cs="Roboto"/>
        </w:rPr>
        <w:t>Foundations Module Conclusion</w:t>
      </w:r>
    </w:p>
    <w:p w:rsidR="00595C50" w:rsidRDefault="00BE1C0B">
      <w:r>
        <w:rPr>
          <w:sz w:val="24"/>
          <w:szCs w:val="24"/>
        </w:rPr>
        <w:t>In this introductory module, you first learned that despite the prolife</w:t>
      </w:r>
      <w:r>
        <w:rPr>
          <w:sz w:val="24"/>
          <w:szCs w:val="24"/>
        </w:rPr>
        <w:t xml:space="preserve">ration of technology and change, some essentials of effective communication remain the same. </w:t>
      </w:r>
    </w:p>
    <w:p w:rsidR="00595C50" w:rsidRDefault="00595C50"/>
    <w:p w:rsidR="00595C50" w:rsidRDefault="00BE1C0B">
      <w:r>
        <w:rPr>
          <w:sz w:val="24"/>
          <w:szCs w:val="24"/>
        </w:rPr>
        <w:t xml:space="preserve">You learned the working definition of </w:t>
      </w:r>
      <w:r>
        <w:rPr>
          <w:i/>
          <w:sz w:val="24"/>
          <w:szCs w:val="24"/>
        </w:rPr>
        <w:t>communication</w:t>
      </w:r>
      <w:r>
        <w:rPr>
          <w:sz w:val="24"/>
          <w:szCs w:val="24"/>
        </w:rPr>
        <w:t xml:space="preserve"> and the theory of the communication process. With this knowledge in hand, you went on to learn about getting </w:t>
      </w:r>
      <w:r>
        <w:rPr>
          <w:sz w:val="24"/>
          <w:szCs w:val="24"/>
        </w:rPr>
        <w:t xml:space="preserve">to know your audience. You used the AUDIENCE tool to test your knowledge and practise your skills in tailoring your message to your audience’s needs. </w:t>
      </w:r>
    </w:p>
    <w:p w:rsidR="00595C50" w:rsidRDefault="00595C50"/>
    <w:p w:rsidR="00595C50" w:rsidRDefault="00BE1C0B">
      <w:r>
        <w:rPr>
          <w:sz w:val="24"/>
          <w:szCs w:val="24"/>
        </w:rPr>
        <w:t>You then turned your attention to the best way to reach your audience by examining communication channel</w:t>
      </w:r>
      <w:r>
        <w:rPr>
          <w:sz w:val="24"/>
          <w:szCs w:val="24"/>
        </w:rPr>
        <w:t>s. You learned about the foundational channels, digital channels, the flow of information, and information richness. You developed the skills to determine the best channel for your audience and message.</w:t>
      </w:r>
    </w:p>
    <w:p w:rsidR="00595C50" w:rsidRDefault="00595C50"/>
    <w:p w:rsidR="00595C50" w:rsidRDefault="00BE1C0B">
      <w:r>
        <w:rPr>
          <w:sz w:val="24"/>
          <w:szCs w:val="24"/>
        </w:rPr>
        <w:t>You discovered that to tailor your messaging effecti</w:t>
      </w:r>
      <w:r>
        <w:rPr>
          <w:sz w:val="24"/>
          <w:szCs w:val="24"/>
        </w:rPr>
        <w:t xml:space="preserve">vely, your choice of words and approach matters. You studied and applied the five principles of plain language to make your messages clear and concise. </w:t>
      </w:r>
    </w:p>
    <w:p w:rsidR="00595C50" w:rsidRDefault="00595C50"/>
    <w:p w:rsidR="00595C50" w:rsidRDefault="00BE1C0B">
      <w:r>
        <w:rPr>
          <w:sz w:val="24"/>
          <w:szCs w:val="24"/>
        </w:rPr>
        <w:t>You explored the ways that visuals make powerful communication tools, learning about different types o</w:t>
      </w:r>
      <w:r>
        <w:rPr>
          <w:sz w:val="24"/>
          <w:szCs w:val="24"/>
        </w:rPr>
        <w:t>f visuals and the best situations in which to use them. You also learned how to source and attribute images ethically with a better understanding of copyright, as well as licensing options, such as Creative Commons. You also gained valuable practice with l</w:t>
      </w:r>
      <w:r>
        <w:rPr>
          <w:sz w:val="24"/>
          <w:szCs w:val="24"/>
        </w:rPr>
        <w:t xml:space="preserve">ayout and visual formatting to add impact and clarity. </w:t>
      </w:r>
    </w:p>
    <w:p w:rsidR="00595C50" w:rsidRDefault="00595C50"/>
    <w:p w:rsidR="00595C50" w:rsidRDefault="00BE1C0B">
      <w:r>
        <w:rPr>
          <w:sz w:val="24"/>
          <w:szCs w:val="24"/>
        </w:rPr>
        <w:t>Closing the communications loop, you took an in-depth look at the value and various forms of feedback. You learned that by incorporating feedback effectively, you create a loop that allows you to fur</w:t>
      </w:r>
      <w:r>
        <w:rPr>
          <w:sz w:val="24"/>
          <w:szCs w:val="24"/>
        </w:rPr>
        <w:t xml:space="preserve">ther fine-tune your message to your audience’s needs and expectations. </w:t>
      </w:r>
    </w:p>
    <w:p w:rsidR="00595C50" w:rsidRDefault="00595C50"/>
    <w:p w:rsidR="00595C50" w:rsidRDefault="00BE1C0B">
      <w:r>
        <w:rPr>
          <w:sz w:val="24"/>
          <w:szCs w:val="24"/>
        </w:rPr>
        <w:t>Now that you have been well grounded in the foundations of communication, you are ready to put your skills to the test. Complete the end-of-module assessments to be sure you are ready</w:t>
      </w:r>
      <w:r>
        <w:rPr>
          <w:sz w:val="24"/>
          <w:szCs w:val="24"/>
        </w:rPr>
        <w:t xml:space="preserve"> to move on to the Writing module, or consult the Discovery Tool to find the next stop on your professional communication journey.</w:t>
      </w:r>
    </w:p>
    <w:p w:rsidR="00595C50" w:rsidRDefault="00BE1C0B">
      <w:pPr>
        <w:pStyle w:val="Heading2"/>
        <w:contextualSpacing w:val="0"/>
      </w:pPr>
      <w:bookmarkStart w:id="163" w:name="h.nbml829b6isc" w:colFirst="0" w:colLast="0"/>
      <w:bookmarkEnd w:id="163"/>
      <w:r>
        <w:t>Attribution Statement (Conclusion)</w:t>
      </w:r>
    </w:p>
    <w:p w:rsidR="00595C50" w:rsidRDefault="00BE1C0B">
      <w:r>
        <w:rPr>
          <w:sz w:val="24"/>
          <w:szCs w:val="24"/>
        </w:rPr>
        <w:t>This conclusion is a remix containing content from a variety of sources published under a variety of open licenses, including the following:</w:t>
      </w:r>
    </w:p>
    <w:p w:rsidR="00595C50" w:rsidRDefault="00BE1C0B">
      <w:pPr>
        <w:pStyle w:val="Heading3"/>
        <w:contextualSpacing w:val="0"/>
      </w:pPr>
      <w:bookmarkStart w:id="164" w:name="h.5zulquww1f29" w:colFirst="0" w:colLast="0"/>
      <w:bookmarkEnd w:id="164"/>
      <w:r>
        <w:rPr>
          <w:color w:val="000000"/>
        </w:rPr>
        <w:t>Chapter Content</w:t>
      </w:r>
    </w:p>
    <w:p w:rsidR="00595C50" w:rsidRDefault="00BE1C0B">
      <w:pPr>
        <w:numPr>
          <w:ilvl w:val="0"/>
          <w:numId w:val="117"/>
        </w:numPr>
        <w:ind w:hanging="360"/>
        <w:contextualSpacing/>
        <w:rPr>
          <w:color w:val="404040"/>
          <w:sz w:val="24"/>
          <w:szCs w:val="24"/>
        </w:rPr>
      </w:pPr>
      <w:r>
        <w:rPr>
          <w:color w:val="404040"/>
          <w:sz w:val="24"/>
          <w:szCs w:val="24"/>
        </w:rPr>
        <w:t>Original content contributed by the Olds College OER Development Team, of Olds College to Professio</w:t>
      </w:r>
      <w:r>
        <w:rPr>
          <w:color w:val="404040"/>
          <w:sz w:val="24"/>
          <w:szCs w:val="24"/>
        </w:rPr>
        <w:t xml:space="preserve">nal Communications Open Curriculum under a </w:t>
      </w:r>
      <w:hyperlink r:id="rId161">
        <w:r>
          <w:rPr>
            <w:color w:val="00C5B9"/>
            <w:sz w:val="24"/>
            <w:szCs w:val="24"/>
            <w:u w:val="single"/>
          </w:rPr>
          <w:t>CC-BY 4.0 license</w:t>
        </w:r>
      </w:hyperlink>
    </w:p>
    <w:p w:rsidR="00595C50" w:rsidRDefault="00BE1C0B">
      <w:pPr>
        <w:pStyle w:val="Title"/>
        <w:contextualSpacing w:val="0"/>
      </w:pPr>
      <w:bookmarkStart w:id="165" w:name="h.19mw477x17uw" w:colFirst="0" w:colLast="0"/>
      <w:bookmarkEnd w:id="165"/>
      <w:r>
        <w:rPr>
          <w:rFonts w:ascii="Roboto" w:eastAsia="Roboto" w:hAnsi="Roboto" w:cs="Roboto"/>
        </w:rPr>
        <w:t>Glossary</w:t>
      </w:r>
    </w:p>
    <w:p w:rsidR="00595C50" w:rsidRDefault="00BE1C0B">
      <w:pPr>
        <w:pStyle w:val="Heading1"/>
        <w:spacing w:before="0" w:after="120"/>
        <w:ind w:left="0"/>
        <w:contextualSpacing w:val="0"/>
      </w:pPr>
      <w:bookmarkStart w:id="166" w:name="h.aispckbxu0ir" w:colFirst="0" w:colLast="0"/>
      <w:bookmarkEnd w:id="166"/>
      <w:r>
        <w:rPr>
          <w:color w:val="000000"/>
        </w:rPr>
        <w:t>Introduction to Communication Glossary</w:t>
      </w:r>
    </w:p>
    <w:p w:rsidR="00595C50" w:rsidRDefault="00BE1C0B">
      <w:r>
        <w:rPr>
          <w:b/>
          <w:sz w:val="24"/>
          <w:szCs w:val="24"/>
        </w:rPr>
        <w:t xml:space="preserve">Channel </w:t>
      </w:r>
    </w:p>
    <w:p w:rsidR="00595C50" w:rsidRDefault="00BE1C0B">
      <w:r>
        <w:rPr>
          <w:sz w:val="24"/>
          <w:szCs w:val="24"/>
        </w:rPr>
        <w:t>A</w:t>
      </w:r>
      <w:hyperlink r:id="rId162" w:anchor="medium__3">
        <w:r>
          <w:rPr>
            <w:sz w:val="24"/>
            <w:szCs w:val="24"/>
          </w:rPr>
          <w:t xml:space="preserve"> </w:t>
        </w:r>
      </w:hyperlink>
      <w:r>
        <w:rPr>
          <w:sz w:val="24"/>
          <w:szCs w:val="24"/>
        </w:rPr>
        <w:t>medium for communication or the passage of information</w:t>
      </w:r>
    </w:p>
    <w:p w:rsidR="00595C50" w:rsidRDefault="00595C50"/>
    <w:p w:rsidR="00595C50" w:rsidRDefault="00BE1C0B">
      <w:r>
        <w:rPr>
          <w:b/>
          <w:sz w:val="24"/>
          <w:szCs w:val="24"/>
        </w:rPr>
        <w:t xml:space="preserve">Communication </w:t>
      </w:r>
    </w:p>
    <w:p w:rsidR="00595C50" w:rsidRDefault="00BE1C0B">
      <w:r>
        <w:rPr>
          <w:sz w:val="24"/>
          <w:szCs w:val="24"/>
        </w:rPr>
        <w:t>Purposeful and active exchange of information between two or more people to convey or receive the intended meanings through a shared system of signs and (symbols)</w:t>
      </w:r>
    </w:p>
    <w:p w:rsidR="00595C50" w:rsidRDefault="00595C50"/>
    <w:p w:rsidR="00595C50" w:rsidRDefault="00BE1C0B">
      <w:r>
        <w:rPr>
          <w:b/>
          <w:sz w:val="24"/>
          <w:szCs w:val="24"/>
        </w:rPr>
        <w:t xml:space="preserve">Context </w:t>
      </w:r>
    </w:p>
    <w:p w:rsidR="00595C50" w:rsidRDefault="00BE1C0B">
      <w:r>
        <w:rPr>
          <w:sz w:val="24"/>
          <w:szCs w:val="24"/>
        </w:rPr>
        <w:t>The psychological and psychosocial expectations of the source and the receiver(s)</w:t>
      </w:r>
    </w:p>
    <w:p w:rsidR="00595C50" w:rsidRDefault="00595C50"/>
    <w:p w:rsidR="00595C50" w:rsidRDefault="00BE1C0B">
      <w:r>
        <w:rPr>
          <w:b/>
          <w:sz w:val="24"/>
          <w:szCs w:val="24"/>
        </w:rPr>
        <w:t xml:space="preserve">Decode </w:t>
      </w:r>
    </w:p>
    <w:p w:rsidR="00595C50" w:rsidRDefault="00BE1C0B">
      <w:r>
        <w:rPr>
          <w:sz w:val="24"/>
          <w:szCs w:val="24"/>
        </w:rPr>
        <w:t>Analyze and interpret a verbal or non-verbal communication or image</w:t>
      </w:r>
    </w:p>
    <w:p w:rsidR="00595C50" w:rsidRDefault="00595C50"/>
    <w:p w:rsidR="00595C50" w:rsidRDefault="00BE1C0B">
      <w:r>
        <w:rPr>
          <w:b/>
          <w:sz w:val="24"/>
          <w:szCs w:val="24"/>
        </w:rPr>
        <w:t xml:space="preserve">Encode </w:t>
      </w:r>
    </w:p>
    <w:p w:rsidR="00595C50" w:rsidRDefault="00BE1C0B">
      <w:r>
        <w:rPr>
          <w:sz w:val="24"/>
          <w:szCs w:val="24"/>
        </w:rPr>
        <w:t>Convert into a coded form</w:t>
      </w:r>
    </w:p>
    <w:p w:rsidR="00595C50" w:rsidRDefault="00595C50"/>
    <w:p w:rsidR="00595C50" w:rsidRDefault="00BE1C0B">
      <w:r>
        <w:rPr>
          <w:b/>
          <w:sz w:val="24"/>
          <w:szCs w:val="24"/>
        </w:rPr>
        <w:t xml:space="preserve">Environment </w:t>
      </w:r>
    </w:p>
    <w:p w:rsidR="00595C50" w:rsidRDefault="00BE1C0B">
      <w:r>
        <w:rPr>
          <w:sz w:val="24"/>
          <w:szCs w:val="24"/>
        </w:rPr>
        <w:t>The physical and psychological space in which the communication is happening; it might also describe if the space is formal or info</w:t>
      </w:r>
      <w:r>
        <w:rPr>
          <w:sz w:val="24"/>
          <w:szCs w:val="24"/>
        </w:rPr>
        <w:t>rmal</w:t>
      </w:r>
    </w:p>
    <w:p w:rsidR="00595C50" w:rsidRDefault="00595C50"/>
    <w:p w:rsidR="00595C50" w:rsidRDefault="00BE1C0B">
      <w:r>
        <w:rPr>
          <w:b/>
          <w:sz w:val="24"/>
          <w:szCs w:val="24"/>
        </w:rPr>
        <w:t>Expletive Pronoun</w:t>
      </w:r>
    </w:p>
    <w:p w:rsidR="00595C50" w:rsidRDefault="00BE1C0B">
      <w:r>
        <w:rPr>
          <w:sz w:val="24"/>
          <w:szCs w:val="24"/>
        </w:rPr>
        <w:t>Expletive pronouns are called expletive because unlike other pronouns, they do not stand in place of a noun and are said to have no “value.” Expletives usually appear in the form of “There is/are ….” They are not to be confused with</w:t>
      </w:r>
      <w:r>
        <w:rPr>
          <w:sz w:val="24"/>
          <w:szCs w:val="24"/>
        </w:rPr>
        <w:t xml:space="preserve"> the passive voice. </w:t>
      </w:r>
    </w:p>
    <w:p w:rsidR="00595C50" w:rsidRDefault="00595C50"/>
    <w:p w:rsidR="00595C50" w:rsidRDefault="00BE1C0B">
      <w:r>
        <w:rPr>
          <w:b/>
          <w:sz w:val="24"/>
          <w:szCs w:val="24"/>
        </w:rPr>
        <w:t xml:space="preserve">Interference </w:t>
      </w:r>
    </w:p>
    <w:p w:rsidR="00595C50" w:rsidRDefault="00BE1C0B">
      <w:r>
        <w:rPr>
          <w:sz w:val="24"/>
          <w:szCs w:val="24"/>
        </w:rPr>
        <w:t xml:space="preserve">Things that inhibit effective communication, such as poor lighting, audio, or image quality, also known as </w:t>
      </w:r>
      <w:r>
        <w:rPr>
          <w:i/>
          <w:sz w:val="24"/>
          <w:szCs w:val="24"/>
        </w:rPr>
        <w:t>noise</w:t>
      </w:r>
    </w:p>
    <w:p w:rsidR="00595C50" w:rsidRDefault="00595C50"/>
    <w:p w:rsidR="00595C50" w:rsidRDefault="00BE1C0B">
      <w:r>
        <w:rPr>
          <w:b/>
          <w:sz w:val="24"/>
          <w:szCs w:val="24"/>
        </w:rPr>
        <w:t>Message</w:t>
      </w:r>
    </w:p>
    <w:p w:rsidR="00595C50" w:rsidRDefault="00BE1C0B">
      <w:r>
        <w:rPr>
          <w:sz w:val="24"/>
          <w:szCs w:val="24"/>
        </w:rPr>
        <w:t>A</w:t>
      </w:r>
      <w:hyperlink r:id="rId163" w:anchor="verbal__2">
        <w:r>
          <w:rPr>
            <w:sz w:val="24"/>
            <w:szCs w:val="24"/>
          </w:rPr>
          <w:t xml:space="preserve"> </w:t>
        </w:r>
      </w:hyperlink>
      <w:r>
        <w:rPr>
          <w:sz w:val="24"/>
          <w:szCs w:val="24"/>
        </w:rPr>
        <w:t>verbal, written, or recorded communication sent to or left for a</w:t>
      </w:r>
      <w:hyperlink r:id="rId164" w:anchor="recipient__2">
        <w:r>
          <w:rPr>
            <w:sz w:val="24"/>
            <w:szCs w:val="24"/>
          </w:rPr>
          <w:t xml:space="preserve"> </w:t>
        </w:r>
      </w:hyperlink>
      <w:r>
        <w:rPr>
          <w:sz w:val="24"/>
          <w:szCs w:val="24"/>
        </w:rPr>
        <w:t>recipient who cannot be</w:t>
      </w:r>
      <w:hyperlink r:id="rId165" w:anchor="contact__16">
        <w:r>
          <w:rPr>
            <w:sz w:val="24"/>
            <w:szCs w:val="24"/>
          </w:rPr>
          <w:t xml:space="preserve"> </w:t>
        </w:r>
      </w:hyperlink>
      <w:r>
        <w:rPr>
          <w:sz w:val="24"/>
          <w:szCs w:val="24"/>
        </w:rPr>
        <w:t>contacted directly</w:t>
      </w:r>
    </w:p>
    <w:p w:rsidR="00595C50" w:rsidRDefault="00595C50"/>
    <w:p w:rsidR="00595C50" w:rsidRDefault="00BE1C0B">
      <w:r>
        <w:rPr>
          <w:b/>
          <w:sz w:val="24"/>
          <w:szCs w:val="24"/>
        </w:rPr>
        <w:t>Receiver</w:t>
      </w:r>
    </w:p>
    <w:p w:rsidR="00595C50" w:rsidRDefault="00BE1C0B">
      <w:r>
        <w:rPr>
          <w:sz w:val="24"/>
          <w:szCs w:val="24"/>
        </w:rPr>
        <w:t>A person who gets or accepts something that has been sent or given to them</w:t>
      </w:r>
    </w:p>
    <w:p w:rsidR="00595C50" w:rsidRDefault="00595C50"/>
    <w:p w:rsidR="00595C50" w:rsidRDefault="00BE1C0B">
      <w:r>
        <w:rPr>
          <w:b/>
          <w:sz w:val="24"/>
          <w:szCs w:val="24"/>
        </w:rPr>
        <w:t>Source</w:t>
      </w:r>
    </w:p>
    <w:p w:rsidR="00595C50" w:rsidRDefault="00BE1C0B">
      <w:r>
        <w:rPr>
          <w:sz w:val="24"/>
          <w:szCs w:val="24"/>
        </w:rPr>
        <w:t>A place, person, or thing from which something originates or can be obtained</w:t>
      </w:r>
    </w:p>
    <w:p w:rsidR="00595C50" w:rsidRDefault="00BE1C0B">
      <w:pPr>
        <w:pStyle w:val="Heading1"/>
        <w:spacing w:before="400" w:after="120"/>
        <w:ind w:left="0"/>
        <w:contextualSpacing w:val="0"/>
      </w:pPr>
      <w:bookmarkStart w:id="167" w:name="h.snex7nzasloh" w:colFirst="0" w:colLast="0"/>
      <w:bookmarkEnd w:id="167"/>
      <w:r>
        <w:rPr>
          <w:color w:val="000000"/>
        </w:rPr>
        <w:t>Getting to Know Your Audience Glossary</w:t>
      </w:r>
    </w:p>
    <w:p w:rsidR="00595C50" w:rsidRDefault="00BE1C0B">
      <w:r>
        <w:rPr>
          <w:b/>
          <w:sz w:val="24"/>
          <w:szCs w:val="24"/>
        </w:rPr>
        <w:t xml:space="preserve">AUDIENCE acronym </w:t>
      </w:r>
    </w:p>
    <w:p w:rsidR="00595C50" w:rsidRDefault="00BE1C0B">
      <w:r>
        <w:rPr>
          <w:sz w:val="24"/>
          <w:szCs w:val="24"/>
        </w:rPr>
        <w:t>Stands for Analysis, Understand, Demographics, Interest, Environment, Need, Context, Expectation</w:t>
      </w:r>
    </w:p>
    <w:p w:rsidR="00595C50" w:rsidRDefault="00595C50"/>
    <w:p w:rsidR="00595C50" w:rsidRDefault="00BE1C0B">
      <w:r>
        <w:rPr>
          <w:b/>
          <w:sz w:val="24"/>
          <w:szCs w:val="24"/>
        </w:rPr>
        <w:t>Entertain</w:t>
      </w:r>
    </w:p>
    <w:p w:rsidR="00595C50" w:rsidRDefault="00BE1C0B">
      <w:r>
        <w:rPr>
          <w:sz w:val="24"/>
          <w:szCs w:val="24"/>
        </w:rPr>
        <w:t>To capture attention in order to distract and delight</w:t>
      </w:r>
    </w:p>
    <w:p w:rsidR="00595C50" w:rsidRDefault="00595C50"/>
    <w:p w:rsidR="00595C50" w:rsidRDefault="00BE1C0B">
      <w:r>
        <w:rPr>
          <w:b/>
          <w:sz w:val="24"/>
          <w:szCs w:val="24"/>
        </w:rPr>
        <w:t>Hidden Audience</w:t>
      </w:r>
    </w:p>
    <w:p w:rsidR="00595C50" w:rsidRDefault="00BE1C0B">
      <w:r>
        <w:rPr>
          <w:sz w:val="24"/>
          <w:szCs w:val="24"/>
        </w:rPr>
        <w:t>People who are not e</w:t>
      </w:r>
      <w:r>
        <w:rPr>
          <w:sz w:val="24"/>
          <w:szCs w:val="24"/>
        </w:rPr>
        <w:t>xpected to see your message but do see it</w:t>
      </w:r>
    </w:p>
    <w:p w:rsidR="00595C50" w:rsidRDefault="00595C50"/>
    <w:p w:rsidR="00595C50" w:rsidRDefault="00BE1C0B">
      <w:r>
        <w:rPr>
          <w:b/>
          <w:sz w:val="24"/>
          <w:szCs w:val="24"/>
        </w:rPr>
        <w:t xml:space="preserve">Inform </w:t>
      </w:r>
    </w:p>
    <w:p w:rsidR="00595C50" w:rsidRDefault="00BE1C0B">
      <w:r>
        <w:rPr>
          <w:sz w:val="24"/>
          <w:szCs w:val="24"/>
        </w:rPr>
        <w:t>To raise awareness and/or understanding about a situation or issue</w:t>
      </w:r>
    </w:p>
    <w:p w:rsidR="00595C50" w:rsidRDefault="00595C50"/>
    <w:p w:rsidR="00595C50" w:rsidRDefault="00BE1C0B">
      <w:r>
        <w:rPr>
          <w:b/>
          <w:sz w:val="24"/>
          <w:szCs w:val="24"/>
        </w:rPr>
        <w:t>Persuade</w:t>
      </w:r>
    </w:p>
    <w:p w:rsidR="00595C50" w:rsidRDefault="00BE1C0B">
      <w:r>
        <w:rPr>
          <w:sz w:val="24"/>
          <w:szCs w:val="24"/>
        </w:rPr>
        <w:t>To convince your audience to do something or take some action</w:t>
      </w:r>
    </w:p>
    <w:p w:rsidR="00595C50" w:rsidRDefault="00595C50"/>
    <w:p w:rsidR="00595C50" w:rsidRDefault="00BE1C0B">
      <w:r>
        <w:rPr>
          <w:b/>
          <w:sz w:val="24"/>
          <w:szCs w:val="24"/>
        </w:rPr>
        <w:t>Primary Audience</w:t>
      </w:r>
    </w:p>
    <w:p w:rsidR="00595C50" w:rsidRDefault="00BE1C0B">
      <w:r>
        <w:rPr>
          <w:sz w:val="24"/>
          <w:szCs w:val="24"/>
        </w:rPr>
        <w:t xml:space="preserve">The intended audience; the person or people you </w:t>
      </w:r>
      <w:r>
        <w:rPr>
          <w:sz w:val="24"/>
          <w:szCs w:val="24"/>
        </w:rPr>
        <w:t>have in mind when you decide to communicate something</w:t>
      </w:r>
    </w:p>
    <w:p w:rsidR="00595C50" w:rsidRDefault="00595C50"/>
    <w:p w:rsidR="00595C50" w:rsidRDefault="00BE1C0B">
      <w:r>
        <w:rPr>
          <w:b/>
          <w:sz w:val="24"/>
          <w:szCs w:val="24"/>
        </w:rPr>
        <w:t xml:space="preserve">Secondary Audience </w:t>
      </w:r>
    </w:p>
    <w:p w:rsidR="00595C50" w:rsidRDefault="00BE1C0B">
      <w:r>
        <w:rPr>
          <w:sz w:val="24"/>
          <w:szCs w:val="24"/>
        </w:rPr>
        <w:t>People you could reasonably expect to come in contact with your message, even though it was not primarily intended for them</w:t>
      </w:r>
    </w:p>
    <w:p w:rsidR="00595C50" w:rsidRDefault="00595C50"/>
    <w:p w:rsidR="00595C50" w:rsidRDefault="00BE1C0B">
      <w:pPr>
        <w:pStyle w:val="Heading1"/>
        <w:spacing w:before="400" w:after="120"/>
        <w:ind w:left="0"/>
        <w:contextualSpacing w:val="0"/>
      </w:pPr>
      <w:bookmarkStart w:id="168" w:name="h.ue30txpd6tf9" w:colFirst="0" w:colLast="0"/>
      <w:bookmarkEnd w:id="168"/>
      <w:r>
        <w:rPr>
          <w:color w:val="000000"/>
        </w:rPr>
        <w:t>Choosing a Communications Channel Glossary</w:t>
      </w:r>
    </w:p>
    <w:p w:rsidR="00595C50" w:rsidRDefault="00BE1C0B">
      <w:r>
        <w:rPr>
          <w:b/>
          <w:sz w:val="24"/>
          <w:szCs w:val="24"/>
        </w:rPr>
        <w:t>Asynchronous</w:t>
      </w:r>
    </w:p>
    <w:p w:rsidR="00595C50" w:rsidRDefault="00BE1C0B">
      <w:r>
        <w:rPr>
          <w:sz w:val="24"/>
          <w:szCs w:val="24"/>
        </w:rPr>
        <w:t>Not existing or occurring at the same time</w:t>
      </w:r>
    </w:p>
    <w:p w:rsidR="00595C50" w:rsidRDefault="00595C50"/>
    <w:p w:rsidR="00595C50" w:rsidRDefault="00BE1C0B">
      <w:r>
        <w:rPr>
          <w:b/>
          <w:sz w:val="24"/>
          <w:szCs w:val="24"/>
        </w:rPr>
        <w:t>Communication Channels</w:t>
      </w:r>
    </w:p>
    <w:p w:rsidR="00595C50" w:rsidRDefault="00BE1C0B">
      <w:r>
        <w:rPr>
          <w:color w:val="333333"/>
          <w:sz w:val="24"/>
          <w:szCs w:val="24"/>
        </w:rPr>
        <w:t>A medium for communication or the passage of information</w:t>
      </w:r>
    </w:p>
    <w:p w:rsidR="00595C50" w:rsidRDefault="00595C50"/>
    <w:p w:rsidR="00595C50" w:rsidRDefault="00BE1C0B">
      <w:r>
        <w:rPr>
          <w:b/>
          <w:sz w:val="24"/>
          <w:szCs w:val="24"/>
        </w:rPr>
        <w:t xml:space="preserve">Digital Channel </w:t>
      </w:r>
    </w:p>
    <w:p w:rsidR="00595C50" w:rsidRDefault="00BE1C0B">
      <w:r>
        <w:rPr>
          <w:sz w:val="24"/>
          <w:szCs w:val="24"/>
        </w:rPr>
        <w:t>(Channels) Involving or relating to the use of computer technology</w:t>
      </w:r>
    </w:p>
    <w:p w:rsidR="00595C50" w:rsidRDefault="00595C50"/>
    <w:p w:rsidR="00595C50" w:rsidRDefault="00BE1C0B">
      <w:r>
        <w:rPr>
          <w:b/>
          <w:sz w:val="24"/>
          <w:szCs w:val="24"/>
        </w:rPr>
        <w:t xml:space="preserve">Information Richness </w:t>
      </w:r>
    </w:p>
    <w:p w:rsidR="00595C50" w:rsidRDefault="00BE1C0B">
      <w:r>
        <w:rPr>
          <w:color w:val="333333"/>
          <w:sz w:val="24"/>
          <w:szCs w:val="24"/>
        </w:rPr>
        <w:t>Information that conveys more non-verbal information is considered the most rich, followed by verbal communications, then written communications, which are the least rich.</w:t>
      </w:r>
    </w:p>
    <w:p w:rsidR="00595C50" w:rsidRDefault="00595C50"/>
    <w:p w:rsidR="00595C50" w:rsidRDefault="00BE1C0B">
      <w:r>
        <w:rPr>
          <w:b/>
          <w:sz w:val="24"/>
          <w:szCs w:val="24"/>
        </w:rPr>
        <w:t>Message</w:t>
      </w:r>
    </w:p>
    <w:p w:rsidR="00595C50" w:rsidRDefault="00BE1C0B">
      <w:r>
        <w:rPr>
          <w:sz w:val="24"/>
          <w:szCs w:val="24"/>
        </w:rPr>
        <w:t>A</w:t>
      </w:r>
      <w:hyperlink r:id="rId166" w:anchor="verbal__2">
        <w:r>
          <w:rPr>
            <w:sz w:val="24"/>
            <w:szCs w:val="24"/>
          </w:rPr>
          <w:t xml:space="preserve"> </w:t>
        </w:r>
      </w:hyperlink>
      <w:r>
        <w:rPr>
          <w:sz w:val="24"/>
          <w:szCs w:val="24"/>
        </w:rPr>
        <w:t>verbal, written, or recorded communication sent to or left for a</w:t>
      </w:r>
      <w:hyperlink r:id="rId167" w:anchor="recipient__2">
        <w:r>
          <w:rPr>
            <w:sz w:val="24"/>
            <w:szCs w:val="24"/>
          </w:rPr>
          <w:t xml:space="preserve"> </w:t>
        </w:r>
      </w:hyperlink>
      <w:r>
        <w:rPr>
          <w:sz w:val="24"/>
          <w:szCs w:val="24"/>
        </w:rPr>
        <w:t>recipient who cannot be</w:t>
      </w:r>
      <w:hyperlink r:id="rId168" w:anchor="contact__16">
        <w:r>
          <w:rPr>
            <w:sz w:val="24"/>
            <w:szCs w:val="24"/>
          </w:rPr>
          <w:t xml:space="preserve"> </w:t>
        </w:r>
      </w:hyperlink>
      <w:r>
        <w:rPr>
          <w:sz w:val="24"/>
          <w:szCs w:val="24"/>
        </w:rPr>
        <w:t>contacted directly</w:t>
      </w:r>
    </w:p>
    <w:p w:rsidR="00595C50" w:rsidRDefault="00595C50"/>
    <w:p w:rsidR="00595C50" w:rsidRDefault="00BE1C0B">
      <w:r>
        <w:rPr>
          <w:b/>
          <w:sz w:val="24"/>
          <w:szCs w:val="24"/>
        </w:rPr>
        <w:t>Non-Verbal Channel</w:t>
      </w:r>
    </w:p>
    <w:p w:rsidR="00595C50" w:rsidRDefault="00BE1C0B">
      <w:r>
        <w:rPr>
          <w:sz w:val="24"/>
          <w:szCs w:val="24"/>
        </w:rPr>
        <w:t>(Channel) Not involving or using words or speech</w:t>
      </w:r>
    </w:p>
    <w:p w:rsidR="00595C50" w:rsidRDefault="00595C50"/>
    <w:p w:rsidR="00595C50" w:rsidRDefault="00BE1C0B">
      <w:r>
        <w:rPr>
          <w:b/>
          <w:sz w:val="24"/>
          <w:szCs w:val="24"/>
        </w:rPr>
        <w:t>Paralanguage</w:t>
      </w:r>
    </w:p>
    <w:p w:rsidR="00595C50" w:rsidRDefault="00BE1C0B">
      <w:r>
        <w:rPr>
          <w:sz w:val="24"/>
          <w:szCs w:val="24"/>
        </w:rPr>
        <w:t>The tone, pace, and volume of speech</w:t>
      </w:r>
    </w:p>
    <w:p w:rsidR="00595C50" w:rsidRDefault="00595C50"/>
    <w:p w:rsidR="00595C50" w:rsidRDefault="00BE1C0B">
      <w:r>
        <w:rPr>
          <w:b/>
          <w:sz w:val="24"/>
          <w:szCs w:val="24"/>
        </w:rPr>
        <w:t>Principal Communication Channels</w:t>
      </w:r>
    </w:p>
    <w:p w:rsidR="00595C50" w:rsidRDefault="00BE1C0B">
      <w:r>
        <w:rPr>
          <w:sz w:val="24"/>
          <w:szCs w:val="24"/>
        </w:rPr>
        <w:t>Verba</w:t>
      </w:r>
      <w:r>
        <w:rPr>
          <w:sz w:val="24"/>
          <w:szCs w:val="24"/>
        </w:rPr>
        <w:t>l, non-verbal, and written communication channels are the three principal communication channels</w:t>
      </w:r>
    </w:p>
    <w:p w:rsidR="00595C50" w:rsidRDefault="00595C50"/>
    <w:p w:rsidR="00595C50" w:rsidRDefault="00BE1C0B">
      <w:r>
        <w:rPr>
          <w:b/>
          <w:sz w:val="24"/>
          <w:szCs w:val="24"/>
        </w:rPr>
        <w:t xml:space="preserve">Public Relations </w:t>
      </w:r>
    </w:p>
    <w:p w:rsidR="00595C50" w:rsidRDefault="00BE1C0B">
      <w:r>
        <w:rPr>
          <w:sz w:val="24"/>
          <w:szCs w:val="24"/>
        </w:rPr>
        <w:t>The professional maintenance of a favourable public image by a company, organization, or famous person</w:t>
      </w:r>
    </w:p>
    <w:p w:rsidR="00595C50" w:rsidRDefault="00595C50"/>
    <w:p w:rsidR="00595C50" w:rsidRDefault="00BE1C0B">
      <w:r>
        <w:rPr>
          <w:b/>
          <w:sz w:val="24"/>
          <w:szCs w:val="24"/>
        </w:rPr>
        <w:t xml:space="preserve">Verbal Channel </w:t>
      </w:r>
    </w:p>
    <w:p w:rsidR="00595C50" w:rsidRDefault="00BE1C0B">
      <w:r>
        <w:rPr>
          <w:sz w:val="24"/>
          <w:szCs w:val="24"/>
        </w:rPr>
        <w:t>(Channel) Relating to or in the form of words; spoken rather than written communication</w:t>
      </w:r>
    </w:p>
    <w:p w:rsidR="00595C50" w:rsidRDefault="00595C50"/>
    <w:p w:rsidR="00595C50" w:rsidRDefault="00BE1C0B">
      <w:r>
        <w:rPr>
          <w:b/>
          <w:sz w:val="24"/>
          <w:szCs w:val="24"/>
        </w:rPr>
        <w:t xml:space="preserve">Written Channel </w:t>
      </w:r>
    </w:p>
    <w:p w:rsidR="00595C50" w:rsidRDefault="00BE1C0B">
      <w:r>
        <w:rPr>
          <w:sz w:val="24"/>
          <w:szCs w:val="24"/>
        </w:rPr>
        <w:t>(Channel using) Mark (letters, words, or other symbols) on a surface, typically paper, with a pen, pencil, or similar implement</w:t>
      </w:r>
    </w:p>
    <w:p w:rsidR="00595C50" w:rsidRDefault="00595C50"/>
    <w:p w:rsidR="00595C50" w:rsidRDefault="00BE1C0B">
      <w:pPr>
        <w:pStyle w:val="Heading1"/>
        <w:spacing w:before="400" w:after="120"/>
        <w:ind w:left="0"/>
        <w:contextualSpacing w:val="0"/>
      </w:pPr>
      <w:bookmarkStart w:id="169" w:name="h.3bscw03pial" w:colFirst="0" w:colLast="0"/>
      <w:bookmarkEnd w:id="169"/>
      <w:r>
        <w:rPr>
          <w:color w:val="000000"/>
        </w:rPr>
        <w:t>Crafting Your Message with Plain Language Glossary</w:t>
      </w:r>
    </w:p>
    <w:p w:rsidR="00595C50" w:rsidRDefault="00BE1C0B">
      <w:r>
        <w:rPr>
          <w:b/>
          <w:sz w:val="24"/>
          <w:szCs w:val="24"/>
        </w:rPr>
        <w:t>Action Verb</w:t>
      </w:r>
    </w:p>
    <w:p w:rsidR="00595C50" w:rsidRDefault="00BE1C0B">
      <w:r>
        <w:rPr>
          <w:sz w:val="24"/>
          <w:szCs w:val="24"/>
        </w:rPr>
        <w:t>A verb that expresses action, especially in contrast to a linking verb, modal verb, etc</w:t>
      </w:r>
      <w:r>
        <w:rPr>
          <w:b/>
          <w:sz w:val="24"/>
          <w:szCs w:val="24"/>
        </w:rPr>
        <w:t>.</w:t>
      </w:r>
    </w:p>
    <w:p w:rsidR="00595C50" w:rsidRDefault="00595C50"/>
    <w:p w:rsidR="00595C50" w:rsidRDefault="00BE1C0B">
      <w:r>
        <w:rPr>
          <w:b/>
          <w:sz w:val="24"/>
          <w:szCs w:val="24"/>
        </w:rPr>
        <w:t>Active Voice</w:t>
      </w:r>
    </w:p>
    <w:p w:rsidR="00595C50" w:rsidRDefault="00BE1C0B">
      <w:r>
        <w:rPr>
          <w:sz w:val="24"/>
          <w:szCs w:val="24"/>
        </w:rPr>
        <w:t>Forms of a verb in which the subject is typically the person or thing performing the actio</w:t>
      </w:r>
      <w:r>
        <w:rPr>
          <w:sz w:val="24"/>
          <w:szCs w:val="24"/>
        </w:rPr>
        <w:t>n and can take a direct object</w:t>
      </w:r>
    </w:p>
    <w:p w:rsidR="00595C50" w:rsidRDefault="00595C50"/>
    <w:p w:rsidR="00595C50" w:rsidRDefault="00BE1C0B">
      <w:r>
        <w:rPr>
          <w:b/>
          <w:sz w:val="24"/>
          <w:szCs w:val="24"/>
        </w:rPr>
        <w:t>Euphemism</w:t>
      </w:r>
    </w:p>
    <w:p w:rsidR="00595C50" w:rsidRDefault="00BE1C0B">
      <w:r>
        <w:rPr>
          <w:sz w:val="24"/>
          <w:szCs w:val="24"/>
        </w:rPr>
        <w:t>A mild or indirect word or expression substituted for one considered to be too harsh or blunt when referring to something unpleasant or embarrassing</w:t>
      </w:r>
    </w:p>
    <w:p w:rsidR="00595C50" w:rsidRDefault="00595C50"/>
    <w:p w:rsidR="00595C50" w:rsidRDefault="00BE1C0B">
      <w:r>
        <w:rPr>
          <w:b/>
          <w:sz w:val="24"/>
          <w:szCs w:val="24"/>
        </w:rPr>
        <w:t xml:space="preserve">Jargon </w:t>
      </w:r>
    </w:p>
    <w:p w:rsidR="00595C50" w:rsidRDefault="00BE1C0B">
      <w:r>
        <w:rPr>
          <w:color w:val="333333"/>
          <w:sz w:val="24"/>
          <w:szCs w:val="24"/>
        </w:rPr>
        <w:t>Technical words and phrases common to a specific profess</w:t>
      </w:r>
      <w:r>
        <w:rPr>
          <w:color w:val="333333"/>
          <w:sz w:val="24"/>
          <w:szCs w:val="24"/>
        </w:rPr>
        <w:t>ion or discipline</w:t>
      </w:r>
    </w:p>
    <w:p w:rsidR="00595C50" w:rsidRDefault="00595C50"/>
    <w:p w:rsidR="00595C50" w:rsidRDefault="00BE1C0B">
      <w:r>
        <w:rPr>
          <w:b/>
          <w:sz w:val="24"/>
          <w:szCs w:val="24"/>
        </w:rPr>
        <w:t>Nominalization</w:t>
      </w:r>
    </w:p>
    <w:p w:rsidR="00595C50" w:rsidRDefault="00BE1C0B">
      <w:pPr>
        <w:widowControl w:val="0"/>
        <w:spacing w:after="380"/>
      </w:pPr>
      <w:r>
        <w:rPr>
          <w:color w:val="141412"/>
          <w:sz w:val="24"/>
          <w:szCs w:val="24"/>
          <w:highlight w:val="white"/>
        </w:rPr>
        <w:t>Where verbs (actions) and adjectives are turned into nouns (person, place, thing)</w:t>
      </w:r>
    </w:p>
    <w:p w:rsidR="00595C50" w:rsidRDefault="00BE1C0B">
      <w:r>
        <w:rPr>
          <w:b/>
          <w:sz w:val="24"/>
          <w:szCs w:val="24"/>
        </w:rPr>
        <w:t xml:space="preserve">Noun </w:t>
      </w:r>
    </w:p>
    <w:p w:rsidR="00595C50" w:rsidRDefault="00BE1C0B">
      <w:r>
        <w:rPr>
          <w:sz w:val="24"/>
          <w:szCs w:val="24"/>
        </w:rPr>
        <w:t>A word (other than a pronoun) used to identify any of a class of people, places, or things</w:t>
      </w:r>
    </w:p>
    <w:p w:rsidR="00595C50" w:rsidRDefault="00595C50"/>
    <w:p w:rsidR="00595C50" w:rsidRDefault="00BE1C0B">
      <w:r>
        <w:rPr>
          <w:b/>
          <w:sz w:val="24"/>
          <w:szCs w:val="24"/>
        </w:rPr>
        <w:t>Plain Language</w:t>
      </w:r>
    </w:p>
    <w:p w:rsidR="00595C50" w:rsidRDefault="00BE1C0B">
      <w:pPr>
        <w:widowControl w:val="0"/>
      </w:pPr>
      <w:r>
        <w:rPr>
          <w:sz w:val="24"/>
          <w:szCs w:val="24"/>
        </w:rPr>
        <w:t>Plain language writing aims</w:t>
      </w:r>
      <w:r>
        <w:rPr>
          <w:sz w:val="24"/>
          <w:szCs w:val="24"/>
        </w:rPr>
        <w:t xml:space="preserve"> to be clear and concise and makes sure the reader understands as quickly and clearly as possible</w:t>
      </w:r>
    </w:p>
    <w:p w:rsidR="00595C50" w:rsidRDefault="00595C50"/>
    <w:p w:rsidR="00595C50" w:rsidRDefault="00BE1C0B">
      <w:r>
        <w:rPr>
          <w:b/>
          <w:sz w:val="24"/>
          <w:szCs w:val="24"/>
        </w:rPr>
        <w:t>Prepositional Phrase</w:t>
      </w:r>
    </w:p>
    <w:p w:rsidR="00595C50" w:rsidRDefault="00BE1C0B">
      <w:r>
        <w:rPr>
          <w:sz w:val="24"/>
          <w:szCs w:val="24"/>
        </w:rPr>
        <w:t>A modifying phrase consisting of a preposition and its object</w:t>
      </w:r>
    </w:p>
    <w:p w:rsidR="00595C50" w:rsidRDefault="00595C50"/>
    <w:p w:rsidR="00595C50" w:rsidRDefault="00BE1C0B">
      <w:r>
        <w:rPr>
          <w:b/>
          <w:sz w:val="24"/>
          <w:szCs w:val="24"/>
        </w:rPr>
        <w:t>Slang</w:t>
      </w:r>
    </w:p>
    <w:p w:rsidR="00595C50" w:rsidRDefault="00BE1C0B">
      <w:r>
        <w:rPr>
          <w:sz w:val="24"/>
          <w:szCs w:val="24"/>
        </w:rPr>
        <w:t>A type of language consisting of words and phrases that are regarde</w:t>
      </w:r>
      <w:r>
        <w:rPr>
          <w:sz w:val="24"/>
          <w:szCs w:val="24"/>
        </w:rPr>
        <w:t>d as very informal, are more common in speech than writing, and are typically restricted to a particular context or group of people</w:t>
      </w:r>
    </w:p>
    <w:p w:rsidR="00595C50" w:rsidRDefault="00595C50"/>
    <w:p w:rsidR="00595C50" w:rsidRDefault="00BE1C0B">
      <w:r>
        <w:rPr>
          <w:b/>
          <w:sz w:val="24"/>
          <w:szCs w:val="24"/>
        </w:rPr>
        <w:t xml:space="preserve">Subject </w:t>
      </w:r>
    </w:p>
    <w:p w:rsidR="00595C50" w:rsidRDefault="00BE1C0B">
      <w:r>
        <w:rPr>
          <w:sz w:val="24"/>
          <w:szCs w:val="24"/>
        </w:rPr>
        <w:t>A person or thing that is being discussed, described, or dealt with</w:t>
      </w:r>
    </w:p>
    <w:p w:rsidR="00595C50" w:rsidRDefault="00595C50"/>
    <w:p w:rsidR="00595C50" w:rsidRDefault="00BE1C0B">
      <w:r>
        <w:rPr>
          <w:b/>
          <w:sz w:val="24"/>
          <w:szCs w:val="24"/>
        </w:rPr>
        <w:t>Redundancy</w:t>
      </w:r>
    </w:p>
    <w:p w:rsidR="00595C50" w:rsidRDefault="00BE1C0B">
      <w:r>
        <w:rPr>
          <w:sz w:val="24"/>
          <w:szCs w:val="24"/>
          <w:highlight w:val="white"/>
        </w:rPr>
        <w:t xml:space="preserve">Elements of a piece of communication that do not (or no longer) add essential or useful information and, therefore, are not needed in conveying meaning </w:t>
      </w:r>
    </w:p>
    <w:p w:rsidR="00595C50" w:rsidRDefault="00595C50"/>
    <w:p w:rsidR="00595C50" w:rsidRDefault="00BE1C0B">
      <w:r>
        <w:rPr>
          <w:b/>
          <w:sz w:val="24"/>
          <w:szCs w:val="24"/>
        </w:rPr>
        <w:t xml:space="preserve">Tone </w:t>
      </w:r>
    </w:p>
    <w:p w:rsidR="00595C50" w:rsidRDefault="00BE1C0B">
      <w:r>
        <w:rPr>
          <w:sz w:val="24"/>
          <w:szCs w:val="24"/>
        </w:rPr>
        <w:t>The general character or attitude of a place, piece of writing, situation, etc.</w:t>
      </w:r>
    </w:p>
    <w:p w:rsidR="00595C50" w:rsidRDefault="00595C50"/>
    <w:p w:rsidR="00595C50" w:rsidRDefault="00BE1C0B">
      <w:r>
        <w:rPr>
          <w:b/>
          <w:sz w:val="24"/>
          <w:szCs w:val="24"/>
        </w:rPr>
        <w:t xml:space="preserve">Wordiness </w:t>
      </w:r>
    </w:p>
    <w:p w:rsidR="00595C50" w:rsidRDefault="00BE1C0B">
      <w:r>
        <w:rPr>
          <w:sz w:val="24"/>
          <w:szCs w:val="24"/>
        </w:rPr>
        <w:t>Usin</w:t>
      </w:r>
      <w:r>
        <w:rPr>
          <w:sz w:val="24"/>
          <w:szCs w:val="24"/>
        </w:rPr>
        <w:t>g</w:t>
      </w:r>
      <w:r>
        <w:rPr>
          <w:sz w:val="24"/>
          <w:szCs w:val="24"/>
          <w:highlight w:val="white"/>
        </w:rPr>
        <w:t xml:space="preserve"> or expressed in rather too many words</w:t>
      </w:r>
    </w:p>
    <w:p w:rsidR="00595C50" w:rsidRDefault="00BE1C0B">
      <w:pPr>
        <w:pStyle w:val="Heading1"/>
        <w:spacing w:before="400" w:after="120"/>
        <w:ind w:left="0"/>
        <w:contextualSpacing w:val="0"/>
      </w:pPr>
      <w:bookmarkStart w:id="170" w:name="h.1946648p97fi" w:colFirst="0" w:colLast="0"/>
      <w:bookmarkEnd w:id="170"/>
      <w:r>
        <w:rPr>
          <w:color w:val="000000"/>
        </w:rPr>
        <w:t>A Picture is Worth 1,000 Words: Using Visuals Glossary</w:t>
      </w:r>
    </w:p>
    <w:p w:rsidR="00595C50" w:rsidRDefault="00BE1C0B">
      <w:r>
        <w:rPr>
          <w:b/>
          <w:sz w:val="24"/>
          <w:szCs w:val="24"/>
        </w:rPr>
        <w:t xml:space="preserve">A picture is worth a thousand words </w:t>
      </w:r>
    </w:p>
    <w:p w:rsidR="00595C50" w:rsidRDefault="00BE1C0B">
      <w:r>
        <w:rPr>
          <w:sz w:val="24"/>
          <w:szCs w:val="24"/>
        </w:rPr>
        <w:t>A saying that suggests that images have more immediate power than words do</w:t>
      </w:r>
    </w:p>
    <w:p w:rsidR="00595C50" w:rsidRDefault="00595C50"/>
    <w:p w:rsidR="00595C50" w:rsidRDefault="00BE1C0B">
      <w:r>
        <w:rPr>
          <w:b/>
          <w:sz w:val="24"/>
          <w:szCs w:val="24"/>
        </w:rPr>
        <w:t>Attribute</w:t>
      </w:r>
    </w:p>
    <w:p w:rsidR="00595C50" w:rsidRDefault="00BE1C0B">
      <w:r>
        <w:rPr>
          <w:sz w:val="24"/>
          <w:szCs w:val="24"/>
          <w:highlight w:val="white"/>
        </w:rPr>
        <w:t>Ascribe a work or remark to (a particu</w:t>
      </w:r>
      <w:r>
        <w:rPr>
          <w:sz w:val="24"/>
          <w:szCs w:val="24"/>
          <w:highlight w:val="white"/>
        </w:rPr>
        <w:t>lar author, artist, or speaker)</w:t>
      </w:r>
    </w:p>
    <w:p w:rsidR="00595C50" w:rsidRDefault="00595C50"/>
    <w:p w:rsidR="00595C50" w:rsidRDefault="00BE1C0B">
      <w:r>
        <w:rPr>
          <w:b/>
          <w:color w:val="333333"/>
          <w:sz w:val="24"/>
          <w:szCs w:val="24"/>
        </w:rPr>
        <w:t xml:space="preserve">Cliché </w:t>
      </w:r>
    </w:p>
    <w:p w:rsidR="00595C50" w:rsidRDefault="00BE1C0B">
      <w:r>
        <w:rPr>
          <w:sz w:val="24"/>
          <w:szCs w:val="24"/>
        </w:rPr>
        <w:t>A phrase or opinion that is overused and betrays a lack of original thought</w:t>
      </w:r>
    </w:p>
    <w:p w:rsidR="00595C50" w:rsidRDefault="00595C50"/>
    <w:p w:rsidR="00595C50" w:rsidRDefault="00BE1C0B">
      <w:r>
        <w:rPr>
          <w:b/>
          <w:sz w:val="24"/>
          <w:szCs w:val="24"/>
        </w:rPr>
        <w:t>Copyright</w:t>
      </w:r>
    </w:p>
    <w:p w:rsidR="00595C50" w:rsidRDefault="00BE1C0B">
      <w:r>
        <w:rPr>
          <w:sz w:val="24"/>
          <w:szCs w:val="24"/>
        </w:rPr>
        <w:t>The exclusive and assignable legal right, given to the originator for a fixed number of years to print, publish, perform, film, or record literary, artistic, or musical material</w:t>
      </w:r>
    </w:p>
    <w:p w:rsidR="00595C50" w:rsidRDefault="00595C50"/>
    <w:p w:rsidR="00595C50" w:rsidRDefault="00BE1C0B">
      <w:r>
        <w:rPr>
          <w:b/>
          <w:sz w:val="24"/>
          <w:szCs w:val="24"/>
        </w:rPr>
        <w:t xml:space="preserve">Crop(ping an image) </w:t>
      </w:r>
    </w:p>
    <w:p w:rsidR="00595C50" w:rsidRDefault="00BE1C0B">
      <w:r>
        <w:rPr>
          <w:sz w:val="24"/>
          <w:szCs w:val="24"/>
        </w:rPr>
        <w:t xml:space="preserve">Refers to the removal of the outer parts of an image to </w:t>
      </w:r>
      <w:r>
        <w:rPr>
          <w:sz w:val="24"/>
          <w:szCs w:val="24"/>
        </w:rPr>
        <w:t>improve framing, accentuate subject matter, or change aspect ratio. Depending on the application, this may be performed on a physical photograph, artwork, or film footage, or achieved digitally using image editing software.</w:t>
      </w:r>
    </w:p>
    <w:p w:rsidR="00595C50" w:rsidRDefault="00595C50"/>
    <w:p w:rsidR="00595C50" w:rsidRDefault="00BE1C0B">
      <w:r>
        <w:rPr>
          <w:b/>
          <w:sz w:val="24"/>
          <w:szCs w:val="24"/>
        </w:rPr>
        <w:t>Images</w:t>
      </w:r>
    </w:p>
    <w:p w:rsidR="00595C50" w:rsidRDefault="00BE1C0B">
      <w:r>
        <w:rPr>
          <w:sz w:val="24"/>
          <w:szCs w:val="24"/>
        </w:rPr>
        <w:t>A representation of the external form of a person or thing in art</w:t>
      </w:r>
    </w:p>
    <w:p w:rsidR="00595C50" w:rsidRDefault="00595C50"/>
    <w:p w:rsidR="00595C50" w:rsidRDefault="00BE1C0B">
      <w:r>
        <w:rPr>
          <w:b/>
          <w:sz w:val="24"/>
          <w:szCs w:val="24"/>
        </w:rPr>
        <w:t xml:space="preserve">Public Domain </w:t>
      </w:r>
    </w:p>
    <w:p w:rsidR="00595C50" w:rsidRDefault="00BE1C0B">
      <w:r>
        <w:rPr>
          <w:sz w:val="24"/>
          <w:szCs w:val="24"/>
        </w:rPr>
        <w:t>A work enters the public domain when the creator’s intellectual property rights have expired, been forfeited, or are inapplicable.</w:t>
      </w:r>
    </w:p>
    <w:p w:rsidR="00595C50" w:rsidRDefault="00595C50"/>
    <w:p w:rsidR="00595C50" w:rsidRDefault="00BE1C0B">
      <w:r>
        <w:rPr>
          <w:b/>
          <w:sz w:val="24"/>
          <w:szCs w:val="24"/>
        </w:rPr>
        <w:t>Royalty</w:t>
      </w:r>
    </w:p>
    <w:p w:rsidR="00595C50" w:rsidRDefault="00BE1C0B">
      <w:r>
        <w:rPr>
          <w:sz w:val="24"/>
          <w:szCs w:val="24"/>
        </w:rPr>
        <w:t>A sum paid to a patentee for the u</w:t>
      </w:r>
      <w:r>
        <w:rPr>
          <w:sz w:val="24"/>
          <w:szCs w:val="24"/>
        </w:rPr>
        <w:t>se of a patent or to an author or composer for each copy of a book sold or for each public performance of a work</w:t>
      </w:r>
    </w:p>
    <w:p w:rsidR="00595C50" w:rsidRDefault="00595C50"/>
    <w:p w:rsidR="00595C50" w:rsidRDefault="00BE1C0B">
      <w:r>
        <w:rPr>
          <w:b/>
          <w:sz w:val="24"/>
          <w:szCs w:val="24"/>
        </w:rPr>
        <w:t>Search Engine</w:t>
      </w:r>
    </w:p>
    <w:p w:rsidR="00595C50" w:rsidRDefault="00BE1C0B">
      <w:r>
        <w:rPr>
          <w:sz w:val="24"/>
          <w:szCs w:val="24"/>
        </w:rPr>
        <w:t xml:space="preserve">A program that searches for and identifies items in a database that correspond to keywords or characters specified by the user, </w:t>
      </w:r>
      <w:r>
        <w:rPr>
          <w:sz w:val="24"/>
          <w:szCs w:val="24"/>
        </w:rPr>
        <w:t>used especially for finding particular sites on the World Wide Web.</w:t>
      </w:r>
    </w:p>
    <w:p w:rsidR="00595C50" w:rsidRDefault="00595C50"/>
    <w:p w:rsidR="00595C50" w:rsidRDefault="00BE1C0B">
      <w:r>
        <w:rPr>
          <w:b/>
          <w:sz w:val="24"/>
          <w:szCs w:val="24"/>
        </w:rPr>
        <w:t xml:space="preserve">Source </w:t>
      </w:r>
    </w:p>
    <w:p w:rsidR="00595C50" w:rsidRDefault="00BE1C0B">
      <w:r>
        <w:rPr>
          <w:sz w:val="24"/>
          <w:szCs w:val="24"/>
        </w:rPr>
        <w:t>A place, person, or thing from which something originates or can be obtained</w:t>
      </w:r>
    </w:p>
    <w:p w:rsidR="00595C50" w:rsidRDefault="00595C50"/>
    <w:p w:rsidR="00595C50" w:rsidRDefault="00BE1C0B">
      <w:r>
        <w:rPr>
          <w:b/>
          <w:sz w:val="24"/>
          <w:szCs w:val="24"/>
        </w:rPr>
        <w:t xml:space="preserve">Stock </w:t>
      </w:r>
    </w:p>
    <w:p w:rsidR="00595C50" w:rsidRDefault="00BE1C0B">
      <w:r>
        <w:rPr>
          <w:sz w:val="24"/>
          <w:szCs w:val="24"/>
        </w:rPr>
        <w:t>A supply or quantity of something accumulated or available for future use</w:t>
      </w:r>
    </w:p>
    <w:p w:rsidR="00595C50" w:rsidRDefault="00595C50"/>
    <w:p w:rsidR="00595C50" w:rsidRDefault="00BE1C0B">
      <w:r>
        <w:rPr>
          <w:b/>
          <w:sz w:val="24"/>
          <w:szCs w:val="24"/>
        </w:rPr>
        <w:t>Creative Commons</w:t>
      </w:r>
    </w:p>
    <w:p w:rsidR="00595C50" w:rsidRDefault="00BE1C0B">
      <w:r>
        <w:rPr>
          <w:sz w:val="24"/>
          <w:szCs w:val="24"/>
        </w:rPr>
        <w:t>Cr</w:t>
      </w:r>
      <w:r>
        <w:rPr>
          <w:sz w:val="24"/>
          <w:szCs w:val="24"/>
        </w:rPr>
        <w:t>eative Commons (CC) is a non-profit organization devoted to expanding the range of creative works available for others to build upon legally and to share; the organization has released several copyright licenses known as Creative Commons licenses free of c</w:t>
      </w:r>
      <w:r>
        <w:rPr>
          <w:sz w:val="24"/>
          <w:szCs w:val="24"/>
        </w:rPr>
        <w:t>harge to the public.</w:t>
      </w:r>
    </w:p>
    <w:p w:rsidR="00595C50" w:rsidRDefault="00BE1C0B">
      <w:r>
        <w:rPr>
          <w:sz w:val="24"/>
          <w:szCs w:val="24"/>
        </w:rPr>
        <w:t xml:space="preserve"> </w:t>
      </w:r>
    </w:p>
    <w:p w:rsidR="00595C50" w:rsidRDefault="00BE1C0B">
      <w:r>
        <w:rPr>
          <w:b/>
          <w:sz w:val="24"/>
          <w:szCs w:val="24"/>
        </w:rPr>
        <w:t>Visual</w:t>
      </w:r>
    </w:p>
    <w:p w:rsidR="00595C50" w:rsidRDefault="00BE1C0B">
      <w:r>
        <w:rPr>
          <w:sz w:val="24"/>
          <w:szCs w:val="24"/>
        </w:rPr>
        <w:t>Relating to seeing or sight</w:t>
      </w:r>
    </w:p>
    <w:p w:rsidR="00595C50" w:rsidRDefault="00595C50"/>
    <w:p w:rsidR="00595C50" w:rsidRDefault="00BE1C0B">
      <w:r>
        <w:rPr>
          <w:b/>
          <w:sz w:val="24"/>
          <w:szCs w:val="24"/>
        </w:rPr>
        <w:t>White Space</w:t>
      </w:r>
    </w:p>
    <w:p w:rsidR="00595C50" w:rsidRDefault="00BE1C0B">
      <w:r>
        <w:rPr>
          <w:sz w:val="24"/>
          <w:szCs w:val="24"/>
        </w:rPr>
        <w:t>The blank areas of a page or other piece of printed matter, as margins, gutters between columns, etc., regarded collectively as an element of layout and design</w:t>
      </w:r>
    </w:p>
    <w:p w:rsidR="00595C50" w:rsidRDefault="00BE1C0B">
      <w:pPr>
        <w:pStyle w:val="Heading1"/>
        <w:spacing w:before="400" w:after="120"/>
        <w:ind w:left="0"/>
        <w:contextualSpacing w:val="0"/>
      </w:pPr>
      <w:bookmarkStart w:id="171" w:name="h.whozhs47s36x" w:colFirst="0" w:colLast="0"/>
      <w:bookmarkEnd w:id="171"/>
      <w:r>
        <w:rPr>
          <w:color w:val="000000"/>
        </w:rPr>
        <w:t>From Shotgun to Boomerang</w:t>
      </w:r>
      <w:r>
        <w:rPr>
          <w:color w:val="000000"/>
        </w:rPr>
        <w:t>: Using Feedback Glossary</w:t>
      </w:r>
    </w:p>
    <w:p w:rsidR="00595C50" w:rsidRDefault="00BE1C0B">
      <w:r>
        <w:rPr>
          <w:b/>
          <w:sz w:val="24"/>
          <w:szCs w:val="24"/>
        </w:rPr>
        <w:t xml:space="preserve">Bias </w:t>
      </w:r>
    </w:p>
    <w:p w:rsidR="00595C50" w:rsidRDefault="00BE1C0B">
      <w:r>
        <w:rPr>
          <w:sz w:val="24"/>
          <w:szCs w:val="24"/>
          <w:highlight w:val="white"/>
        </w:rPr>
        <w:t>A concentration on or interest in one particular area or subject</w:t>
      </w:r>
    </w:p>
    <w:p w:rsidR="00595C50" w:rsidRDefault="00595C50"/>
    <w:p w:rsidR="00595C50" w:rsidRDefault="00BE1C0B">
      <w:r>
        <w:rPr>
          <w:b/>
          <w:sz w:val="24"/>
          <w:szCs w:val="24"/>
        </w:rPr>
        <w:t xml:space="preserve">Brand Management </w:t>
      </w:r>
    </w:p>
    <w:p w:rsidR="00595C50" w:rsidRDefault="00BE1C0B">
      <w:r>
        <w:rPr>
          <w:sz w:val="24"/>
          <w:szCs w:val="24"/>
          <w:highlight w:val="white"/>
        </w:rPr>
        <w:t xml:space="preserve">The activity of </w:t>
      </w:r>
      <w:r>
        <w:rPr>
          <w:sz w:val="24"/>
          <w:szCs w:val="24"/>
        </w:rPr>
        <w:t>supervising</w:t>
      </w:r>
      <w:r>
        <w:rPr>
          <w:sz w:val="24"/>
          <w:szCs w:val="24"/>
          <w:highlight w:val="white"/>
        </w:rPr>
        <w:t xml:space="preserve"> the </w:t>
      </w:r>
      <w:r>
        <w:rPr>
          <w:sz w:val="24"/>
          <w:szCs w:val="24"/>
        </w:rPr>
        <w:t>promotion</w:t>
      </w:r>
      <w:r>
        <w:rPr>
          <w:sz w:val="24"/>
          <w:szCs w:val="24"/>
          <w:highlight w:val="white"/>
        </w:rPr>
        <w:t xml:space="preserve"> of a particular </w:t>
      </w:r>
      <w:r>
        <w:rPr>
          <w:sz w:val="24"/>
          <w:szCs w:val="24"/>
        </w:rPr>
        <w:t>brand</w:t>
      </w:r>
      <w:r>
        <w:rPr>
          <w:sz w:val="24"/>
          <w:szCs w:val="24"/>
          <w:highlight w:val="white"/>
        </w:rPr>
        <w:t xml:space="preserve"> of goods</w:t>
      </w:r>
    </w:p>
    <w:p w:rsidR="00595C50" w:rsidRDefault="00595C50"/>
    <w:p w:rsidR="00595C50" w:rsidRDefault="00BE1C0B">
      <w:r>
        <w:rPr>
          <w:b/>
          <w:sz w:val="24"/>
          <w:szCs w:val="24"/>
        </w:rPr>
        <w:t xml:space="preserve">Direct Feedback </w:t>
      </w:r>
    </w:p>
    <w:p w:rsidR="00595C50" w:rsidRDefault="00BE1C0B">
      <w:r>
        <w:rPr>
          <w:sz w:val="24"/>
          <w:szCs w:val="24"/>
        </w:rPr>
        <w:t>A response that comes from the receiver</w:t>
      </w:r>
    </w:p>
    <w:p w:rsidR="00595C50" w:rsidRDefault="00595C50"/>
    <w:p w:rsidR="00595C50" w:rsidRDefault="00BE1C0B">
      <w:r>
        <w:rPr>
          <w:b/>
          <w:sz w:val="24"/>
          <w:szCs w:val="24"/>
        </w:rPr>
        <w:t>Evaluate</w:t>
      </w:r>
    </w:p>
    <w:p w:rsidR="00595C50" w:rsidRDefault="00BE1C0B">
      <w:r>
        <w:rPr>
          <w:sz w:val="24"/>
          <w:szCs w:val="24"/>
        </w:rPr>
        <w:t>To form an idea of the amount, number, or value of; to assess</w:t>
      </w:r>
    </w:p>
    <w:p w:rsidR="00595C50" w:rsidRDefault="00595C50"/>
    <w:p w:rsidR="00595C50" w:rsidRDefault="00BE1C0B">
      <w:r>
        <w:rPr>
          <w:b/>
          <w:sz w:val="24"/>
          <w:szCs w:val="24"/>
          <w:highlight w:val="white"/>
        </w:rPr>
        <w:t>External Feedback</w:t>
      </w:r>
    </w:p>
    <w:p w:rsidR="00595C50" w:rsidRDefault="00BE1C0B">
      <w:r>
        <w:rPr>
          <w:sz w:val="24"/>
          <w:szCs w:val="24"/>
        </w:rPr>
        <w:t>Involves a getting then assessing a response from the receiver</w:t>
      </w:r>
    </w:p>
    <w:p w:rsidR="00595C50" w:rsidRDefault="00595C50"/>
    <w:p w:rsidR="00595C50" w:rsidRDefault="00BE1C0B">
      <w:r>
        <w:rPr>
          <w:b/>
          <w:sz w:val="24"/>
          <w:szCs w:val="24"/>
        </w:rPr>
        <w:t>Indirect Feedback</w:t>
      </w:r>
    </w:p>
    <w:p w:rsidR="00595C50" w:rsidRDefault="00BE1C0B">
      <w:r>
        <w:rPr>
          <w:sz w:val="24"/>
          <w:szCs w:val="24"/>
        </w:rPr>
        <w:t>A response that does not come directly from the receiver or source.</w:t>
      </w:r>
    </w:p>
    <w:p w:rsidR="00595C50" w:rsidRDefault="00595C50"/>
    <w:p w:rsidR="00595C50" w:rsidRDefault="00BE1C0B">
      <w:r>
        <w:rPr>
          <w:b/>
          <w:sz w:val="24"/>
          <w:szCs w:val="24"/>
        </w:rPr>
        <w:t xml:space="preserve">Internal Feedback </w:t>
      </w:r>
    </w:p>
    <w:p w:rsidR="00595C50" w:rsidRDefault="00BE1C0B">
      <w:r>
        <w:rPr>
          <w:sz w:val="24"/>
          <w:szCs w:val="24"/>
        </w:rPr>
        <w:t>Feedback one gets from oneself or from within one’s organization</w:t>
      </w:r>
    </w:p>
    <w:p w:rsidR="00595C50" w:rsidRDefault="00595C50"/>
    <w:p w:rsidR="00595C50" w:rsidRDefault="00BE1C0B">
      <w:r>
        <w:rPr>
          <w:b/>
          <w:sz w:val="24"/>
          <w:szCs w:val="24"/>
        </w:rPr>
        <w:t>Response Rate</w:t>
      </w:r>
    </w:p>
    <w:p w:rsidR="00595C50" w:rsidRDefault="00BE1C0B">
      <w:r>
        <w:rPr>
          <w:sz w:val="24"/>
          <w:szCs w:val="24"/>
          <w:highlight w:val="white"/>
        </w:rPr>
        <w:t>A rate at which a person or thing responds; specifically the proportion of questionnaires in a voluntary survey or study that receive a response, typically expressed as a perce</w:t>
      </w:r>
      <w:r>
        <w:rPr>
          <w:sz w:val="24"/>
          <w:szCs w:val="24"/>
          <w:highlight w:val="white"/>
        </w:rPr>
        <w:t>ntage</w:t>
      </w:r>
    </w:p>
    <w:p w:rsidR="00595C50" w:rsidRDefault="00595C50"/>
    <w:p w:rsidR="00595C50" w:rsidRDefault="00BE1C0B">
      <w:r>
        <w:br w:type="page"/>
      </w:r>
    </w:p>
    <w:p w:rsidR="00595C50" w:rsidRDefault="00595C50"/>
    <w:p w:rsidR="00595C50" w:rsidRDefault="00BE1C0B">
      <w:pPr>
        <w:pStyle w:val="Title"/>
        <w:spacing w:before="480" w:after="120" w:line="240" w:lineRule="auto"/>
        <w:contextualSpacing w:val="0"/>
      </w:pPr>
      <w:bookmarkStart w:id="172" w:name="h.gcf7r77ehtst" w:colFirst="0" w:colLast="0"/>
      <w:bookmarkEnd w:id="172"/>
      <w:r>
        <w:rPr>
          <w:rFonts w:ascii="Roboto" w:eastAsia="Roboto" w:hAnsi="Roboto" w:cs="Roboto"/>
          <w:b/>
        </w:rPr>
        <w:t>Professional Communication (eTextbook)</w:t>
      </w:r>
    </w:p>
    <w:p w:rsidR="00595C50" w:rsidRDefault="00BE1C0B">
      <w:pPr>
        <w:pStyle w:val="Subtitle"/>
        <w:spacing w:after="0" w:line="276" w:lineRule="auto"/>
        <w:contextualSpacing w:val="0"/>
      </w:pPr>
      <w:bookmarkStart w:id="173" w:name="h.x421fcfokloz" w:colFirst="0" w:colLast="0"/>
      <w:bookmarkEnd w:id="173"/>
      <w:r>
        <w:rPr>
          <w:rFonts w:ascii="Roboto" w:eastAsia="Roboto" w:hAnsi="Roboto" w:cs="Roboto"/>
          <w:color w:val="00C5B9"/>
          <w:sz w:val="36"/>
          <w:szCs w:val="36"/>
        </w:rPr>
        <w:t>Professional Communications OER</w:t>
      </w:r>
    </w:p>
    <w:p w:rsidR="00595C50" w:rsidRDefault="00595C50">
      <w:pPr>
        <w:pBdr>
          <w:top w:val="single" w:sz="4" w:space="1" w:color="auto"/>
        </w:pBdr>
      </w:pPr>
    </w:p>
    <w:p w:rsidR="00595C50" w:rsidRDefault="00595C50"/>
    <w:p w:rsidR="00595C50" w:rsidRDefault="00BE1C0B">
      <w:pPr>
        <w:spacing w:line="240" w:lineRule="auto"/>
      </w:pPr>
      <w:r>
        <w:rPr>
          <w:sz w:val="24"/>
          <w:szCs w:val="24"/>
        </w:rPr>
        <w:t xml:space="preserve">Unless otherwise noted, this book and its ancillaries is released under a </w:t>
      </w:r>
      <w:hyperlink r:id="rId169">
        <w:r>
          <w:rPr>
            <w:color w:val="00C5B9"/>
            <w:sz w:val="24"/>
            <w:szCs w:val="24"/>
            <w:u w:val="single"/>
          </w:rPr>
          <w:t>Creative Commons Attribution 4.0 Unported License</w:t>
        </w:r>
      </w:hyperlink>
      <w:r>
        <w:rPr>
          <w:sz w:val="24"/>
          <w:szCs w:val="24"/>
        </w:rPr>
        <w:t xml:space="preserve"> also known as a CC-BY license. This means you are free to copy, redistribute, modify or adapt this book and its ancillaries. Under this license, anyone who redistributes or modifies this textbook, in whole </w:t>
      </w:r>
      <w:r>
        <w:rPr>
          <w:sz w:val="24"/>
          <w:szCs w:val="24"/>
        </w:rPr>
        <w:t>or in part, can do so for free providing they properly attribute the book as follows:</w:t>
      </w:r>
    </w:p>
    <w:p w:rsidR="00595C50" w:rsidRDefault="00595C50">
      <w:pPr>
        <w:spacing w:line="240" w:lineRule="auto"/>
      </w:pPr>
    </w:p>
    <w:tbl>
      <w:tblPr>
        <w:tblStyle w:val="af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tcMar>
              <w:top w:w="100" w:type="dxa"/>
              <w:left w:w="100" w:type="dxa"/>
              <w:bottom w:w="100" w:type="dxa"/>
              <w:right w:w="100" w:type="dxa"/>
            </w:tcMar>
          </w:tcPr>
          <w:p w:rsidR="00595C50" w:rsidRDefault="00BE1C0B">
            <w:pPr>
              <w:widowControl w:val="0"/>
              <w:spacing w:line="240" w:lineRule="auto"/>
            </w:pPr>
            <w:hyperlink r:id="rId170">
              <w:r>
                <w:rPr>
                  <w:color w:val="00C5B9"/>
                  <w:sz w:val="24"/>
                  <w:szCs w:val="24"/>
                  <w:u w:val="single"/>
                </w:rPr>
                <w:t>Professional Communications OER</w:t>
              </w:r>
            </w:hyperlink>
            <w:r>
              <w:rPr>
                <w:sz w:val="24"/>
                <w:szCs w:val="24"/>
              </w:rPr>
              <w:t xml:space="preserve"> by the Olds College OER Development Team used under a </w:t>
            </w:r>
            <w:hyperlink r:id="rId171">
              <w:r>
                <w:rPr>
                  <w:color w:val="00C5B9"/>
                  <w:sz w:val="24"/>
                  <w:szCs w:val="24"/>
                  <w:u w:val="single"/>
                </w:rPr>
                <w:t>CC-BY 4.0 international license.</w:t>
              </w:r>
            </w:hyperlink>
          </w:p>
        </w:tc>
      </w:tr>
    </w:tbl>
    <w:p w:rsidR="00595C50" w:rsidRDefault="00595C50">
      <w:pPr>
        <w:spacing w:line="240" w:lineRule="auto"/>
      </w:pPr>
    </w:p>
    <w:p w:rsidR="00595C50" w:rsidRDefault="00BE1C0B">
      <w:pPr>
        <w:spacing w:line="240" w:lineRule="auto"/>
      </w:pPr>
      <w:r>
        <w:rPr>
          <w:sz w:val="24"/>
          <w:szCs w:val="24"/>
        </w:rPr>
        <w:t>Additionally, if you redistribute this textbook, in whole or in part, in either a print or digital format, then you must retain on every physical and/or electronic page the following attribution:</w:t>
      </w:r>
    </w:p>
    <w:p w:rsidR="00595C50" w:rsidRDefault="00595C50">
      <w:pPr>
        <w:spacing w:line="240" w:lineRule="auto"/>
      </w:pPr>
    </w:p>
    <w:tbl>
      <w:tblPr>
        <w:tblStyle w:val="afff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tcMar>
              <w:top w:w="100" w:type="dxa"/>
              <w:left w:w="100" w:type="dxa"/>
              <w:bottom w:w="100" w:type="dxa"/>
              <w:right w:w="100" w:type="dxa"/>
            </w:tcMar>
          </w:tcPr>
          <w:p w:rsidR="00595C50" w:rsidRDefault="00BE1C0B">
            <w:pPr>
              <w:widowControl w:val="0"/>
              <w:spacing w:line="240" w:lineRule="auto"/>
            </w:pPr>
            <w:r>
              <w:rPr>
                <w:b/>
                <w:sz w:val="24"/>
                <w:szCs w:val="24"/>
              </w:rPr>
              <w:t xml:space="preserve">Download this book for free at </w:t>
            </w:r>
            <w:hyperlink r:id="rId172">
              <w:r>
                <w:rPr>
                  <w:b/>
                  <w:color w:val="00C5B9"/>
                  <w:sz w:val="24"/>
                  <w:szCs w:val="24"/>
                  <w:u w:val="single"/>
                </w:rPr>
                <w:t>http://www.procomoer.org/</w:t>
              </w:r>
            </w:hyperlink>
            <w:r>
              <w:rPr>
                <w:b/>
                <w:color w:val="00C5B9"/>
                <w:sz w:val="24"/>
                <w:szCs w:val="24"/>
              </w:rPr>
              <w:t xml:space="preserve"> </w:t>
            </w:r>
          </w:p>
        </w:tc>
      </w:tr>
    </w:tbl>
    <w:p w:rsidR="00595C50" w:rsidRDefault="00595C50">
      <w:pPr>
        <w:spacing w:line="240" w:lineRule="auto"/>
      </w:pPr>
    </w:p>
    <w:p w:rsidR="00595C50" w:rsidRDefault="00BE1C0B">
      <w:pPr>
        <w:spacing w:line="240" w:lineRule="auto"/>
      </w:pPr>
      <w:r>
        <w:rPr>
          <w:sz w:val="24"/>
          <w:szCs w:val="24"/>
        </w:rPr>
        <w:t>If you use this textbook as a bibliographic reference, then you can cite the book as follows:</w:t>
      </w:r>
    </w:p>
    <w:p w:rsidR="00595C50" w:rsidRDefault="00595C50">
      <w:pPr>
        <w:spacing w:line="240" w:lineRule="auto"/>
      </w:pPr>
    </w:p>
    <w:tbl>
      <w:tblPr>
        <w:tblStyle w:val="aff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tcMar>
              <w:top w:w="100" w:type="dxa"/>
              <w:left w:w="100" w:type="dxa"/>
              <w:bottom w:w="100" w:type="dxa"/>
              <w:right w:w="100" w:type="dxa"/>
            </w:tcMar>
          </w:tcPr>
          <w:p w:rsidR="00595C50" w:rsidRDefault="00BE1C0B">
            <w:pPr>
              <w:widowControl w:val="0"/>
              <w:spacing w:line="240" w:lineRule="auto"/>
            </w:pPr>
            <w:r>
              <w:rPr>
                <w:sz w:val="24"/>
                <w:szCs w:val="24"/>
              </w:rPr>
              <w:t xml:space="preserve">Olds College OER Development Team. (2015). Professional Communications OER. Olds, Alberta: Campus Alberta. Retrieved from </w:t>
            </w:r>
            <w:hyperlink r:id="rId173">
              <w:r>
                <w:rPr>
                  <w:color w:val="00C5B9"/>
                  <w:sz w:val="24"/>
                  <w:szCs w:val="24"/>
                  <w:u w:val="single"/>
                </w:rPr>
                <w:t>http://www.procomoer.org/</w:t>
              </w:r>
            </w:hyperlink>
            <w:r>
              <w:rPr>
                <w:color w:val="00C5B9"/>
                <w:sz w:val="24"/>
                <w:szCs w:val="24"/>
              </w:rPr>
              <w:t xml:space="preserve"> </w:t>
            </w:r>
          </w:p>
        </w:tc>
      </w:tr>
    </w:tbl>
    <w:p w:rsidR="00595C50" w:rsidRDefault="00595C50">
      <w:pPr>
        <w:spacing w:line="240" w:lineRule="auto"/>
      </w:pPr>
    </w:p>
    <w:p w:rsidR="00595C50" w:rsidRDefault="00BE1C0B">
      <w:pPr>
        <w:spacing w:line="240" w:lineRule="auto"/>
      </w:pPr>
      <w:r>
        <w:rPr>
          <w:sz w:val="24"/>
          <w:szCs w:val="24"/>
        </w:rPr>
        <w:t xml:space="preserve">For questions regarding this licensing, please contact </w:t>
      </w:r>
      <w:hyperlink r:id="rId174">
        <w:r>
          <w:rPr>
            <w:color w:val="00C5B9"/>
            <w:sz w:val="24"/>
            <w:szCs w:val="24"/>
            <w:u w:val="single"/>
          </w:rPr>
          <w:t>info@albertaoer.com</w:t>
        </w:r>
      </w:hyperlink>
      <w:r>
        <w:rPr>
          <w:sz w:val="24"/>
          <w:szCs w:val="24"/>
        </w:rPr>
        <w:t xml:space="preserve">. To learn more about the Campus Alberta OER Initiative, visit </w:t>
      </w:r>
      <w:hyperlink r:id="rId175">
        <w:r>
          <w:rPr>
            <w:color w:val="00C5B9"/>
            <w:sz w:val="24"/>
            <w:szCs w:val="24"/>
            <w:u w:val="single"/>
          </w:rPr>
          <w:t>http://albertaoer.com/</w:t>
        </w:r>
      </w:hyperlink>
      <w:r>
        <w:rPr>
          <w:color w:val="00C5B9"/>
          <w:sz w:val="24"/>
          <w:szCs w:val="24"/>
        </w:rPr>
        <w:t xml:space="preserve"> </w:t>
      </w:r>
    </w:p>
    <w:p w:rsidR="00595C50" w:rsidRDefault="00595C50">
      <w:pPr>
        <w:spacing w:line="240" w:lineRule="auto"/>
      </w:pPr>
    </w:p>
    <w:p w:rsidR="00595C50" w:rsidRDefault="00BE1C0B">
      <w:pPr>
        <w:spacing w:line="240" w:lineRule="auto"/>
        <w:jc w:val="center"/>
      </w:pPr>
      <w:r>
        <w:rPr>
          <w:noProof/>
        </w:rPr>
        <w:drawing>
          <wp:inline distT="114300" distB="114300" distL="114300" distR="114300">
            <wp:extent cx="977737" cy="341538"/>
            <wp:effectExtent l="0" t="0" r="0" b="0"/>
            <wp:docPr id="20" name="image60.png"/>
            <wp:cNvGraphicFramePr/>
            <a:graphic xmlns:a="http://schemas.openxmlformats.org/drawingml/2006/main">
              <a:graphicData uri="http://schemas.openxmlformats.org/drawingml/2006/picture">
                <pic:pic xmlns:pic="http://schemas.openxmlformats.org/drawingml/2006/picture">
                  <pic:nvPicPr>
                    <pic:cNvPr id="0" name="image60.png"/>
                    <pic:cNvPicPr preferRelativeResize="0"/>
                  </pic:nvPicPr>
                  <pic:blipFill>
                    <a:blip r:embed="rId17"/>
                    <a:srcRect/>
                    <a:stretch>
                      <a:fillRect/>
                    </a:stretch>
                  </pic:blipFill>
                  <pic:spPr>
                    <a:xfrm>
                      <a:off x="0" y="0"/>
                      <a:ext cx="977737" cy="341538"/>
                    </a:xfrm>
                    <a:prstGeom prst="rect">
                      <a:avLst/>
                    </a:prstGeom>
                    <a:ln/>
                  </pic:spPr>
                </pic:pic>
              </a:graphicData>
            </a:graphic>
          </wp:inline>
        </w:drawing>
      </w:r>
    </w:p>
    <w:p w:rsidR="00595C50" w:rsidRDefault="00BE1C0B">
      <w:pPr>
        <w:spacing w:line="240" w:lineRule="auto"/>
        <w:jc w:val="center"/>
      </w:pPr>
      <w:r>
        <w:rPr>
          <w:sz w:val="24"/>
          <w:szCs w:val="24"/>
        </w:rPr>
        <w:t xml:space="preserve">Professional Communications OER by JR Dingwall, Chuck Labrie, TK McLennon, Laura Underwood is licensed under a </w:t>
      </w:r>
      <w:hyperlink r:id="rId176">
        <w:r>
          <w:rPr>
            <w:color w:val="00C5B9"/>
            <w:sz w:val="24"/>
            <w:szCs w:val="24"/>
            <w:u w:val="single"/>
          </w:rPr>
          <w:t>Creative Commons Attribution 4.0 International License</w:t>
        </w:r>
      </w:hyperlink>
      <w:r>
        <w:rPr>
          <w:sz w:val="24"/>
          <w:szCs w:val="24"/>
        </w:rPr>
        <w:t>, except where otherwise not</w:t>
      </w:r>
      <w:r>
        <w:rPr>
          <w:sz w:val="24"/>
          <w:szCs w:val="24"/>
        </w:rPr>
        <w:t>ed</w:t>
      </w:r>
    </w:p>
    <w:p w:rsidR="00595C50" w:rsidRDefault="00595C50">
      <w:pPr>
        <w:spacing w:line="240" w:lineRule="auto"/>
        <w:jc w:val="center"/>
      </w:pPr>
    </w:p>
    <w:p w:rsidR="00595C50" w:rsidRDefault="00595C50">
      <w:pPr>
        <w:spacing w:line="240" w:lineRule="auto"/>
        <w:jc w:val="center"/>
      </w:pPr>
    </w:p>
    <w:p w:rsidR="00595C50" w:rsidRDefault="00BE1C0B">
      <w:pPr>
        <w:pStyle w:val="Title"/>
        <w:spacing w:after="80"/>
        <w:contextualSpacing w:val="0"/>
      </w:pPr>
      <w:bookmarkStart w:id="174" w:name="h.tde6pe4n0x6x" w:colFirst="0" w:colLast="0"/>
      <w:bookmarkEnd w:id="174"/>
      <w:r>
        <w:rPr>
          <w:rFonts w:ascii="Roboto" w:eastAsia="Roboto" w:hAnsi="Roboto" w:cs="Roboto"/>
          <w:b/>
        </w:rPr>
        <w:t>2. Writing in a Professional Context</w:t>
      </w:r>
    </w:p>
    <w:p w:rsidR="00595C50" w:rsidRDefault="00595C50"/>
    <w:p w:rsidR="00595C50" w:rsidRDefault="00BE1C0B">
      <w:pPr>
        <w:jc w:val="center"/>
      </w:pPr>
      <w:r>
        <w:rPr>
          <w:sz w:val="24"/>
          <w:szCs w:val="24"/>
        </w:rPr>
        <w:t>Developed by</w:t>
      </w:r>
    </w:p>
    <w:p w:rsidR="00595C50" w:rsidRDefault="00BE1C0B">
      <w:pPr>
        <w:jc w:val="center"/>
      </w:pPr>
      <w:r>
        <w:rPr>
          <w:sz w:val="24"/>
          <w:szCs w:val="24"/>
        </w:rPr>
        <w:t>JR Dingwall, Chuck Labrie, TK McLennon, and Laura Underwood for Olds College</w:t>
      </w:r>
    </w:p>
    <w:p w:rsidR="00595C50" w:rsidRDefault="00595C50">
      <w:pPr>
        <w:widowControl w:val="0"/>
      </w:pPr>
    </w:p>
    <w:tbl>
      <w:tblPr>
        <w:tblStyle w:val="affff1"/>
        <w:tblW w:w="9360"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rPr>
          <w:trHeight w:val="640"/>
        </w:trPr>
        <w:tc>
          <w:tcPr>
            <w:tcW w:w="9360" w:type="dxa"/>
            <w:shd w:val="clear" w:color="auto" w:fill="2E3747"/>
            <w:tcMar>
              <w:top w:w="100" w:type="dxa"/>
              <w:left w:w="100" w:type="dxa"/>
              <w:bottom w:w="100" w:type="dxa"/>
              <w:right w:w="100" w:type="dxa"/>
            </w:tcMar>
          </w:tcPr>
          <w:p w:rsidR="00595C50" w:rsidRDefault="00BE1C0B">
            <w:pPr>
              <w:pStyle w:val="Heading1"/>
              <w:contextualSpacing w:val="0"/>
            </w:pPr>
            <w:bookmarkStart w:id="175" w:name="h.cy0ijvtq8tc1" w:colFirst="0" w:colLast="0"/>
            <w:bookmarkEnd w:id="175"/>
            <w:r>
              <w:t>MODULE OVERVIEW</w:t>
            </w:r>
          </w:p>
        </w:tc>
      </w:tr>
    </w:tbl>
    <w:p w:rsidR="00595C50" w:rsidRDefault="00BE1C0B">
      <w:pPr>
        <w:pStyle w:val="Heading2"/>
        <w:contextualSpacing w:val="0"/>
      </w:pPr>
      <w:bookmarkStart w:id="176" w:name="h.gg9swunltq1e" w:colFirst="0" w:colLast="0"/>
      <w:bookmarkEnd w:id="176"/>
      <w:r>
        <w:t>Module Chapters</w:t>
      </w:r>
    </w:p>
    <w:p w:rsidR="00595C50" w:rsidRDefault="00BE1C0B">
      <w:r>
        <w:rPr>
          <w:sz w:val="24"/>
          <w:szCs w:val="24"/>
        </w:rPr>
        <w:t>The chapters in this module include:</w:t>
      </w:r>
    </w:p>
    <w:p w:rsidR="00595C50" w:rsidRDefault="00BE1C0B">
      <w:pPr>
        <w:numPr>
          <w:ilvl w:val="0"/>
          <w:numId w:val="255"/>
        </w:numPr>
        <w:ind w:hanging="360"/>
        <w:contextualSpacing/>
        <w:rPr>
          <w:color w:val="00C5B9"/>
          <w:sz w:val="24"/>
          <w:szCs w:val="24"/>
        </w:rPr>
      </w:pPr>
      <w:hyperlink w:anchor="h.yadq0t9oy4ls">
        <w:r>
          <w:rPr>
            <w:color w:val="00C5B9"/>
            <w:sz w:val="24"/>
            <w:szCs w:val="24"/>
            <w:u w:val="single"/>
          </w:rPr>
          <w:t>Grammar and Punctuation</w:t>
        </w:r>
      </w:hyperlink>
    </w:p>
    <w:p w:rsidR="00595C50" w:rsidRDefault="00BE1C0B">
      <w:pPr>
        <w:numPr>
          <w:ilvl w:val="0"/>
          <w:numId w:val="255"/>
        </w:numPr>
        <w:ind w:hanging="360"/>
        <w:contextualSpacing/>
        <w:rPr>
          <w:color w:val="00C5B9"/>
          <w:sz w:val="24"/>
          <w:szCs w:val="24"/>
        </w:rPr>
      </w:pPr>
      <w:hyperlink w:anchor="h.kxcdwt8nixgo">
        <w:r>
          <w:rPr>
            <w:color w:val="00C5B9"/>
            <w:sz w:val="24"/>
            <w:szCs w:val="24"/>
            <w:u w:val="single"/>
          </w:rPr>
          <w:t>Writing Workplace Documents</w:t>
        </w:r>
      </w:hyperlink>
    </w:p>
    <w:p w:rsidR="00595C50" w:rsidRDefault="00BE1C0B">
      <w:pPr>
        <w:numPr>
          <w:ilvl w:val="0"/>
          <w:numId w:val="255"/>
        </w:numPr>
        <w:ind w:hanging="360"/>
        <w:contextualSpacing/>
        <w:rPr>
          <w:color w:val="00C5B9"/>
          <w:sz w:val="24"/>
          <w:szCs w:val="24"/>
        </w:rPr>
      </w:pPr>
      <w:hyperlink w:anchor="h.d5j5biyavqtz">
        <w:r>
          <w:rPr>
            <w:color w:val="00C5B9"/>
            <w:sz w:val="24"/>
            <w:szCs w:val="24"/>
            <w:u w:val="single"/>
          </w:rPr>
          <w:t>Revising Workplace Documents</w:t>
        </w:r>
      </w:hyperlink>
    </w:p>
    <w:p w:rsidR="00595C50" w:rsidRDefault="00BE1C0B">
      <w:pPr>
        <w:numPr>
          <w:ilvl w:val="0"/>
          <w:numId w:val="255"/>
        </w:numPr>
        <w:ind w:hanging="360"/>
        <w:contextualSpacing/>
        <w:rPr>
          <w:color w:val="00C5B9"/>
          <w:sz w:val="24"/>
          <w:szCs w:val="24"/>
        </w:rPr>
      </w:pPr>
      <w:hyperlink w:anchor="h.mrvduv1qg2iw">
        <w:r>
          <w:rPr>
            <w:color w:val="00C5B9"/>
            <w:sz w:val="24"/>
            <w:szCs w:val="24"/>
            <w:u w:val="single"/>
          </w:rPr>
          <w:t>Ethical Guidelines for Writing</w:t>
        </w:r>
      </w:hyperlink>
    </w:p>
    <w:p w:rsidR="00595C50" w:rsidRDefault="00BE1C0B">
      <w:pPr>
        <w:numPr>
          <w:ilvl w:val="0"/>
          <w:numId w:val="255"/>
        </w:numPr>
        <w:ind w:hanging="360"/>
        <w:contextualSpacing/>
        <w:rPr>
          <w:color w:val="00C5B9"/>
          <w:sz w:val="24"/>
          <w:szCs w:val="24"/>
        </w:rPr>
      </w:pPr>
      <w:hyperlink w:anchor="h.wzplcwpi6mi6">
        <w:r>
          <w:rPr>
            <w:color w:val="00C5B9"/>
            <w:sz w:val="24"/>
            <w:szCs w:val="24"/>
            <w:u w:val="single"/>
          </w:rPr>
          <w:t>Information Literacy</w:t>
        </w:r>
      </w:hyperlink>
    </w:p>
    <w:p w:rsidR="00595C50" w:rsidRDefault="00BE1C0B">
      <w:pPr>
        <w:pStyle w:val="Heading2"/>
        <w:contextualSpacing w:val="0"/>
      </w:pPr>
      <w:bookmarkStart w:id="177" w:name="h.ltshru4bf0hj" w:colFirst="0" w:colLast="0"/>
      <w:bookmarkEnd w:id="177"/>
      <w:r>
        <w:t>Module Summary</w:t>
      </w:r>
    </w:p>
    <w:p w:rsidR="00595C50" w:rsidRDefault="00BE1C0B">
      <w:pPr>
        <w:spacing w:after="160"/>
      </w:pPr>
      <w:r>
        <w:rPr>
          <w:sz w:val="24"/>
          <w:szCs w:val="24"/>
        </w:rPr>
        <w:t>This module builds on the knowledge of plain language, communication channels, and audience analysis that you may already have or have learned in the Foundations Module.</w:t>
      </w:r>
      <w:r>
        <w:rPr>
          <w:sz w:val="24"/>
          <w:szCs w:val="24"/>
        </w:rPr>
        <w:t xml:space="preserve"> Here you will learn about the importance of writing clearly and with purpose. The focus will be on doing so within workplace contexts where the main challenges are to keep communication concise and not merely succinct; understandable yet professional in t</w:t>
      </w:r>
      <w:r>
        <w:rPr>
          <w:sz w:val="24"/>
          <w:szCs w:val="24"/>
        </w:rPr>
        <w:t>one and language; and in accordance with workplace-related standards and conventions.</w:t>
      </w:r>
    </w:p>
    <w:p w:rsidR="00595C50" w:rsidRDefault="00BE1C0B">
      <w:r>
        <w:rPr>
          <w:sz w:val="24"/>
          <w:szCs w:val="24"/>
        </w:rPr>
        <w:t>You may use common elements of grammar, punctuation, and writing style casually in everyday writing; however, this approach is not necessarily directly transferable to th</w:t>
      </w:r>
      <w:r>
        <w:rPr>
          <w:sz w:val="24"/>
          <w:szCs w:val="24"/>
        </w:rPr>
        <w:t>e workplace. Simple mistakes in spelling, sentence structure, and verb tense can alter meaning in communication and can also have a negative outcome for the writer. A review of these common elements with a particular focus on workplace usage is included.</w:t>
      </w:r>
    </w:p>
    <w:p w:rsidR="00595C50" w:rsidRDefault="00595C50"/>
    <w:p w:rsidR="00595C50" w:rsidRDefault="00BE1C0B">
      <w:r>
        <w:rPr>
          <w:sz w:val="24"/>
          <w:szCs w:val="24"/>
        </w:rPr>
        <w:t>We will examine important steps in writing with purpose, such as formulating a plan, drafting a communication, and the process of reflection and revision. Unlike casual communication, workplace writing is more purposeful. The purpose may be to simply infor</w:t>
      </w:r>
      <w:r>
        <w:rPr>
          <w:sz w:val="24"/>
          <w:szCs w:val="24"/>
        </w:rPr>
        <w:t xml:space="preserve">m recipients, but oftentimes it is to intentionally cause them to take action. To do so, your writing needs to be clear and focused. It also needs to comply with structural norms and be formatted in a professional manner.  </w:t>
      </w:r>
    </w:p>
    <w:p w:rsidR="00595C50" w:rsidRDefault="00595C50"/>
    <w:p w:rsidR="00595C50" w:rsidRDefault="00BE1C0B">
      <w:r>
        <w:rPr>
          <w:sz w:val="24"/>
          <w:szCs w:val="24"/>
        </w:rPr>
        <w:t>This module also examines chara</w:t>
      </w:r>
      <w:r>
        <w:rPr>
          <w:sz w:val="24"/>
          <w:szCs w:val="24"/>
        </w:rPr>
        <w:t>cteristics that affect the quality of writing and the ability of a writer to communicate effectively, to communicate with authority, and to summarize ideas of others without plagiarizing. Some workplace settings today may favour dispensing with formality a</w:t>
      </w:r>
      <w:r>
        <w:rPr>
          <w:sz w:val="24"/>
          <w:szCs w:val="24"/>
        </w:rPr>
        <w:t>nd instead shifting to a more relaxed writing style. However, such a shift may not be suitable in all cases, such as in legal, medical, and financial professions. Form, structure, and convention are important, but so too is writing in an ethical and inform</w:t>
      </w:r>
      <w:r>
        <w:rPr>
          <w:sz w:val="24"/>
          <w:szCs w:val="24"/>
        </w:rPr>
        <w:t>ed way. Procedures and strategies on how to support your writings by integrating or referencing credible, evidence-based, and subject-related information is an important component of this module.</w:t>
      </w:r>
    </w:p>
    <w:p w:rsidR="00595C50" w:rsidRDefault="00595C50"/>
    <w:p w:rsidR="00595C50" w:rsidRDefault="00BE1C0B">
      <w:pPr>
        <w:pStyle w:val="Heading2"/>
        <w:contextualSpacing w:val="0"/>
      </w:pPr>
      <w:bookmarkStart w:id="178" w:name="h.gvuo9z3uzwxe" w:colFirst="0" w:colLast="0"/>
      <w:bookmarkEnd w:id="178"/>
      <w:r>
        <w:t>Relevance to Practice</w:t>
      </w:r>
    </w:p>
    <w:p w:rsidR="00595C50" w:rsidRDefault="00BE1C0B">
      <w:pPr>
        <w:spacing w:after="160"/>
      </w:pPr>
      <w:r>
        <w:rPr>
          <w:sz w:val="24"/>
          <w:szCs w:val="24"/>
        </w:rPr>
        <w:t>One perception of workplace writing i</w:t>
      </w:r>
      <w:r>
        <w:rPr>
          <w:sz w:val="24"/>
          <w:szCs w:val="24"/>
        </w:rPr>
        <w:t>s that it is easy, given the types of tasks associated with it. The nature of workplace writing tasks seems to validate the notion of ease and lack of complexity. Things like memos, emails, letters, and even reports tend to be viewed as being simple and st</w:t>
      </w:r>
      <w:r>
        <w:rPr>
          <w:sz w:val="24"/>
          <w:szCs w:val="24"/>
        </w:rPr>
        <w:t>raightforward to create. The repetitive nature of workplace writing may also contribute to this perception.</w:t>
      </w:r>
    </w:p>
    <w:p w:rsidR="00595C50" w:rsidRDefault="00BE1C0B">
      <w:pPr>
        <w:spacing w:after="160"/>
      </w:pPr>
      <w:r>
        <w:rPr>
          <w:sz w:val="24"/>
          <w:szCs w:val="24"/>
        </w:rPr>
        <w:t>In a broader context many occupations, other than perhaps in the field of journalism, place good writing skills below job-specific skills in order o</w:t>
      </w:r>
      <w:r>
        <w:rPr>
          <w:sz w:val="24"/>
          <w:szCs w:val="24"/>
        </w:rPr>
        <w:t>f importance. This, along with other factors, may contribute to the view by some that good writing is not a top priority when preparing for employment.</w:t>
      </w:r>
    </w:p>
    <w:p w:rsidR="00595C50" w:rsidRDefault="00BE1C0B">
      <w:pPr>
        <w:spacing w:after="160"/>
      </w:pPr>
      <w:r>
        <w:rPr>
          <w:sz w:val="24"/>
          <w:szCs w:val="24"/>
        </w:rPr>
        <w:t>Writing in the workplace is more than just the techniques necessary to put together an email or an aesth</w:t>
      </w:r>
      <w:r>
        <w:rPr>
          <w:sz w:val="24"/>
          <w:szCs w:val="24"/>
        </w:rPr>
        <w:t>etically pleasing report. The words, nuances in phrasing, structure, and other key writing characteristics together are the main ingredients of good workplace writing.</w:t>
      </w:r>
    </w:p>
    <w:p w:rsidR="00595C50" w:rsidRDefault="00BE1C0B">
      <w:pPr>
        <w:spacing w:after="160"/>
      </w:pPr>
      <w:r>
        <w:rPr>
          <w:sz w:val="24"/>
          <w:szCs w:val="24"/>
        </w:rPr>
        <w:t>High expectations about communication skills in general are top of mind with today’s emp</w:t>
      </w:r>
      <w:r>
        <w:rPr>
          <w:sz w:val="24"/>
          <w:szCs w:val="24"/>
        </w:rPr>
        <w:t xml:space="preserve">loyers. One of the most important of these skills is the ability to convey meaning accurately and effectively in writing. Other expectations include being able to compose written workplace communication using language that is appropriate and that conforms </w:t>
      </w:r>
      <w:r>
        <w:rPr>
          <w:sz w:val="24"/>
          <w:szCs w:val="24"/>
        </w:rPr>
        <w:t>to professional standards and conventions; and distinguishing the structural elements of workplace documents in order to use them appropriately.</w:t>
      </w:r>
    </w:p>
    <w:p w:rsidR="00595C50" w:rsidRDefault="00BE1C0B">
      <w:r>
        <w:rPr>
          <w:sz w:val="24"/>
          <w:szCs w:val="24"/>
        </w:rPr>
        <w:t xml:space="preserve">The stakes in responding effectively in writing can also raise challenges in today’s culturally diverse workplaces. Gender, ethnicity, and culture, for example, can be important considerations when writing with purpose or to influence behaviour. </w:t>
      </w:r>
    </w:p>
    <w:p w:rsidR="00595C50" w:rsidRDefault="00BE1C0B">
      <w:pPr>
        <w:pStyle w:val="Heading2"/>
        <w:contextualSpacing w:val="0"/>
      </w:pPr>
      <w:bookmarkStart w:id="179" w:name="h.sqwmkxqxaemx" w:colFirst="0" w:colLast="0"/>
      <w:bookmarkEnd w:id="179"/>
      <w:r>
        <w:t xml:space="preserve">Learning </w:t>
      </w:r>
      <w:r>
        <w:t>Goals</w:t>
      </w:r>
    </w:p>
    <w:p w:rsidR="00595C50" w:rsidRDefault="00BE1C0B">
      <w:r>
        <w:rPr>
          <w:sz w:val="24"/>
          <w:szCs w:val="24"/>
        </w:rPr>
        <w:t>An overarching theme in this eText is on developing abilities for effective planning, construction, and distribution of common workplace-related documents and publications. Learning goals will guide this development while learning outcomes serve as e</w:t>
      </w:r>
      <w:r>
        <w:rPr>
          <w:sz w:val="24"/>
          <w:szCs w:val="24"/>
        </w:rPr>
        <w:t>vidence of achievement. Key developmental attributes related to these learning goals are also listed here.</w:t>
      </w:r>
    </w:p>
    <w:p w:rsidR="00595C50" w:rsidRDefault="00595C50"/>
    <w:p w:rsidR="00595C50" w:rsidRDefault="00BE1C0B">
      <w:pPr>
        <w:pStyle w:val="Heading3"/>
        <w:contextualSpacing w:val="0"/>
      </w:pPr>
      <w:bookmarkStart w:id="180" w:name="h.a82qdnyx5b8h" w:colFirst="0" w:colLast="0"/>
      <w:bookmarkEnd w:id="180"/>
      <w:r>
        <w:rPr>
          <w:color w:val="000000"/>
        </w:rPr>
        <w:t>Learning Goals</w:t>
      </w:r>
    </w:p>
    <w:p w:rsidR="00595C50" w:rsidRDefault="00BE1C0B">
      <w:r>
        <w:rPr>
          <w:sz w:val="24"/>
          <w:szCs w:val="24"/>
        </w:rPr>
        <w:t>The aim of this module is to help you develop the knowledge and skills necessary to:</w:t>
      </w:r>
    </w:p>
    <w:p w:rsidR="00595C50" w:rsidRDefault="00BE1C0B">
      <w:pPr>
        <w:numPr>
          <w:ilvl w:val="0"/>
          <w:numId w:val="262"/>
        </w:numPr>
        <w:ind w:hanging="360"/>
        <w:contextualSpacing/>
        <w:rPr>
          <w:sz w:val="24"/>
          <w:szCs w:val="24"/>
        </w:rPr>
      </w:pPr>
      <w:r>
        <w:rPr>
          <w:sz w:val="24"/>
          <w:szCs w:val="24"/>
        </w:rPr>
        <w:t>express yourself clearly in written business com</w:t>
      </w:r>
      <w:r>
        <w:rPr>
          <w:sz w:val="24"/>
          <w:szCs w:val="24"/>
        </w:rPr>
        <w:t>munication and</w:t>
      </w:r>
    </w:p>
    <w:p w:rsidR="00595C50" w:rsidRDefault="00BE1C0B">
      <w:pPr>
        <w:numPr>
          <w:ilvl w:val="0"/>
          <w:numId w:val="262"/>
        </w:numPr>
        <w:ind w:hanging="360"/>
        <w:contextualSpacing/>
        <w:rPr>
          <w:sz w:val="24"/>
          <w:szCs w:val="24"/>
        </w:rPr>
      </w:pPr>
      <w:r>
        <w:rPr>
          <w:sz w:val="24"/>
          <w:szCs w:val="24"/>
        </w:rPr>
        <w:t>prepare effective written communications that conform to professional workplace standards and expectations.</w:t>
      </w:r>
    </w:p>
    <w:p w:rsidR="00595C50" w:rsidRDefault="00595C50"/>
    <w:p w:rsidR="00595C50" w:rsidRDefault="00BE1C0B">
      <w:pPr>
        <w:pStyle w:val="Heading3"/>
        <w:contextualSpacing w:val="0"/>
      </w:pPr>
      <w:bookmarkStart w:id="181" w:name="h.rtixnd5lej5j" w:colFirst="0" w:colLast="0"/>
      <w:bookmarkEnd w:id="181"/>
      <w:r>
        <w:rPr>
          <w:color w:val="000000"/>
        </w:rPr>
        <w:t>Developmental Attributes</w:t>
      </w:r>
    </w:p>
    <w:p w:rsidR="00595C50" w:rsidRDefault="00BE1C0B">
      <w:r>
        <w:rPr>
          <w:sz w:val="24"/>
          <w:szCs w:val="24"/>
        </w:rPr>
        <w:t>Upon successfully completing this module, you should:</w:t>
      </w:r>
    </w:p>
    <w:p w:rsidR="00595C50" w:rsidRDefault="00595C50"/>
    <w:p w:rsidR="00595C50" w:rsidRDefault="00BE1C0B">
      <w:r>
        <w:rPr>
          <w:i/>
          <w:sz w:val="24"/>
          <w:szCs w:val="24"/>
        </w:rPr>
        <w:t>Understand</w:t>
      </w:r>
      <w:r>
        <w:rPr>
          <w:sz w:val="24"/>
          <w:szCs w:val="24"/>
        </w:rPr>
        <w:t xml:space="preserve"> the following:</w:t>
      </w:r>
    </w:p>
    <w:p w:rsidR="00595C50" w:rsidRDefault="00BE1C0B">
      <w:pPr>
        <w:numPr>
          <w:ilvl w:val="0"/>
          <w:numId w:val="111"/>
        </w:numPr>
        <w:ind w:hanging="360"/>
        <w:contextualSpacing/>
        <w:rPr>
          <w:sz w:val="24"/>
          <w:szCs w:val="24"/>
        </w:rPr>
      </w:pPr>
      <w:r>
        <w:rPr>
          <w:sz w:val="24"/>
          <w:szCs w:val="24"/>
        </w:rPr>
        <w:t>That poor grammar and writing habits can compromise the effectiveness of written communication</w:t>
      </w:r>
    </w:p>
    <w:p w:rsidR="00595C50" w:rsidRDefault="00BE1C0B">
      <w:pPr>
        <w:numPr>
          <w:ilvl w:val="0"/>
          <w:numId w:val="111"/>
        </w:numPr>
        <w:ind w:hanging="360"/>
        <w:contextualSpacing/>
        <w:rPr>
          <w:sz w:val="24"/>
          <w:szCs w:val="24"/>
        </w:rPr>
      </w:pPr>
      <w:r>
        <w:rPr>
          <w:sz w:val="24"/>
          <w:szCs w:val="24"/>
        </w:rPr>
        <w:t>That standards of writing for the workplace are different than in everyday life</w:t>
      </w:r>
    </w:p>
    <w:p w:rsidR="00595C50" w:rsidRDefault="00BE1C0B">
      <w:pPr>
        <w:numPr>
          <w:ilvl w:val="0"/>
          <w:numId w:val="111"/>
        </w:numPr>
        <w:ind w:hanging="360"/>
        <w:contextualSpacing/>
        <w:rPr>
          <w:sz w:val="24"/>
          <w:szCs w:val="24"/>
        </w:rPr>
      </w:pPr>
      <w:r>
        <w:rPr>
          <w:sz w:val="24"/>
          <w:szCs w:val="24"/>
        </w:rPr>
        <w:t xml:space="preserve">That differentiating between relevant and irrelevant information enables writers </w:t>
      </w:r>
      <w:r>
        <w:rPr>
          <w:sz w:val="24"/>
          <w:szCs w:val="24"/>
        </w:rPr>
        <w:t>to develop a comprehensive and useful product</w:t>
      </w:r>
    </w:p>
    <w:p w:rsidR="00595C50" w:rsidRDefault="00BE1C0B">
      <w:pPr>
        <w:numPr>
          <w:ilvl w:val="0"/>
          <w:numId w:val="111"/>
        </w:numPr>
        <w:ind w:hanging="360"/>
        <w:contextualSpacing/>
        <w:rPr>
          <w:sz w:val="24"/>
          <w:szCs w:val="24"/>
        </w:rPr>
      </w:pPr>
      <w:r>
        <w:rPr>
          <w:sz w:val="24"/>
          <w:szCs w:val="24"/>
        </w:rPr>
        <w:t>That it is important to draw on several sources of information to add validity to writing products</w:t>
      </w:r>
    </w:p>
    <w:p w:rsidR="00595C50" w:rsidRDefault="00595C50"/>
    <w:p w:rsidR="00595C50" w:rsidRDefault="00BE1C0B">
      <w:r>
        <w:rPr>
          <w:i/>
          <w:sz w:val="24"/>
          <w:szCs w:val="24"/>
        </w:rPr>
        <w:t>Know</w:t>
      </w:r>
      <w:r>
        <w:rPr>
          <w:sz w:val="24"/>
          <w:szCs w:val="24"/>
        </w:rPr>
        <w:t xml:space="preserve"> the following:</w:t>
      </w:r>
    </w:p>
    <w:p w:rsidR="00595C50" w:rsidRDefault="00BE1C0B">
      <w:pPr>
        <w:numPr>
          <w:ilvl w:val="0"/>
          <w:numId w:val="217"/>
        </w:numPr>
        <w:ind w:hanging="360"/>
        <w:contextualSpacing/>
        <w:rPr>
          <w:sz w:val="24"/>
          <w:szCs w:val="24"/>
        </w:rPr>
      </w:pPr>
      <w:r>
        <w:rPr>
          <w:sz w:val="24"/>
          <w:szCs w:val="24"/>
        </w:rPr>
        <w:t>Proper punctuation, grammar, and vocabulary to make communication clear</w:t>
      </w:r>
    </w:p>
    <w:p w:rsidR="00595C50" w:rsidRDefault="00BE1C0B">
      <w:pPr>
        <w:numPr>
          <w:ilvl w:val="0"/>
          <w:numId w:val="217"/>
        </w:numPr>
        <w:ind w:hanging="360"/>
        <w:contextualSpacing/>
        <w:rPr>
          <w:sz w:val="24"/>
          <w:szCs w:val="24"/>
        </w:rPr>
      </w:pPr>
      <w:r>
        <w:rPr>
          <w:sz w:val="24"/>
          <w:szCs w:val="24"/>
        </w:rPr>
        <w:t>Key quality princi</w:t>
      </w:r>
      <w:r>
        <w:rPr>
          <w:sz w:val="24"/>
          <w:szCs w:val="24"/>
        </w:rPr>
        <w:t>ples of effective workplace writing</w:t>
      </w:r>
    </w:p>
    <w:p w:rsidR="00595C50" w:rsidRDefault="00BE1C0B">
      <w:pPr>
        <w:numPr>
          <w:ilvl w:val="0"/>
          <w:numId w:val="217"/>
        </w:numPr>
        <w:ind w:hanging="360"/>
        <w:contextualSpacing/>
        <w:rPr>
          <w:sz w:val="24"/>
          <w:szCs w:val="24"/>
        </w:rPr>
      </w:pPr>
      <w:r>
        <w:rPr>
          <w:sz w:val="24"/>
          <w:szCs w:val="24"/>
        </w:rPr>
        <w:t>Layout and style techniques that maximize message impact</w:t>
      </w:r>
    </w:p>
    <w:p w:rsidR="00595C50" w:rsidRDefault="00BE1C0B">
      <w:pPr>
        <w:numPr>
          <w:ilvl w:val="0"/>
          <w:numId w:val="217"/>
        </w:numPr>
        <w:ind w:hanging="360"/>
        <w:contextualSpacing/>
        <w:rPr>
          <w:sz w:val="24"/>
          <w:szCs w:val="24"/>
        </w:rPr>
      </w:pPr>
      <w:r>
        <w:rPr>
          <w:sz w:val="24"/>
          <w:szCs w:val="24"/>
        </w:rPr>
        <w:t>Research techniques to source and evaluate information</w:t>
      </w:r>
    </w:p>
    <w:p w:rsidR="00595C50" w:rsidRDefault="00595C50"/>
    <w:p w:rsidR="00595C50" w:rsidRDefault="00BE1C0B">
      <w:r>
        <w:rPr>
          <w:i/>
          <w:sz w:val="24"/>
          <w:szCs w:val="24"/>
        </w:rPr>
        <w:t>Be able</w:t>
      </w:r>
      <w:r>
        <w:rPr>
          <w:sz w:val="24"/>
          <w:szCs w:val="24"/>
        </w:rPr>
        <w:t xml:space="preserve"> to do the following:</w:t>
      </w:r>
    </w:p>
    <w:p w:rsidR="00595C50" w:rsidRDefault="00BE1C0B">
      <w:pPr>
        <w:numPr>
          <w:ilvl w:val="0"/>
          <w:numId w:val="83"/>
        </w:numPr>
        <w:ind w:hanging="360"/>
        <w:contextualSpacing/>
        <w:rPr>
          <w:sz w:val="24"/>
          <w:szCs w:val="24"/>
        </w:rPr>
      </w:pPr>
      <w:r>
        <w:rPr>
          <w:sz w:val="24"/>
          <w:szCs w:val="24"/>
        </w:rPr>
        <w:t>Present information and ideas in a way that others can understand</w:t>
      </w:r>
    </w:p>
    <w:p w:rsidR="00595C50" w:rsidRDefault="00BE1C0B">
      <w:pPr>
        <w:numPr>
          <w:ilvl w:val="0"/>
          <w:numId w:val="83"/>
        </w:numPr>
        <w:ind w:hanging="360"/>
        <w:contextualSpacing/>
        <w:rPr>
          <w:sz w:val="24"/>
          <w:szCs w:val="24"/>
        </w:rPr>
      </w:pPr>
      <w:r>
        <w:rPr>
          <w:sz w:val="24"/>
          <w:szCs w:val="24"/>
        </w:rPr>
        <w:t>Prepare, rev</w:t>
      </w:r>
      <w:r>
        <w:rPr>
          <w:sz w:val="24"/>
          <w:szCs w:val="24"/>
        </w:rPr>
        <w:t>iew, and edit written communication while following rules of grammar and punctuation</w:t>
      </w:r>
    </w:p>
    <w:p w:rsidR="00595C50" w:rsidRDefault="00BE1C0B">
      <w:pPr>
        <w:numPr>
          <w:ilvl w:val="0"/>
          <w:numId w:val="83"/>
        </w:numPr>
        <w:ind w:hanging="360"/>
        <w:contextualSpacing/>
        <w:rPr>
          <w:sz w:val="24"/>
          <w:szCs w:val="24"/>
        </w:rPr>
      </w:pPr>
      <w:r>
        <w:rPr>
          <w:sz w:val="24"/>
          <w:szCs w:val="24"/>
        </w:rPr>
        <w:t>Write in context to express ideas clearly and concisely</w:t>
      </w:r>
    </w:p>
    <w:p w:rsidR="00595C50" w:rsidRDefault="00BE1C0B">
      <w:pPr>
        <w:numPr>
          <w:ilvl w:val="0"/>
          <w:numId w:val="83"/>
        </w:numPr>
        <w:ind w:hanging="360"/>
        <w:contextualSpacing/>
        <w:rPr>
          <w:sz w:val="24"/>
          <w:szCs w:val="24"/>
        </w:rPr>
      </w:pPr>
      <w:r>
        <w:rPr>
          <w:sz w:val="24"/>
          <w:szCs w:val="24"/>
        </w:rPr>
        <w:t xml:space="preserve">Format correspondence appropriately to conform to business standards </w:t>
      </w:r>
    </w:p>
    <w:p w:rsidR="00595C50" w:rsidRDefault="00BE1C0B">
      <w:pPr>
        <w:numPr>
          <w:ilvl w:val="0"/>
          <w:numId w:val="83"/>
        </w:numPr>
        <w:ind w:hanging="360"/>
        <w:contextualSpacing/>
        <w:rPr>
          <w:sz w:val="24"/>
          <w:szCs w:val="24"/>
        </w:rPr>
      </w:pPr>
      <w:r>
        <w:rPr>
          <w:sz w:val="24"/>
          <w:szCs w:val="24"/>
        </w:rPr>
        <w:t>Summarize information from sources of researc</w:t>
      </w:r>
      <w:r>
        <w:rPr>
          <w:sz w:val="24"/>
          <w:szCs w:val="24"/>
        </w:rPr>
        <w:t>h</w:t>
      </w:r>
    </w:p>
    <w:p w:rsidR="00595C50" w:rsidRDefault="00595C50">
      <w:pPr>
        <w:pStyle w:val="Heading3"/>
        <w:contextualSpacing w:val="0"/>
      </w:pPr>
      <w:bookmarkStart w:id="182" w:name="h.gcbjm6mdhw1b" w:colFirst="0" w:colLast="0"/>
      <w:bookmarkEnd w:id="182"/>
    </w:p>
    <w:p w:rsidR="00595C50" w:rsidRDefault="00BE1C0B">
      <w:pPr>
        <w:pStyle w:val="Heading3"/>
        <w:contextualSpacing w:val="0"/>
      </w:pPr>
      <w:bookmarkStart w:id="183" w:name="h.4jjje7604497" w:colFirst="0" w:colLast="0"/>
      <w:bookmarkEnd w:id="183"/>
      <w:r>
        <w:rPr>
          <w:color w:val="000000"/>
        </w:rPr>
        <w:t xml:space="preserve">Learning Outcomes for this Module </w:t>
      </w:r>
    </w:p>
    <w:p w:rsidR="00595C50" w:rsidRDefault="00BE1C0B">
      <w:r>
        <w:rPr>
          <w:sz w:val="24"/>
          <w:szCs w:val="24"/>
        </w:rPr>
        <w:t>Upon successfully completing this module, you should be able to:</w:t>
      </w:r>
    </w:p>
    <w:p w:rsidR="00595C50" w:rsidRDefault="00BE1C0B">
      <w:pPr>
        <w:numPr>
          <w:ilvl w:val="0"/>
          <w:numId w:val="229"/>
        </w:numPr>
        <w:ind w:hanging="360"/>
        <w:contextualSpacing/>
        <w:rPr>
          <w:sz w:val="24"/>
          <w:szCs w:val="24"/>
        </w:rPr>
      </w:pPr>
      <w:r>
        <w:rPr>
          <w:sz w:val="24"/>
          <w:szCs w:val="24"/>
        </w:rPr>
        <w:t>apply principles of effective writing to produce professional workplace documents;</w:t>
      </w:r>
    </w:p>
    <w:p w:rsidR="00595C50" w:rsidRDefault="00BE1C0B">
      <w:pPr>
        <w:numPr>
          <w:ilvl w:val="0"/>
          <w:numId w:val="229"/>
        </w:numPr>
        <w:ind w:hanging="360"/>
        <w:contextualSpacing/>
        <w:rPr>
          <w:sz w:val="24"/>
          <w:szCs w:val="24"/>
        </w:rPr>
      </w:pPr>
      <w:r>
        <w:rPr>
          <w:sz w:val="24"/>
          <w:szCs w:val="24"/>
        </w:rPr>
        <w:t>match the most appropriate styles of workplace correspondence to inten</w:t>
      </w:r>
      <w:r>
        <w:rPr>
          <w:sz w:val="24"/>
          <w:szCs w:val="24"/>
        </w:rPr>
        <w:t>ded purpose or function, and;</w:t>
      </w:r>
    </w:p>
    <w:p w:rsidR="00595C50" w:rsidRDefault="00BE1C0B">
      <w:pPr>
        <w:numPr>
          <w:ilvl w:val="0"/>
          <w:numId w:val="229"/>
        </w:numPr>
        <w:ind w:hanging="360"/>
        <w:contextualSpacing/>
        <w:rPr>
          <w:sz w:val="24"/>
          <w:szCs w:val="24"/>
        </w:rPr>
      </w:pPr>
      <w:r>
        <w:rPr>
          <w:sz w:val="24"/>
          <w:szCs w:val="24"/>
        </w:rPr>
        <w:t>apply rules of compliance and ethics in the development of written products.</w:t>
      </w:r>
    </w:p>
    <w:p w:rsidR="00595C50" w:rsidRDefault="00BE1C0B">
      <w:pPr>
        <w:pStyle w:val="Heading2"/>
        <w:contextualSpacing w:val="0"/>
      </w:pPr>
      <w:bookmarkStart w:id="184" w:name="h.yk2c3en2t0dt" w:colFirst="0" w:colLast="0"/>
      <w:bookmarkEnd w:id="184"/>
      <w:r>
        <w:t>Attribution Statement (Module Overview)</w:t>
      </w:r>
    </w:p>
    <w:p w:rsidR="00595C50" w:rsidRDefault="00BE1C0B">
      <w:r>
        <w:rPr>
          <w:sz w:val="24"/>
          <w:szCs w:val="24"/>
        </w:rPr>
        <w:t>This overview is o</w:t>
      </w:r>
      <w:r>
        <w:rPr>
          <w:color w:val="404040"/>
          <w:sz w:val="24"/>
          <w:szCs w:val="24"/>
        </w:rPr>
        <w:t xml:space="preserve">riginal content contributed by the Olds College OER Development Team, of Olds College to Professional Communications Open Curriculum under a </w:t>
      </w:r>
      <w:hyperlink r:id="rId177">
        <w:r>
          <w:rPr>
            <w:color w:val="00C5B9"/>
            <w:sz w:val="24"/>
            <w:szCs w:val="24"/>
            <w:u w:val="single"/>
          </w:rPr>
          <w:t>CC-BY 4.0 license</w:t>
        </w:r>
      </w:hyperlink>
    </w:p>
    <w:p w:rsidR="00595C50" w:rsidRDefault="00595C50">
      <w:pPr>
        <w:widowControl w:val="0"/>
      </w:pPr>
    </w:p>
    <w:tbl>
      <w:tblPr>
        <w:tblStyle w:val="affff4"/>
        <w:tblW w:w="9360"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rPr>
          <w:trHeight w:val="640"/>
        </w:trPr>
        <w:tc>
          <w:tcPr>
            <w:tcW w:w="9360" w:type="dxa"/>
            <w:shd w:val="clear" w:color="auto" w:fill="2E3747"/>
            <w:tcMar>
              <w:top w:w="100" w:type="dxa"/>
              <w:left w:w="100" w:type="dxa"/>
              <w:bottom w:w="100" w:type="dxa"/>
              <w:right w:w="100" w:type="dxa"/>
            </w:tcMar>
          </w:tcPr>
          <w:p w:rsidR="00595C50" w:rsidRDefault="00BE1C0B">
            <w:pPr>
              <w:pStyle w:val="Heading1"/>
              <w:contextualSpacing w:val="0"/>
            </w:pPr>
            <w:bookmarkStart w:id="185" w:name="h.n9tsr1bkb27m" w:colFirst="0" w:colLast="0"/>
            <w:bookmarkEnd w:id="185"/>
            <w:r>
              <w:t>LEARNING MATERIALS</w:t>
            </w:r>
          </w:p>
        </w:tc>
      </w:tr>
    </w:tbl>
    <w:p w:rsidR="00595C50" w:rsidRDefault="00595C50">
      <w:pPr>
        <w:pStyle w:val="Heading2"/>
        <w:contextualSpacing w:val="0"/>
      </w:pPr>
      <w:bookmarkStart w:id="186" w:name="h.uoqp1u6vawjh" w:colFirst="0" w:colLast="0"/>
      <w:bookmarkEnd w:id="186"/>
    </w:p>
    <w:p w:rsidR="00595C50" w:rsidRDefault="00BE1C0B">
      <w:pPr>
        <w:pStyle w:val="Title"/>
        <w:contextualSpacing w:val="0"/>
      </w:pPr>
      <w:bookmarkStart w:id="187" w:name="h.h7u81hpt1buv" w:colFirst="0" w:colLast="0"/>
      <w:bookmarkEnd w:id="187"/>
      <w:r>
        <w:rPr>
          <w:rFonts w:ascii="Roboto" w:eastAsia="Roboto" w:hAnsi="Roboto" w:cs="Roboto"/>
        </w:rPr>
        <w:t>Grammar and</w:t>
      </w:r>
      <w:r>
        <w:rPr>
          <w:rFonts w:ascii="Roboto" w:eastAsia="Roboto" w:hAnsi="Roboto" w:cs="Roboto"/>
        </w:rPr>
        <w:t xml:space="preserve"> Punctuation</w:t>
      </w:r>
    </w:p>
    <w:tbl>
      <w:tblPr>
        <w:tblStyle w:val="afff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188" w:name="h.ziau47dj2066" w:colFirst="0" w:colLast="0"/>
            <w:bookmarkEnd w:id="188"/>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Upon completing this chapter, you should be able to</w:t>
            </w:r>
          </w:p>
          <w:p w:rsidR="00595C50" w:rsidRDefault="00BE1C0B">
            <w:pPr>
              <w:numPr>
                <w:ilvl w:val="0"/>
                <w:numId w:val="234"/>
              </w:numPr>
              <w:ind w:hanging="360"/>
              <w:contextualSpacing/>
              <w:rPr>
                <w:sz w:val="24"/>
                <w:szCs w:val="24"/>
              </w:rPr>
            </w:pPr>
            <w:r>
              <w:rPr>
                <w:sz w:val="24"/>
                <w:szCs w:val="24"/>
              </w:rPr>
              <w:t>rewrite grammatically incorrect sentences to clarify the meaning of messages,</w:t>
            </w:r>
          </w:p>
          <w:p w:rsidR="00595C50" w:rsidRDefault="00BE1C0B">
            <w:pPr>
              <w:numPr>
                <w:ilvl w:val="0"/>
                <w:numId w:val="234"/>
              </w:numPr>
              <w:ind w:hanging="360"/>
              <w:contextualSpacing/>
              <w:rPr>
                <w:sz w:val="24"/>
                <w:szCs w:val="24"/>
              </w:rPr>
            </w:pPr>
            <w:r>
              <w:rPr>
                <w:sz w:val="24"/>
                <w:szCs w:val="24"/>
              </w:rPr>
              <w:t>explain different ways that grammar might influence the meaning or reception of written workplace communications,</w:t>
            </w:r>
          </w:p>
          <w:p w:rsidR="00595C50" w:rsidRDefault="00BE1C0B">
            <w:pPr>
              <w:numPr>
                <w:ilvl w:val="0"/>
                <w:numId w:val="234"/>
              </w:numPr>
              <w:ind w:hanging="360"/>
              <w:contextualSpacing/>
              <w:rPr>
                <w:sz w:val="24"/>
                <w:szCs w:val="24"/>
              </w:rPr>
            </w:pPr>
            <w:r>
              <w:rPr>
                <w:sz w:val="24"/>
                <w:szCs w:val="24"/>
              </w:rPr>
              <w:t>demonstrate when to use different but appropriate punctuation marks in writing,</w:t>
            </w:r>
          </w:p>
          <w:p w:rsidR="00595C50" w:rsidRDefault="00BE1C0B">
            <w:pPr>
              <w:numPr>
                <w:ilvl w:val="0"/>
                <w:numId w:val="234"/>
              </w:numPr>
              <w:ind w:hanging="360"/>
              <w:contextualSpacing/>
              <w:rPr>
                <w:sz w:val="24"/>
                <w:szCs w:val="24"/>
              </w:rPr>
            </w:pPr>
            <w:r>
              <w:rPr>
                <w:sz w:val="24"/>
                <w:szCs w:val="24"/>
              </w:rPr>
              <w:t>explain the impact of using incorrect punctuation in workplace</w:t>
            </w:r>
            <w:r>
              <w:rPr>
                <w:sz w:val="24"/>
                <w:szCs w:val="24"/>
              </w:rPr>
              <w:t xml:space="preserve"> communication,</w:t>
            </w:r>
          </w:p>
          <w:p w:rsidR="00595C50" w:rsidRDefault="00BE1C0B">
            <w:pPr>
              <w:numPr>
                <w:ilvl w:val="0"/>
                <w:numId w:val="234"/>
              </w:numPr>
              <w:ind w:hanging="360"/>
              <w:contextualSpacing/>
              <w:rPr>
                <w:sz w:val="24"/>
                <w:szCs w:val="24"/>
              </w:rPr>
            </w:pPr>
            <w:r>
              <w:rPr>
                <w:sz w:val="24"/>
                <w:szCs w:val="24"/>
              </w:rPr>
              <w:t>rewrite sentences correcting punctuation errors, and</w:t>
            </w:r>
          </w:p>
          <w:p w:rsidR="00595C50" w:rsidRDefault="00BE1C0B">
            <w:pPr>
              <w:numPr>
                <w:ilvl w:val="0"/>
                <w:numId w:val="234"/>
              </w:numPr>
              <w:ind w:hanging="360"/>
              <w:contextualSpacing/>
              <w:rPr>
                <w:sz w:val="24"/>
                <w:szCs w:val="24"/>
              </w:rPr>
            </w:pPr>
            <w:r>
              <w:rPr>
                <w:sz w:val="24"/>
                <w:szCs w:val="24"/>
              </w:rPr>
              <w:t>apply proper punctuation to communicate the true meaning of messages.</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189" w:name="h.nf3l3t1lja3b" w:colFirst="0" w:colLast="0"/>
            <w:bookmarkEnd w:id="189"/>
            <w:r>
              <w:t>Topics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208"/>
              </w:numPr>
              <w:ind w:hanging="360"/>
              <w:contextualSpacing/>
              <w:rPr>
                <w:sz w:val="24"/>
                <w:szCs w:val="24"/>
              </w:rPr>
            </w:pPr>
            <w:r>
              <w:rPr>
                <w:sz w:val="24"/>
                <w:szCs w:val="24"/>
              </w:rPr>
              <w:t>Parts of speech</w:t>
            </w:r>
          </w:p>
          <w:p w:rsidR="00595C50" w:rsidRDefault="00BE1C0B">
            <w:pPr>
              <w:widowControl w:val="0"/>
              <w:numPr>
                <w:ilvl w:val="0"/>
                <w:numId w:val="208"/>
              </w:numPr>
              <w:ind w:hanging="360"/>
              <w:contextualSpacing/>
              <w:rPr>
                <w:sz w:val="24"/>
                <w:szCs w:val="24"/>
              </w:rPr>
            </w:pPr>
            <w:r>
              <w:rPr>
                <w:sz w:val="24"/>
                <w:szCs w:val="24"/>
              </w:rPr>
              <w:t xml:space="preserve">Types of sentences </w:t>
            </w:r>
          </w:p>
          <w:p w:rsidR="00595C50" w:rsidRDefault="00BE1C0B">
            <w:pPr>
              <w:widowControl w:val="0"/>
              <w:numPr>
                <w:ilvl w:val="0"/>
                <w:numId w:val="208"/>
              </w:numPr>
              <w:ind w:hanging="360"/>
              <w:contextualSpacing/>
              <w:rPr>
                <w:sz w:val="24"/>
                <w:szCs w:val="24"/>
              </w:rPr>
            </w:pPr>
            <w:r>
              <w:rPr>
                <w:sz w:val="24"/>
                <w:szCs w:val="24"/>
              </w:rPr>
              <w:t>Elements of sentences</w:t>
            </w:r>
          </w:p>
          <w:p w:rsidR="00595C50" w:rsidRDefault="00BE1C0B">
            <w:pPr>
              <w:widowControl w:val="0"/>
              <w:numPr>
                <w:ilvl w:val="0"/>
                <w:numId w:val="208"/>
              </w:numPr>
              <w:ind w:hanging="360"/>
              <w:contextualSpacing/>
              <w:rPr>
                <w:sz w:val="24"/>
                <w:szCs w:val="24"/>
              </w:rPr>
            </w:pPr>
            <w:r>
              <w:rPr>
                <w:sz w:val="24"/>
                <w:szCs w:val="24"/>
              </w:rPr>
              <w:t>Punctuation marks</w:t>
            </w:r>
          </w:p>
        </w:tc>
      </w:tr>
    </w:tbl>
    <w:p w:rsidR="00595C50" w:rsidRDefault="00595C50"/>
    <w:p w:rsidR="00595C50" w:rsidRDefault="00BE1C0B">
      <w:pPr>
        <w:pStyle w:val="Heading2"/>
        <w:contextualSpacing w:val="0"/>
      </w:pPr>
      <w:bookmarkStart w:id="190" w:name="h.n6ctanbdgcyv" w:colFirst="0" w:colLast="0"/>
      <w:bookmarkEnd w:id="190"/>
      <w:r>
        <w:t>Introduction</w:t>
      </w:r>
    </w:p>
    <w:p w:rsidR="00595C50" w:rsidRDefault="00595C50"/>
    <w:p w:rsidR="00595C50" w:rsidRDefault="00BE1C0B">
      <w:r>
        <w:rPr>
          <w:sz w:val="24"/>
          <w:szCs w:val="24"/>
        </w:rPr>
        <w:t xml:space="preserve">To ensure you are able to craft your messages clearly and correctly, you have the option of refreshing and practising your grammar and punctuation. </w:t>
      </w:r>
    </w:p>
    <w:p w:rsidR="00595C50" w:rsidRDefault="00595C50"/>
    <w:p w:rsidR="00595C50" w:rsidRDefault="00BE1C0B">
      <w:r>
        <w:rPr>
          <w:sz w:val="24"/>
          <w:szCs w:val="24"/>
        </w:rPr>
        <w:t>If you are already a grammar guru (or, if you have become one since using the optional grammar package), y</w:t>
      </w:r>
      <w:r>
        <w:rPr>
          <w:sz w:val="24"/>
          <w:szCs w:val="24"/>
        </w:rPr>
        <w:t xml:space="preserve">ou can immediately dive into the next chapter to learn about five common workplace documents: standard business letters, fax cover sheets, memos, short reports, and emails. </w:t>
      </w:r>
    </w:p>
    <w:p w:rsidR="00595C50" w:rsidRDefault="00595C50"/>
    <w:p w:rsidR="00595C50" w:rsidRDefault="00BE1C0B">
      <w:r>
        <w:rPr>
          <w:sz w:val="24"/>
          <w:szCs w:val="24"/>
        </w:rPr>
        <w:t>Chances are, if you have ever read or commented about anything in an online comme</w:t>
      </w:r>
      <w:r>
        <w:rPr>
          <w:sz w:val="24"/>
          <w:szCs w:val="24"/>
        </w:rPr>
        <w:t>nts section, you have probably encountered the</w:t>
      </w:r>
      <w:r>
        <w:rPr>
          <w:b/>
          <w:sz w:val="24"/>
          <w:szCs w:val="24"/>
        </w:rPr>
        <w:t xml:space="preserve"> </w:t>
      </w:r>
      <w:r>
        <w:rPr>
          <w:sz w:val="24"/>
          <w:szCs w:val="24"/>
        </w:rPr>
        <w:t>“</w:t>
      </w:r>
      <w:r>
        <w:rPr>
          <w:b/>
          <w:sz w:val="24"/>
          <w:szCs w:val="24"/>
        </w:rPr>
        <w:t>grammar</w:t>
      </w:r>
      <w:r>
        <w:rPr>
          <w:sz w:val="24"/>
          <w:szCs w:val="24"/>
        </w:rPr>
        <w:t xml:space="preserve"> police.” These are the folks who are quick to ignore the meaning of what you said and focus exclusively on whether or not you have done so in a grammatically correct way. For our purposes, the definit</w:t>
      </w:r>
      <w:r>
        <w:rPr>
          <w:sz w:val="24"/>
          <w:szCs w:val="24"/>
        </w:rPr>
        <w:t>ion of grammar is “</w:t>
      </w:r>
      <w:r>
        <w:rPr>
          <w:sz w:val="24"/>
          <w:szCs w:val="24"/>
          <w:highlight w:val="white"/>
        </w:rPr>
        <w:t xml:space="preserve">a set of actual or presumed prescriptive notions about correct use of a language.” </w:t>
      </w:r>
    </w:p>
    <w:p w:rsidR="00595C50" w:rsidRDefault="00595C50"/>
    <w:p w:rsidR="00595C50" w:rsidRDefault="00BE1C0B">
      <w:r>
        <w:rPr>
          <w:sz w:val="24"/>
          <w:szCs w:val="24"/>
        </w:rPr>
        <w:t>People whose native language is English may make grammatical errors all the time. Often, conventions of speech do not adhere to grammar rules. As long a</w:t>
      </w:r>
      <w:r>
        <w:rPr>
          <w:sz w:val="24"/>
          <w:szCs w:val="24"/>
        </w:rPr>
        <w:t>s everyone else around them makes the same mistake, it does not sound wrong, and there is no problem until they encounter people who have learned otherwise. From region to region, and even from workplace to workplace, there may be small but perceptible dif</w:t>
      </w:r>
      <w:r>
        <w:rPr>
          <w:sz w:val="24"/>
          <w:szCs w:val="24"/>
        </w:rPr>
        <w:t>ferences in how people use grammar, as the English language continues to evolve. Generally speaking, the rules of grammar serve to help us all understand how to use the English language correctly. As irritating or pedantic as learning and implementing gram</w:t>
      </w:r>
      <w:r>
        <w:rPr>
          <w:sz w:val="24"/>
          <w:szCs w:val="24"/>
        </w:rPr>
        <w:t xml:space="preserve">mar may seem, grammatical norms are important for effective and clear communication. </w:t>
      </w:r>
    </w:p>
    <w:p w:rsidR="00595C50" w:rsidRDefault="00595C50"/>
    <w:p w:rsidR="00595C50" w:rsidRDefault="00BE1C0B">
      <w:r>
        <w:rPr>
          <w:sz w:val="24"/>
          <w:szCs w:val="24"/>
        </w:rPr>
        <w:t xml:space="preserve">Similarly, </w:t>
      </w:r>
      <w:r>
        <w:rPr>
          <w:b/>
          <w:sz w:val="24"/>
          <w:szCs w:val="24"/>
        </w:rPr>
        <w:t>punctuation</w:t>
      </w:r>
      <w:r>
        <w:rPr>
          <w:sz w:val="24"/>
          <w:szCs w:val="24"/>
        </w:rPr>
        <w:t xml:space="preserve"> is defined as “</w:t>
      </w:r>
      <w:r>
        <w:rPr>
          <w:rFonts w:ascii="Arial" w:eastAsia="Arial" w:hAnsi="Arial" w:cs="Arial"/>
          <w:sz w:val="24"/>
          <w:szCs w:val="24"/>
          <w:highlight w:val="white"/>
        </w:rPr>
        <w:t>the marks, such as period, comma, and parentheses, used in writing to separate sentences and their elements and to clarify meaning.</w:t>
      </w:r>
      <w:r>
        <w:rPr>
          <w:rFonts w:ascii="Arial" w:eastAsia="Arial" w:hAnsi="Arial" w:cs="Arial"/>
          <w:sz w:val="24"/>
          <w:szCs w:val="24"/>
          <w:highlight w:val="white"/>
        </w:rPr>
        <w:t>” Punctuation is sometimes taken for granted or used incorrectly, particularly in digital communication like text messaging and social media.</w:t>
      </w:r>
    </w:p>
    <w:p w:rsidR="00595C50" w:rsidRDefault="00595C50"/>
    <w:p w:rsidR="00595C50" w:rsidRDefault="00BE1C0B">
      <w:r>
        <w:rPr>
          <w:rFonts w:ascii="Arial" w:eastAsia="Arial" w:hAnsi="Arial" w:cs="Arial"/>
          <w:sz w:val="24"/>
          <w:szCs w:val="24"/>
          <w:highlight w:val="white"/>
        </w:rPr>
        <w:t>As a writer and communicator who intends to be clear and accurate, you may find a refresher on grammar and punctu</w:t>
      </w:r>
      <w:r>
        <w:rPr>
          <w:rFonts w:ascii="Arial" w:eastAsia="Arial" w:hAnsi="Arial" w:cs="Arial"/>
          <w:sz w:val="24"/>
          <w:szCs w:val="24"/>
          <w:highlight w:val="white"/>
        </w:rPr>
        <w:t>ation to be helpful, which is what this section will give you.</w:t>
      </w:r>
    </w:p>
    <w:p w:rsidR="00595C50" w:rsidRDefault="00BE1C0B">
      <w:pPr>
        <w:pStyle w:val="Heading2"/>
        <w:contextualSpacing w:val="0"/>
      </w:pPr>
      <w:bookmarkStart w:id="191" w:name="h.bdsrnpol3a75" w:colFirst="0" w:colLast="0"/>
      <w:bookmarkEnd w:id="191"/>
      <w:r>
        <w:t xml:space="preserve">Grammar </w:t>
      </w:r>
    </w:p>
    <w:p w:rsidR="00595C50" w:rsidRDefault="00BE1C0B">
      <w:r>
        <w:rPr>
          <w:sz w:val="24"/>
          <w:szCs w:val="24"/>
        </w:rPr>
        <w:t>Grammatical errors can disrupt an audience’s ability to understand your message clearly, or can simply distract from your message. Further, grammatical missteps can often weaken the wr</w:t>
      </w:r>
      <w:r>
        <w:rPr>
          <w:sz w:val="24"/>
          <w:szCs w:val="24"/>
        </w:rPr>
        <w:t xml:space="preserve">iter’s credibility, potentially causing your audience to not take your message seriously. </w:t>
      </w:r>
    </w:p>
    <w:p w:rsidR="00595C50" w:rsidRDefault="00595C50"/>
    <w:p w:rsidR="00595C50" w:rsidRDefault="00BE1C0B">
      <w:r>
        <w:rPr>
          <w:sz w:val="24"/>
          <w:szCs w:val="24"/>
        </w:rPr>
        <w:t>In this section we will give an overview of the parts of speech, types of sentences, and modifier errors. As a refresher, here are some basics about grammar:</w:t>
      </w:r>
    </w:p>
    <w:p w:rsidR="00595C50" w:rsidRDefault="00595C50"/>
    <w:p w:rsidR="00595C50" w:rsidRDefault="00BE1C0B">
      <w:r>
        <w:rPr>
          <w:b/>
          <w:color w:val="999999"/>
          <w:sz w:val="24"/>
          <w:szCs w:val="24"/>
        </w:rPr>
        <w:t>Parts</w:t>
      </w:r>
      <w:r>
        <w:rPr>
          <w:b/>
          <w:color w:val="999999"/>
          <w:sz w:val="24"/>
          <w:szCs w:val="24"/>
        </w:rPr>
        <w:t xml:space="preserve"> of Speech</w:t>
      </w:r>
    </w:p>
    <w:p w:rsidR="00595C50" w:rsidRDefault="00BE1C0B">
      <w:r>
        <w:rPr>
          <w:sz w:val="24"/>
          <w:szCs w:val="24"/>
        </w:rPr>
        <w:t>“</w:t>
      </w:r>
      <w:r>
        <w:rPr>
          <w:b/>
          <w:sz w:val="24"/>
          <w:szCs w:val="24"/>
        </w:rPr>
        <w:t>Parts of speech</w:t>
      </w:r>
      <w:r>
        <w:rPr>
          <w:sz w:val="24"/>
          <w:szCs w:val="24"/>
        </w:rPr>
        <w:t xml:space="preserve">” are the basic types of words in the English language. Most grammar books say that there are eight parts of speech: </w:t>
      </w:r>
      <w:r>
        <w:rPr>
          <w:b/>
          <w:i/>
          <w:sz w:val="24"/>
          <w:szCs w:val="24"/>
        </w:rPr>
        <w:t>nouns, verbs, adjectives, adverbs, pronouns, conjunctions, prepositions,</w:t>
      </w:r>
      <w:r>
        <w:rPr>
          <w:sz w:val="24"/>
          <w:szCs w:val="24"/>
        </w:rPr>
        <w:t xml:space="preserve"> and</w:t>
      </w:r>
      <w:r>
        <w:rPr>
          <w:b/>
          <w:sz w:val="24"/>
          <w:szCs w:val="24"/>
        </w:rPr>
        <w:t xml:space="preserve"> </w:t>
      </w:r>
      <w:r>
        <w:rPr>
          <w:b/>
          <w:i/>
          <w:sz w:val="24"/>
          <w:szCs w:val="24"/>
        </w:rPr>
        <w:t>interjections</w:t>
      </w:r>
      <w:r>
        <w:rPr>
          <w:sz w:val="24"/>
          <w:szCs w:val="24"/>
        </w:rPr>
        <w:t>. We will add one more</w:t>
      </w:r>
      <w:r>
        <w:rPr>
          <w:sz w:val="24"/>
          <w:szCs w:val="24"/>
        </w:rPr>
        <w:t xml:space="preserve"> type:</w:t>
      </w:r>
      <w:r>
        <w:rPr>
          <w:b/>
          <w:sz w:val="24"/>
          <w:szCs w:val="24"/>
        </w:rPr>
        <w:t xml:space="preserve"> </w:t>
      </w:r>
      <w:r>
        <w:rPr>
          <w:b/>
          <w:i/>
          <w:sz w:val="24"/>
          <w:szCs w:val="24"/>
        </w:rPr>
        <w:t>articles</w:t>
      </w:r>
      <w:r>
        <w:rPr>
          <w:sz w:val="24"/>
          <w:szCs w:val="24"/>
        </w:rPr>
        <w:t>.</w:t>
      </w:r>
    </w:p>
    <w:p w:rsidR="00595C50" w:rsidRDefault="00BE1C0B">
      <w:r>
        <w:rPr>
          <w:sz w:val="24"/>
          <w:szCs w:val="24"/>
        </w:rPr>
        <w:t>It is important to be able to recognize and identify the different types of words in English so that you can understand grammar explanations and use the right word form in the right place. Here is a brief explanation of the parts of speech:</w:t>
      </w:r>
    </w:p>
    <w:tbl>
      <w:tblPr>
        <w:tblStyle w:val="affff7"/>
        <w:tblW w:w="9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80"/>
        <w:gridCol w:w="6990"/>
      </w:tblGrid>
      <w:tr w:rsidR="00595C50">
        <w:tc>
          <w:tcPr>
            <w:tcW w:w="2280" w:type="dxa"/>
            <w:tcBorders>
              <w:top w:val="single" w:sz="8" w:space="0" w:color="000000"/>
              <w:left w:val="single" w:sz="8" w:space="0" w:color="000000"/>
              <w:bottom w:val="single" w:sz="8" w:space="0" w:color="000000"/>
              <w:right w:val="single" w:sz="8" w:space="0" w:color="000000"/>
            </w:tcBorders>
            <w:shd w:val="clear" w:color="auto" w:fill="00C5B9"/>
            <w:tcMar>
              <w:top w:w="160" w:type="dxa"/>
              <w:left w:w="220" w:type="dxa"/>
              <w:bottom w:w="160" w:type="dxa"/>
              <w:right w:w="220" w:type="dxa"/>
            </w:tcMar>
          </w:tcPr>
          <w:p w:rsidR="00595C50" w:rsidRDefault="00BE1C0B">
            <w:pPr>
              <w:spacing w:line="329" w:lineRule="auto"/>
              <w:jc w:val="center"/>
            </w:pPr>
            <w:r>
              <w:rPr>
                <w:b/>
                <w:color w:val="FFFFFF"/>
                <w:sz w:val="24"/>
                <w:szCs w:val="24"/>
              </w:rPr>
              <w:t>Noun</w:t>
            </w:r>
          </w:p>
        </w:tc>
        <w:tc>
          <w:tcPr>
            <w:tcW w:w="6990" w:type="dxa"/>
            <w:tcBorders>
              <w:top w:val="single" w:sz="8" w:space="0" w:color="000000"/>
              <w:left w:val="single" w:sz="8" w:space="0" w:color="000000"/>
              <w:bottom w:val="single" w:sz="8" w:space="0" w:color="000000"/>
              <w:right w:val="single" w:sz="8" w:space="0" w:color="000000"/>
            </w:tcBorders>
            <w:tcMar>
              <w:top w:w="160" w:type="dxa"/>
              <w:left w:w="160" w:type="dxa"/>
              <w:bottom w:w="160" w:type="dxa"/>
              <w:right w:w="160" w:type="dxa"/>
            </w:tcMar>
          </w:tcPr>
          <w:p w:rsidR="00595C50" w:rsidRDefault="00BE1C0B">
            <w:pPr>
              <w:spacing w:line="329" w:lineRule="auto"/>
            </w:pPr>
            <w:r>
              <w:rPr>
                <w:sz w:val="24"/>
                <w:szCs w:val="24"/>
                <w:highlight w:val="white"/>
              </w:rPr>
              <w:t xml:space="preserve">A noun is </w:t>
            </w:r>
            <w:r>
              <w:rPr>
                <w:sz w:val="24"/>
                <w:szCs w:val="24"/>
                <w:highlight w:val="white"/>
              </w:rPr>
              <w:t>a naming word. It names a person, place, thing, idea, living creature, quality, or action.</w:t>
            </w:r>
          </w:p>
          <w:p w:rsidR="00595C50" w:rsidRDefault="00BE1C0B">
            <w:pPr>
              <w:spacing w:line="329" w:lineRule="auto"/>
            </w:pPr>
            <w:r>
              <w:rPr>
                <w:b/>
                <w:sz w:val="24"/>
                <w:szCs w:val="24"/>
                <w:highlight w:val="white"/>
              </w:rPr>
              <w:t>Examples:</w:t>
            </w:r>
            <w:r>
              <w:rPr>
                <w:sz w:val="24"/>
                <w:szCs w:val="24"/>
                <w:highlight w:val="white"/>
              </w:rPr>
              <w:t xml:space="preserve"> </w:t>
            </w:r>
            <w:r>
              <w:rPr>
                <w:i/>
                <w:sz w:val="24"/>
                <w:szCs w:val="24"/>
                <w:highlight w:val="white"/>
              </w:rPr>
              <w:t>cowboy, theatre, box, thought, tree, kindness, arrival</w:t>
            </w:r>
          </w:p>
        </w:tc>
      </w:tr>
      <w:tr w:rsidR="00595C50">
        <w:tc>
          <w:tcPr>
            <w:tcW w:w="2280" w:type="dxa"/>
            <w:tcBorders>
              <w:top w:val="single" w:sz="8" w:space="0" w:color="000000"/>
              <w:left w:val="single" w:sz="8" w:space="0" w:color="000000"/>
              <w:bottom w:val="single" w:sz="8" w:space="0" w:color="000000"/>
              <w:right w:val="single" w:sz="8" w:space="0" w:color="000000"/>
            </w:tcBorders>
            <w:shd w:val="clear" w:color="auto" w:fill="00C5B9"/>
            <w:tcMar>
              <w:top w:w="160" w:type="dxa"/>
              <w:left w:w="220" w:type="dxa"/>
              <w:bottom w:w="160" w:type="dxa"/>
              <w:right w:w="220" w:type="dxa"/>
            </w:tcMar>
          </w:tcPr>
          <w:p w:rsidR="00595C50" w:rsidRDefault="00BE1C0B">
            <w:pPr>
              <w:spacing w:line="329" w:lineRule="auto"/>
              <w:jc w:val="center"/>
            </w:pPr>
            <w:r>
              <w:rPr>
                <w:b/>
                <w:color w:val="FFFFFF"/>
                <w:sz w:val="24"/>
                <w:szCs w:val="24"/>
              </w:rPr>
              <w:t>Verb</w:t>
            </w:r>
          </w:p>
        </w:tc>
        <w:tc>
          <w:tcPr>
            <w:tcW w:w="6990" w:type="dxa"/>
            <w:tcBorders>
              <w:top w:val="single" w:sz="8" w:space="0" w:color="000000"/>
              <w:left w:val="single" w:sz="8" w:space="0" w:color="000000"/>
              <w:bottom w:val="single" w:sz="8" w:space="0" w:color="000000"/>
              <w:right w:val="single" w:sz="8" w:space="0" w:color="000000"/>
            </w:tcBorders>
            <w:tcMar>
              <w:top w:w="160" w:type="dxa"/>
              <w:left w:w="160" w:type="dxa"/>
              <w:bottom w:w="160" w:type="dxa"/>
              <w:right w:w="160" w:type="dxa"/>
            </w:tcMar>
          </w:tcPr>
          <w:p w:rsidR="00595C50" w:rsidRDefault="00BE1C0B">
            <w:pPr>
              <w:spacing w:line="329" w:lineRule="auto"/>
            </w:pPr>
            <w:r>
              <w:rPr>
                <w:sz w:val="24"/>
                <w:szCs w:val="24"/>
                <w:highlight w:val="white"/>
              </w:rPr>
              <w:t>A verb is a word that describes an action (doing something) or a state (being something).</w:t>
            </w:r>
          </w:p>
          <w:p w:rsidR="00595C50" w:rsidRDefault="00BE1C0B">
            <w:pPr>
              <w:spacing w:line="329" w:lineRule="auto"/>
            </w:pPr>
            <w:r>
              <w:rPr>
                <w:b/>
                <w:sz w:val="24"/>
                <w:szCs w:val="24"/>
                <w:highlight w:val="white"/>
              </w:rPr>
              <w:t>Examples:</w:t>
            </w:r>
            <w:r>
              <w:rPr>
                <w:sz w:val="24"/>
                <w:szCs w:val="24"/>
                <w:highlight w:val="white"/>
              </w:rPr>
              <w:t xml:space="preserve"> </w:t>
            </w:r>
            <w:r>
              <w:rPr>
                <w:i/>
                <w:sz w:val="24"/>
                <w:szCs w:val="24"/>
                <w:highlight w:val="white"/>
              </w:rPr>
              <w:t>walk, talk, think, believe, live, like, want</w:t>
            </w:r>
          </w:p>
        </w:tc>
      </w:tr>
      <w:tr w:rsidR="00595C50">
        <w:tc>
          <w:tcPr>
            <w:tcW w:w="2280" w:type="dxa"/>
            <w:tcBorders>
              <w:top w:val="single" w:sz="8" w:space="0" w:color="000000"/>
              <w:left w:val="single" w:sz="8" w:space="0" w:color="000000"/>
              <w:bottom w:val="single" w:sz="8" w:space="0" w:color="000000"/>
              <w:right w:val="single" w:sz="8" w:space="0" w:color="000000"/>
            </w:tcBorders>
            <w:shd w:val="clear" w:color="auto" w:fill="00C5B9"/>
            <w:tcMar>
              <w:top w:w="160" w:type="dxa"/>
              <w:left w:w="220" w:type="dxa"/>
              <w:bottom w:w="160" w:type="dxa"/>
              <w:right w:w="220" w:type="dxa"/>
            </w:tcMar>
          </w:tcPr>
          <w:p w:rsidR="00595C50" w:rsidRDefault="00BE1C0B">
            <w:pPr>
              <w:spacing w:line="329" w:lineRule="auto"/>
              <w:jc w:val="center"/>
            </w:pPr>
            <w:r>
              <w:rPr>
                <w:b/>
                <w:color w:val="FFFFFF"/>
                <w:sz w:val="24"/>
                <w:szCs w:val="24"/>
              </w:rPr>
              <w:t>Adjective</w:t>
            </w:r>
          </w:p>
        </w:tc>
        <w:tc>
          <w:tcPr>
            <w:tcW w:w="6990" w:type="dxa"/>
            <w:tcBorders>
              <w:top w:val="single" w:sz="8" w:space="0" w:color="000000"/>
              <w:left w:val="single" w:sz="8" w:space="0" w:color="000000"/>
              <w:bottom w:val="single" w:sz="8" w:space="0" w:color="000000"/>
              <w:right w:val="single" w:sz="8" w:space="0" w:color="000000"/>
            </w:tcBorders>
            <w:tcMar>
              <w:top w:w="160" w:type="dxa"/>
              <w:left w:w="160" w:type="dxa"/>
              <w:bottom w:w="160" w:type="dxa"/>
              <w:right w:w="160" w:type="dxa"/>
            </w:tcMar>
          </w:tcPr>
          <w:p w:rsidR="00595C50" w:rsidRDefault="00BE1C0B">
            <w:pPr>
              <w:spacing w:line="329" w:lineRule="auto"/>
            </w:pPr>
            <w:r>
              <w:rPr>
                <w:sz w:val="24"/>
                <w:szCs w:val="24"/>
                <w:highlight w:val="white"/>
              </w:rPr>
              <w:t>An adjective is a word that describes a noun. It tells you something about the noun.</w:t>
            </w:r>
          </w:p>
          <w:p w:rsidR="00595C50" w:rsidRDefault="00BE1C0B">
            <w:pPr>
              <w:spacing w:line="329" w:lineRule="auto"/>
            </w:pPr>
            <w:r>
              <w:rPr>
                <w:b/>
                <w:sz w:val="24"/>
                <w:szCs w:val="24"/>
                <w:highlight w:val="white"/>
              </w:rPr>
              <w:t>Examples:</w:t>
            </w:r>
            <w:r>
              <w:rPr>
                <w:sz w:val="24"/>
                <w:szCs w:val="24"/>
                <w:highlight w:val="white"/>
              </w:rPr>
              <w:t xml:space="preserve"> </w:t>
            </w:r>
            <w:r>
              <w:rPr>
                <w:i/>
                <w:sz w:val="24"/>
                <w:szCs w:val="24"/>
                <w:highlight w:val="white"/>
              </w:rPr>
              <w:t>big, yellow, thin, amazing, beautiful, quick, important</w:t>
            </w:r>
          </w:p>
        </w:tc>
      </w:tr>
      <w:tr w:rsidR="00595C50">
        <w:tc>
          <w:tcPr>
            <w:tcW w:w="2280" w:type="dxa"/>
            <w:tcBorders>
              <w:top w:val="single" w:sz="8" w:space="0" w:color="000000"/>
              <w:left w:val="single" w:sz="8" w:space="0" w:color="000000"/>
              <w:bottom w:val="single" w:sz="8" w:space="0" w:color="000000"/>
              <w:right w:val="single" w:sz="8" w:space="0" w:color="000000"/>
            </w:tcBorders>
            <w:shd w:val="clear" w:color="auto" w:fill="00C5B9"/>
            <w:tcMar>
              <w:top w:w="160" w:type="dxa"/>
              <w:left w:w="220" w:type="dxa"/>
              <w:bottom w:w="160" w:type="dxa"/>
              <w:right w:w="220" w:type="dxa"/>
            </w:tcMar>
          </w:tcPr>
          <w:p w:rsidR="00595C50" w:rsidRDefault="00BE1C0B">
            <w:pPr>
              <w:spacing w:line="329" w:lineRule="auto"/>
              <w:jc w:val="center"/>
            </w:pPr>
            <w:r>
              <w:rPr>
                <w:b/>
                <w:color w:val="FFFFFF"/>
                <w:sz w:val="24"/>
                <w:szCs w:val="24"/>
              </w:rPr>
              <w:t>Adverb</w:t>
            </w:r>
          </w:p>
        </w:tc>
        <w:tc>
          <w:tcPr>
            <w:tcW w:w="6990" w:type="dxa"/>
            <w:tcBorders>
              <w:top w:val="single" w:sz="8" w:space="0" w:color="000000"/>
              <w:left w:val="single" w:sz="8" w:space="0" w:color="000000"/>
              <w:bottom w:val="single" w:sz="8" w:space="0" w:color="000000"/>
              <w:right w:val="single" w:sz="8" w:space="0" w:color="000000"/>
            </w:tcBorders>
            <w:tcMar>
              <w:top w:w="160" w:type="dxa"/>
              <w:left w:w="160" w:type="dxa"/>
              <w:bottom w:w="160" w:type="dxa"/>
              <w:right w:w="160" w:type="dxa"/>
            </w:tcMar>
          </w:tcPr>
          <w:p w:rsidR="00595C50" w:rsidRDefault="00BE1C0B">
            <w:pPr>
              <w:spacing w:line="329" w:lineRule="auto"/>
            </w:pPr>
            <w:r>
              <w:rPr>
                <w:sz w:val="24"/>
                <w:szCs w:val="24"/>
                <w:highlight w:val="white"/>
              </w:rPr>
              <w:t>An adverb is a word that usuall</w:t>
            </w:r>
            <w:r>
              <w:rPr>
                <w:sz w:val="24"/>
                <w:szCs w:val="24"/>
                <w:highlight w:val="white"/>
              </w:rPr>
              <w:t>y describes a verb or adjective. It tells you how something is done or further modifies (specifies/describes) an adjective. It may also tell you when or where something happened.</w:t>
            </w:r>
          </w:p>
          <w:p w:rsidR="00595C50" w:rsidRDefault="00BE1C0B">
            <w:pPr>
              <w:spacing w:line="329" w:lineRule="auto"/>
            </w:pPr>
            <w:r>
              <w:rPr>
                <w:b/>
                <w:sz w:val="24"/>
                <w:szCs w:val="24"/>
                <w:highlight w:val="white"/>
              </w:rPr>
              <w:t>Examples:</w:t>
            </w:r>
            <w:r>
              <w:rPr>
                <w:sz w:val="24"/>
                <w:szCs w:val="24"/>
                <w:highlight w:val="white"/>
              </w:rPr>
              <w:t xml:space="preserve"> </w:t>
            </w:r>
            <w:r>
              <w:rPr>
                <w:i/>
                <w:sz w:val="24"/>
                <w:szCs w:val="24"/>
                <w:highlight w:val="white"/>
              </w:rPr>
              <w:t>slowly, intelligently, well, yesterday, tomorrow, here, everywhere</w:t>
            </w:r>
          </w:p>
        </w:tc>
      </w:tr>
      <w:tr w:rsidR="00595C50">
        <w:tc>
          <w:tcPr>
            <w:tcW w:w="2280" w:type="dxa"/>
            <w:tcBorders>
              <w:top w:val="single" w:sz="8" w:space="0" w:color="000000"/>
              <w:left w:val="single" w:sz="8" w:space="0" w:color="000000"/>
              <w:bottom w:val="single" w:sz="8" w:space="0" w:color="000000"/>
              <w:right w:val="single" w:sz="8" w:space="0" w:color="000000"/>
            </w:tcBorders>
            <w:shd w:val="clear" w:color="auto" w:fill="00C5B9"/>
            <w:tcMar>
              <w:top w:w="160" w:type="dxa"/>
              <w:left w:w="220" w:type="dxa"/>
              <w:bottom w:w="160" w:type="dxa"/>
              <w:right w:w="220" w:type="dxa"/>
            </w:tcMar>
          </w:tcPr>
          <w:p w:rsidR="00595C50" w:rsidRDefault="00BE1C0B">
            <w:pPr>
              <w:spacing w:line="329" w:lineRule="auto"/>
              <w:jc w:val="center"/>
            </w:pPr>
            <w:r>
              <w:rPr>
                <w:b/>
                <w:color w:val="FFFFFF"/>
                <w:sz w:val="24"/>
                <w:szCs w:val="24"/>
              </w:rPr>
              <w:t>Pronoun</w:t>
            </w:r>
          </w:p>
        </w:tc>
        <w:tc>
          <w:tcPr>
            <w:tcW w:w="6990" w:type="dxa"/>
            <w:tcBorders>
              <w:top w:val="single" w:sz="8" w:space="0" w:color="000000"/>
              <w:left w:val="single" w:sz="8" w:space="0" w:color="000000"/>
              <w:bottom w:val="single" w:sz="8" w:space="0" w:color="000000"/>
              <w:right w:val="single" w:sz="8" w:space="0" w:color="000000"/>
            </w:tcBorders>
            <w:tcMar>
              <w:top w:w="160" w:type="dxa"/>
              <w:left w:w="160" w:type="dxa"/>
              <w:bottom w:w="160" w:type="dxa"/>
              <w:right w:w="160" w:type="dxa"/>
            </w:tcMar>
          </w:tcPr>
          <w:p w:rsidR="00595C50" w:rsidRDefault="00BE1C0B">
            <w:pPr>
              <w:spacing w:line="329" w:lineRule="auto"/>
            </w:pPr>
            <w:r>
              <w:rPr>
                <w:sz w:val="24"/>
                <w:szCs w:val="24"/>
                <w:highlight w:val="white"/>
              </w:rPr>
              <w:t>A pronoun is used instead of a noun, to avoid repeating the noun.</w:t>
            </w:r>
          </w:p>
          <w:p w:rsidR="00595C50" w:rsidRDefault="00BE1C0B">
            <w:pPr>
              <w:spacing w:line="329" w:lineRule="auto"/>
            </w:pPr>
            <w:r>
              <w:rPr>
                <w:b/>
                <w:sz w:val="24"/>
                <w:szCs w:val="24"/>
                <w:highlight w:val="white"/>
              </w:rPr>
              <w:t>Examples:</w:t>
            </w:r>
            <w:r>
              <w:rPr>
                <w:sz w:val="24"/>
                <w:szCs w:val="24"/>
                <w:highlight w:val="white"/>
              </w:rPr>
              <w:t xml:space="preserve"> </w:t>
            </w:r>
            <w:r>
              <w:rPr>
                <w:i/>
                <w:sz w:val="24"/>
                <w:szCs w:val="24"/>
                <w:highlight w:val="white"/>
              </w:rPr>
              <w:t>I, you, he, she, it, we, they</w:t>
            </w:r>
          </w:p>
        </w:tc>
      </w:tr>
      <w:tr w:rsidR="00595C50">
        <w:tc>
          <w:tcPr>
            <w:tcW w:w="2280" w:type="dxa"/>
            <w:tcBorders>
              <w:top w:val="single" w:sz="8" w:space="0" w:color="000000"/>
              <w:left w:val="single" w:sz="8" w:space="0" w:color="000000"/>
              <w:bottom w:val="single" w:sz="8" w:space="0" w:color="000000"/>
              <w:right w:val="single" w:sz="8" w:space="0" w:color="000000"/>
            </w:tcBorders>
            <w:shd w:val="clear" w:color="auto" w:fill="00C5B9"/>
            <w:tcMar>
              <w:top w:w="160" w:type="dxa"/>
              <w:left w:w="220" w:type="dxa"/>
              <w:bottom w:w="160" w:type="dxa"/>
              <w:right w:w="220" w:type="dxa"/>
            </w:tcMar>
          </w:tcPr>
          <w:p w:rsidR="00595C50" w:rsidRDefault="00BE1C0B">
            <w:pPr>
              <w:spacing w:line="329" w:lineRule="auto"/>
              <w:jc w:val="center"/>
            </w:pPr>
            <w:r>
              <w:rPr>
                <w:b/>
                <w:color w:val="FFFFFF"/>
                <w:sz w:val="24"/>
                <w:szCs w:val="24"/>
              </w:rPr>
              <w:t>Conjunction</w:t>
            </w:r>
          </w:p>
        </w:tc>
        <w:tc>
          <w:tcPr>
            <w:tcW w:w="6990" w:type="dxa"/>
            <w:tcBorders>
              <w:top w:val="single" w:sz="8" w:space="0" w:color="000000"/>
              <w:left w:val="single" w:sz="8" w:space="0" w:color="000000"/>
              <w:bottom w:val="single" w:sz="8" w:space="0" w:color="000000"/>
              <w:right w:val="single" w:sz="8" w:space="0" w:color="000000"/>
            </w:tcBorders>
            <w:tcMar>
              <w:top w:w="160" w:type="dxa"/>
              <w:left w:w="160" w:type="dxa"/>
              <w:bottom w:w="160" w:type="dxa"/>
              <w:right w:w="160" w:type="dxa"/>
            </w:tcMar>
          </w:tcPr>
          <w:p w:rsidR="00595C50" w:rsidRDefault="00BE1C0B">
            <w:pPr>
              <w:spacing w:line="329" w:lineRule="auto"/>
            </w:pPr>
            <w:r>
              <w:rPr>
                <w:sz w:val="24"/>
                <w:szCs w:val="24"/>
                <w:highlight w:val="white"/>
              </w:rPr>
              <w:t>A conjunction joins two words, phrases, or sentences together.</w:t>
            </w:r>
          </w:p>
          <w:p w:rsidR="00595C50" w:rsidRDefault="00BE1C0B">
            <w:pPr>
              <w:spacing w:line="329" w:lineRule="auto"/>
            </w:pPr>
            <w:r>
              <w:rPr>
                <w:b/>
                <w:sz w:val="24"/>
                <w:szCs w:val="24"/>
                <w:highlight w:val="white"/>
              </w:rPr>
              <w:t>Examples:</w:t>
            </w:r>
            <w:r>
              <w:rPr>
                <w:sz w:val="24"/>
                <w:szCs w:val="24"/>
                <w:highlight w:val="white"/>
              </w:rPr>
              <w:t xml:space="preserve"> </w:t>
            </w:r>
            <w:r>
              <w:rPr>
                <w:i/>
                <w:sz w:val="24"/>
                <w:szCs w:val="24"/>
                <w:highlight w:val="white"/>
              </w:rPr>
              <w:t>but, so, and, because, or</w:t>
            </w:r>
          </w:p>
        </w:tc>
      </w:tr>
      <w:tr w:rsidR="00595C50">
        <w:tc>
          <w:tcPr>
            <w:tcW w:w="2280" w:type="dxa"/>
            <w:tcBorders>
              <w:top w:val="single" w:sz="8" w:space="0" w:color="000000"/>
              <w:left w:val="single" w:sz="8" w:space="0" w:color="000000"/>
              <w:bottom w:val="single" w:sz="8" w:space="0" w:color="000000"/>
              <w:right w:val="single" w:sz="8" w:space="0" w:color="000000"/>
            </w:tcBorders>
            <w:shd w:val="clear" w:color="auto" w:fill="00C5B9"/>
            <w:tcMar>
              <w:top w:w="160" w:type="dxa"/>
              <w:left w:w="220" w:type="dxa"/>
              <w:bottom w:w="160" w:type="dxa"/>
              <w:right w:w="220" w:type="dxa"/>
            </w:tcMar>
          </w:tcPr>
          <w:p w:rsidR="00595C50" w:rsidRDefault="00BE1C0B">
            <w:pPr>
              <w:spacing w:line="329" w:lineRule="auto"/>
              <w:jc w:val="center"/>
            </w:pPr>
            <w:r>
              <w:rPr>
                <w:b/>
                <w:color w:val="FFFFFF"/>
                <w:sz w:val="24"/>
                <w:szCs w:val="24"/>
              </w:rPr>
              <w:t>Preposition</w:t>
            </w:r>
          </w:p>
        </w:tc>
        <w:tc>
          <w:tcPr>
            <w:tcW w:w="6990" w:type="dxa"/>
            <w:tcBorders>
              <w:top w:val="single" w:sz="8" w:space="0" w:color="000000"/>
              <w:left w:val="single" w:sz="8" w:space="0" w:color="000000"/>
              <w:bottom w:val="single" w:sz="8" w:space="0" w:color="000000"/>
              <w:right w:val="single" w:sz="8" w:space="0" w:color="000000"/>
            </w:tcBorders>
            <w:tcMar>
              <w:top w:w="160" w:type="dxa"/>
              <w:left w:w="160" w:type="dxa"/>
              <w:bottom w:w="160" w:type="dxa"/>
              <w:right w:w="160" w:type="dxa"/>
            </w:tcMar>
          </w:tcPr>
          <w:p w:rsidR="00595C50" w:rsidRDefault="00BE1C0B">
            <w:pPr>
              <w:spacing w:line="329" w:lineRule="auto"/>
            </w:pPr>
            <w:r>
              <w:rPr>
                <w:sz w:val="24"/>
                <w:szCs w:val="24"/>
                <w:highlight w:val="white"/>
              </w:rPr>
              <w:t>A preposition usually comes before a noun, pronoun, or noun phrase. It joins the noun to some other part of the sentence.</w:t>
            </w:r>
          </w:p>
          <w:p w:rsidR="00595C50" w:rsidRDefault="00BE1C0B">
            <w:pPr>
              <w:spacing w:line="329" w:lineRule="auto"/>
            </w:pPr>
            <w:r>
              <w:rPr>
                <w:b/>
                <w:sz w:val="24"/>
                <w:szCs w:val="24"/>
                <w:highlight w:val="white"/>
              </w:rPr>
              <w:t>Examples:</w:t>
            </w:r>
            <w:r>
              <w:rPr>
                <w:sz w:val="24"/>
                <w:szCs w:val="24"/>
                <w:highlight w:val="white"/>
              </w:rPr>
              <w:t xml:space="preserve"> </w:t>
            </w:r>
            <w:r>
              <w:rPr>
                <w:i/>
                <w:sz w:val="24"/>
                <w:szCs w:val="24"/>
                <w:highlight w:val="white"/>
              </w:rPr>
              <w:t>on, in, by, with, under, through, at</w:t>
            </w:r>
          </w:p>
        </w:tc>
      </w:tr>
      <w:tr w:rsidR="00595C50">
        <w:tc>
          <w:tcPr>
            <w:tcW w:w="2280" w:type="dxa"/>
            <w:tcBorders>
              <w:top w:val="single" w:sz="8" w:space="0" w:color="000000"/>
              <w:left w:val="single" w:sz="8" w:space="0" w:color="000000"/>
              <w:bottom w:val="single" w:sz="8" w:space="0" w:color="000000"/>
              <w:right w:val="single" w:sz="8" w:space="0" w:color="000000"/>
            </w:tcBorders>
            <w:shd w:val="clear" w:color="auto" w:fill="00C5B9"/>
            <w:tcMar>
              <w:top w:w="160" w:type="dxa"/>
              <w:left w:w="220" w:type="dxa"/>
              <w:bottom w:w="160" w:type="dxa"/>
              <w:right w:w="220" w:type="dxa"/>
            </w:tcMar>
          </w:tcPr>
          <w:p w:rsidR="00595C50" w:rsidRDefault="00BE1C0B">
            <w:pPr>
              <w:spacing w:line="329" w:lineRule="auto"/>
              <w:jc w:val="center"/>
            </w:pPr>
            <w:r>
              <w:rPr>
                <w:b/>
                <w:color w:val="FFFFFF"/>
                <w:sz w:val="24"/>
                <w:szCs w:val="24"/>
              </w:rPr>
              <w:t>Interjection</w:t>
            </w:r>
          </w:p>
        </w:tc>
        <w:tc>
          <w:tcPr>
            <w:tcW w:w="6990" w:type="dxa"/>
            <w:tcBorders>
              <w:top w:val="single" w:sz="8" w:space="0" w:color="000000"/>
              <w:left w:val="single" w:sz="8" w:space="0" w:color="000000"/>
              <w:bottom w:val="single" w:sz="8" w:space="0" w:color="000000"/>
              <w:right w:val="single" w:sz="8" w:space="0" w:color="000000"/>
            </w:tcBorders>
            <w:tcMar>
              <w:top w:w="160" w:type="dxa"/>
              <w:left w:w="160" w:type="dxa"/>
              <w:bottom w:w="160" w:type="dxa"/>
              <w:right w:w="160" w:type="dxa"/>
            </w:tcMar>
          </w:tcPr>
          <w:p w:rsidR="00595C50" w:rsidRDefault="00BE1C0B">
            <w:pPr>
              <w:spacing w:line="329" w:lineRule="auto"/>
            </w:pPr>
            <w:r>
              <w:rPr>
                <w:sz w:val="24"/>
                <w:szCs w:val="24"/>
                <w:highlight w:val="white"/>
              </w:rPr>
              <w:t>An interjection is an unusual kind of word, because it often stands alone</w:t>
            </w:r>
            <w:r>
              <w:rPr>
                <w:sz w:val="24"/>
                <w:szCs w:val="24"/>
                <w:highlight w:val="white"/>
              </w:rPr>
              <w:t>. Interjections are words that express emotion or surprise, and they are usually followed by exclamation marks.</w:t>
            </w:r>
          </w:p>
          <w:p w:rsidR="00595C50" w:rsidRDefault="00BE1C0B">
            <w:pPr>
              <w:spacing w:line="329" w:lineRule="auto"/>
            </w:pPr>
            <w:r>
              <w:rPr>
                <w:b/>
                <w:sz w:val="24"/>
                <w:szCs w:val="24"/>
                <w:highlight w:val="white"/>
              </w:rPr>
              <w:t>Examples:</w:t>
            </w:r>
            <w:r>
              <w:rPr>
                <w:sz w:val="24"/>
                <w:szCs w:val="24"/>
                <w:highlight w:val="white"/>
              </w:rPr>
              <w:t xml:space="preserve"> </w:t>
            </w:r>
            <w:r>
              <w:rPr>
                <w:i/>
                <w:sz w:val="24"/>
                <w:szCs w:val="24"/>
                <w:highlight w:val="white"/>
              </w:rPr>
              <w:t>Ouch!, Hello!, Hurray!, Oh no!, Ha!</w:t>
            </w:r>
          </w:p>
        </w:tc>
      </w:tr>
      <w:tr w:rsidR="00595C50">
        <w:tc>
          <w:tcPr>
            <w:tcW w:w="2280" w:type="dxa"/>
            <w:tcBorders>
              <w:top w:val="single" w:sz="8" w:space="0" w:color="000000"/>
              <w:left w:val="single" w:sz="8" w:space="0" w:color="000000"/>
              <w:bottom w:val="single" w:sz="8" w:space="0" w:color="000000"/>
              <w:right w:val="single" w:sz="8" w:space="0" w:color="000000"/>
            </w:tcBorders>
            <w:shd w:val="clear" w:color="auto" w:fill="00C5B9"/>
            <w:tcMar>
              <w:top w:w="160" w:type="dxa"/>
              <w:left w:w="220" w:type="dxa"/>
              <w:bottom w:w="160" w:type="dxa"/>
              <w:right w:w="220" w:type="dxa"/>
            </w:tcMar>
          </w:tcPr>
          <w:p w:rsidR="00595C50" w:rsidRDefault="00BE1C0B">
            <w:pPr>
              <w:spacing w:line="329" w:lineRule="auto"/>
              <w:jc w:val="center"/>
            </w:pPr>
            <w:r>
              <w:rPr>
                <w:b/>
                <w:color w:val="FFFFFF"/>
                <w:sz w:val="24"/>
                <w:szCs w:val="24"/>
              </w:rPr>
              <w:t>Article</w:t>
            </w:r>
          </w:p>
        </w:tc>
        <w:tc>
          <w:tcPr>
            <w:tcW w:w="6990" w:type="dxa"/>
            <w:tcBorders>
              <w:top w:val="single" w:sz="8" w:space="0" w:color="000000"/>
              <w:left w:val="single" w:sz="8" w:space="0" w:color="000000"/>
              <w:bottom w:val="single" w:sz="8" w:space="0" w:color="000000"/>
              <w:right w:val="single" w:sz="8" w:space="0" w:color="000000"/>
            </w:tcBorders>
            <w:tcMar>
              <w:top w:w="160" w:type="dxa"/>
              <w:left w:w="160" w:type="dxa"/>
              <w:bottom w:w="160" w:type="dxa"/>
              <w:right w:w="160" w:type="dxa"/>
            </w:tcMar>
          </w:tcPr>
          <w:p w:rsidR="00595C50" w:rsidRDefault="00BE1C0B">
            <w:pPr>
              <w:spacing w:line="329" w:lineRule="auto"/>
            </w:pPr>
            <w:r>
              <w:rPr>
                <w:sz w:val="24"/>
                <w:szCs w:val="24"/>
                <w:highlight w:val="white"/>
              </w:rPr>
              <w:t>An article is used to introduce a noun.</w:t>
            </w:r>
          </w:p>
          <w:p w:rsidR="00595C50" w:rsidRDefault="00BE1C0B">
            <w:pPr>
              <w:spacing w:line="329" w:lineRule="auto"/>
            </w:pPr>
            <w:r>
              <w:rPr>
                <w:b/>
                <w:sz w:val="24"/>
                <w:szCs w:val="24"/>
                <w:highlight w:val="white"/>
              </w:rPr>
              <w:t>Examples:</w:t>
            </w:r>
            <w:r>
              <w:rPr>
                <w:sz w:val="24"/>
                <w:szCs w:val="24"/>
                <w:highlight w:val="white"/>
              </w:rPr>
              <w:t xml:space="preserve"> </w:t>
            </w:r>
            <w:r>
              <w:rPr>
                <w:i/>
                <w:sz w:val="24"/>
                <w:szCs w:val="24"/>
                <w:highlight w:val="white"/>
              </w:rPr>
              <w:t>the, a, an</w:t>
            </w:r>
          </w:p>
          <w:p w:rsidR="00595C50" w:rsidRDefault="00595C50">
            <w:pPr>
              <w:spacing w:line="329" w:lineRule="auto"/>
            </w:pPr>
          </w:p>
        </w:tc>
      </w:tr>
    </w:tbl>
    <w:p w:rsidR="00595C50" w:rsidRDefault="00BE1C0B">
      <w:pPr>
        <w:jc w:val="center"/>
      </w:pPr>
      <w:r>
        <w:rPr>
          <w:sz w:val="20"/>
          <w:szCs w:val="20"/>
        </w:rPr>
        <w:t>Table 2.1.1 Parts of Speech</w:t>
      </w:r>
    </w:p>
    <w:p w:rsidR="00595C50" w:rsidRDefault="00BE1C0B">
      <w:r>
        <w:rPr>
          <w:sz w:val="24"/>
          <w:szCs w:val="24"/>
        </w:rPr>
        <w:t xml:space="preserve">If you would like to practise identifying the various parts of speech, you can try this interactive </w:t>
      </w:r>
      <w:hyperlink r:id="rId178">
        <w:r>
          <w:rPr>
            <w:color w:val="00C5B9"/>
            <w:sz w:val="24"/>
            <w:szCs w:val="24"/>
            <w:u w:val="single"/>
          </w:rPr>
          <w:t>matching exercise</w:t>
        </w:r>
      </w:hyperlink>
      <w:r>
        <w:rPr>
          <w:sz w:val="24"/>
          <w:szCs w:val="24"/>
        </w:rPr>
        <w:t xml:space="preserve">. </w:t>
      </w:r>
    </w:p>
    <w:p w:rsidR="00595C50" w:rsidRDefault="00BE1C0B">
      <w:pPr>
        <w:pStyle w:val="Heading3"/>
        <w:contextualSpacing w:val="0"/>
      </w:pPr>
      <w:bookmarkStart w:id="192" w:name="h.z9p2cyh8svqy" w:colFirst="0" w:colLast="0"/>
      <w:bookmarkEnd w:id="192"/>
      <w:r>
        <w:rPr>
          <w:color w:val="000000"/>
        </w:rPr>
        <w:t>Types of Sentences</w:t>
      </w:r>
    </w:p>
    <w:p w:rsidR="00595C50" w:rsidRDefault="00BE1C0B">
      <w:r>
        <w:rPr>
          <w:sz w:val="24"/>
          <w:szCs w:val="24"/>
        </w:rPr>
        <w:t>When we refer to grammar, we are generally speaking about how language is formed at the sentence level. Words are the foundation of sentences, and in the previous section we learned about what types of words make up the main part of speech. Here we focus o</w:t>
      </w:r>
      <w:r>
        <w:rPr>
          <w:sz w:val="24"/>
          <w:szCs w:val="24"/>
        </w:rPr>
        <w:t xml:space="preserve">n how we put those words together to try to create meaning. In future chapters we will keep building on this to learn about paragraphs and how we then use those in various formats like letters, memos, and reports. </w:t>
      </w:r>
    </w:p>
    <w:p w:rsidR="00595C50" w:rsidRDefault="00595C50"/>
    <w:p w:rsidR="00595C50" w:rsidRDefault="00BE1C0B">
      <w:r>
        <w:rPr>
          <w:sz w:val="24"/>
          <w:szCs w:val="24"/>
        </w:rPr>
        <w:t>The first part of this review will focus</w:t>
      </w:r>
      <w:r>
        <w:rPr>
          <w:sz w:val="24"/>
          <w:szCs w:val="24"/>
        </w:rPr>
        <w:t xml:space="preserve"> on the three main types of sentences: simple, compound, and complex sentences.</w:t>
      </w:r>
    </w:p>
    <w:p w:rsidR="00595C50" w:rsidRDefault="00BE1C0B">
      <w:pPr>
        <w:pStyle w:val="Heading3"/>
        <w:contextualSpacing w:val="0"/>
      </w:pPr>
      <w:bookmarkStart w:id="193" w:name="h.9jcu0eaa0n7g" w:colFirst="0" w:colLast="0"/>
      <w:bookmarkEnd w:id="193"/>
      <w:r>
        <w:rPr>
          <w:color w:val="000000"/>
        </w:rPr>
        <w:t>Simple Sentences</w:t>
      </w:r>
    </w:p>
    <w:p w:rsidR="00595C50" w:rsidRDefault="00BE1C0B">
      <w:r>
        <w:rPr>
          <w:b/>
          <w:sz w:val="24"/>
          <w:szCs w:val="24"/>
          <w:highlight w:val="white"/>
        </w:rPr>
        <w:t>Simple sentences</w:t>
      </w:r>
      <w:r>
        <w:rPr>
          <w:sz w:val="24"/>
          <w:szCs w:val="24"/>
          <w:highlight w:val="white"/>
        </w:rPr>
        <w:t xml:space="preserve"> contain one subject</w:t>
      </w:r>
      <w:r>
        <w:rPr>
          <w:sz w:val="24"/>
          <w:szCs w:val="24"/>
        </w:rPr>
        <w:t>–</w:t>
      </w:r>
      <w:r>
        <w:rPr>
          <w:sz w:val="24"/>
          <w:szCs w:val="24"/>
          <w:highlight w:val="white"/>
        </w:rPr>
        <w:t>verb pair and express a complete thought. They may contain more than one subject, as in the following example.</w:t>
      </w:r>
    </w:p>
    <w:p w:rsidR="00595C50" w:rsidRDefault="00595C50">
      <w:pPr>
        <w:ind w:left="280"/>
      </w:pPr>
    </w:p>
    <w:p w:rsidR="00595C50" w:rsidRDefault="00BE1C0B">
      <w:r>
        <w:rPr>
          <w:sz w:val="24"/>
          <w:szCs w:val="24"/>
          <w:highlight w:val="white"/>
        </w:rPr>
        <w:t xml:space="preserve">My </w:t>
      </w:r>
      <w:r>
        <w:rPr>
          <w:i/>
          <w:sz w:val="24"/>
          <w:szCs w:val="24"/>
          <w:highlight w:val="white"/>
        </w:rPr>
        <w:t>wife</w:t>
      </w:r>
      <w:r>
        <w:rPr>
          <w:sz w:val="24"/>
          <w:szCs w:val="24"/>
          <w:highlight w:val="white"/>
        </w:rPr>
        <w:t xml:space="preserve"> an</w:t>
      </w:r>
      <w:r>
        <w:rPr>
          <w:sz w:val="24"/>
          <w:szCs w:val="24"/>
          <w:highlight w:val="white"/>
        </w:rPr>
        <w:t xml:space="preserve">d </w:t>
      </w:r>
      <w:r>
        <w:rPr>
          <w:i/>
          <w:sz w:val="24"/>
          <w:szCs w:val="24"/>
          <w:highlight w:val="white"/>
        </w:rPr>
        <w:t>I</w:t>
      </w:r>
      <w:r>
        <w:rPr>
          <w:sz w:val="24"/>
          <w:szCs w:val="24"/>
          <w:highlight w:val="white"/>
        </w:rPr>
        <w:t xml:space="preserve"> got married in Japan.</w:t>
      </w:r>
    </w:p>
    <w:p w:rsidR="00595C50" w:rsidRDefault="00595C50"/>
    <w:p w:rsidR="00595C50" w:rsidRDefault="00BE1C0B">
      <w:r>
        <w:rPr>
          <w:sz w:val="24"/>
          <w:szCs w:val="24"/>
          <w:highlight w:val="white"/>
        </w:rPr>
        <w:t>Simple sentences may also contain more than one verb, as in the next example.</w:t>
      </w:r>
    </w:p>
    <w:p w:rsidR="00595C50" w:rsidRDefault="00595C50"/>
    <w:p w:rsidR="00595C50" w:rsidRDefault="00BE1C0B">
      <w:r>
        <w:rPr>
          <w:sz w:val="24"/>
          <w:szCs w:val="24"/>
          <w:highlight w:val="white"/>
        </w:rPr>
        <w:t xml:space="preserve">He </w:t>
      </w:r>
      <w:r>
        <w:rPr>
          <w:i/>
          <w:sz w:val="24"/>
          <w:szCs w:val="24"/>
          <w:highlight w:val="white"/>
        </w:rPr>
        <w:t>cut</w:t>
      </w:r>
      <w:r>
        <w:rPr>
          <w:sz w:val="24"/>
          <w:szCs w:val="24"/>
          <w:highlight w:val="white"/>
        </w:rPr>
        <w:t xml:space="preserve"> the grass and </w:t>
      </w:r>
      <w:r>
        <w:rPr>
          <w:i/>
          <w:sz w:val="24"/>
          <w:szCs w:val="24"/>
          <w:highlight w:val="white"/>
        </w:rPr>
        <w:t>put</w:t>
      </w:r>
      <w:r>
        <w:rPr>
          <w:sz w:val="24"/>
          <w:szCs w:val="24"/>
          <w:highlight w:val="white"/>
        </w:rPr>
        <w:t xml:space="preserve"> away the lawnmower.</w:t>
      </w:r>
    </w:p>
    <w:p w:rsidR="00595C50" w:rsidRDefault="00BE1C0B">
      <w:r>
        <w:rPr>
          <w:sz w:val="24"/>
          <w:szCs w:val="24"/>
          <w:highlight w:val="white"/>
        </w:rPr>
        <w:t>Here are some other examples of simple sentences and their subject</w:t>
      </w:r>
      <w:r>
        <w:rPr>
          <w:sz w:val="24"/>
          <w:szCs w:val="24"/>
        </w:rPr>
        <w:t>–</w:t>
      </w:r>
      <w:r>
        <w:rPr>
          <w:sz w:val="24"/>
          <w:szCs w:val="24"/>
          <w:highlight w:val="white"/>
        </w:rPr>
        <w:t>verb patterns.</w:t>
      </w:r>
    </w:p>
    <w:p w:rsidR="00595C50" w:rsidRDefault="00595C50">
      <w:pPr>
        <w:spacing w:before="100" w:after="100"/>
      </w:pPr>
    </w:p>
    <w:p w:rsidR="00595C50" w:rsidRDefault="00BE1C0B">
      <w:pPr>
        <w:spacing w:before="100" w:after="100"/>
      </w:pPr>
      <w:r>
        <w:rPr>
          <w:sz w:val="24"/>
          <w:szCs w:val="24"/>
          <w:highlight w:val="white"/>
        </w:rPr>
        <w:t>The movie wasn’t very interesting. (subject, verb)</w:t>
      </w:r>
    </w:p>
    <w:p w:rsidR="00595C50" w:rsidRDefault="00BE1C0B">
      <w:pPr>
        <w:spacing w:before="100" w:after="100"/>
      </w:pPr>
      <w:r>
        <w:rPr>
          <w:sz w:val="24"/>
          <w:szCs w:val="24"/>
          <w:highlight w:val="white"/>
        </w:rPr>
        <w:t>My friends and I disliked the movie. (subject, subject, verb)</w:t>
      </w:r>
    </w:p>
    <w:p w:rsidR="00595C50" w:rsidRDefault="00BE1C0B">
      <w:pPr>
        <w:spacing w:before="100" w:after="100" w:line="329" w:lineRule="auto"/>
      </w:pPr>
      <w:r>
        <w:rPr>
          <w:sz w:val="24"/>
          <w:szCs w:val="24"/>
          <w:highlight w:val="white"/>
        </w:rPr>
        <w:t>My friends and I cooked and ate the meal together. (subject, subject, verb, verb)</w:t>
      </w:r>
    </w:p>
    <w:p w:rsidR="00595C50" w:rsidRDefault="00BE1C0B">
      <w:pPr>
        <w:spacing w:before="100" w:after="100" w:line="329" w:lineRule="auto"/>
      </w:pPr>
      <w:r>
        <w:rPr>
          <w:sz w:val="24"/>
          <w:szCs w:val="24"/>
          <w:highlight w:val="white"/>
        </w:rPr>
        <w:t>I might watch TV or read a book after dinner. (subject, verb,</w:t>
      </w:r>
      <w:r>
        <w:rPr>
          <w:sz w:val="24"/>
          <w:szCs w:val="24"/>
          <w:highlight w:val="white"/>
        </w:rPr>
        <w:t xml:space="preserve"> verb)</w:t>
      </w:r>
    </w:p>
    <w:p w:rsidR="00595C50" w:rsidRDefault="00595C50">
      <w:pPr>
        <w:pStyle w:val="Heading3"/>
        <w:contextualSpacing w:val="0"/>
      </w:pPr>
      <w:bookmarkStart w:id="194" w:name="h.ikfqjccyjpdk" w:colFirst="0" w:colLast="0"/>
      <w:bookmarkEnd w:id="194"/>
    </w:p>
    <w:p w:rsidR="00595C50" w:rsidRDefault="00BE1C0B">
      <w:pPr>
        <w:pStyle w:val="Heading3"/>
        <w:contextualSpacing w:val="0"/>
      </w:pPr>
      <w:bookmarkStart w:id="195" w:name="h.1bsuamnhjosw" w:colFirst="0" w:colLast="0"/>
      <w:bookmarkEnd w:id="195"/>
      <w:r>
        <w:rPr>
          <w:color w:val="000000"/>
        </w:rPr>
        <w:t>Compound Sentences</w:t>
      </w:r>
    </w:p>
    <w:p w:rsidR="00595C50" w:rsidRDefault="00BE1C0B">
      <w:r>
        <w:rPr>
          <w:sz w:val="24"/>
          <w:szCs w:val="24"/>
          <w:highlight w:val="white"/>
        </w:rPr>
        <w:t xml:space="preserve">The second type of sentence, the </w:t>
      </w:r>
      <w:r>
        <w:rPr>
          <w:b/>
          <w:sz w:val="24"/>
          <w:szCs w:val="24"/>
          <w:highlight w:val="white"/>
        </w:rPr>
        <w:t>compound sentence</w:t>
      </w:r>
      <w:r>
        <w:rPr>
          <w:sz w:val="24"/>
          <w:szCs w:val="24"/>
          <w:highlight w:val="white"/>
        </w:rPr>
        <w:t xml:space="preserve">, consists of two simple sentences joined by a </w:t>
      </w:r>
      <w:r>
        <w:rPr>
          <w:b/>
          <w:sz w:val="24"/>
          <w:szCs w:val="24"/>
          <w:highlight w:val="white"/>
        </w:rPr>
        <w:t>coordinating conjunction</w:t>
      </w:r>
      <w:r>
        <w:rPr>
          <w:sz w:val="24"/>
          <w:szCs w:val="24"/>
          <w:highlight w:val="white"/>
        </w:rPr>
        <w:t>.</w:t>
      </w:r>
    </w:p>
    <w:p w:rsidR="00595C50" w:rsidRDefault="00BE1C0B">
      <w:r>
        <w:rPr>
          <w:sz w:val="24"/>
          <w:szCs w:val="24"/>
          <w:highlight w:val="white"/>
        </w:rPr>
        <w:t xml:space="preserve">There are seven coordinating conjunctions: </w:t>
      </w:r>
      <w:r>
        <w:rPr>
          <w:i/>
          <w:sz w:val="24"/>
          <w:szCs w:val="24"/>
          <w:highlight w:val="white"/>
        </w:rPr>
        <w:t>for, and, nor, but, or, yet, so</w:t>
      </w:r>
      <w:r>
        <w:rPr>
          <w:sz w:val="24"/>
          <w:szCs w:val="24"/>
          <w:highlight w:val="white"/>
        </w:rPr>
        <w:t>. A comma precedes a coordinatin</w:t>
      </w:r>
      <w:r>
        <w:rPr>
          <w:sz w:val="24"/>
          <w:szCs w:val="24"/>
          <w:highlight w:val="white"/>
        </w:rPr>
        <w:t>g conjunction, which joins two simple sentences.</w:t>
      </w:r>
    </w:p>
    <w:p w:rsidR="00595C50" w:rsidRDefault="00595C50"/>
    <w:p w:rsidR="00595C50" w:rsidRDefault="00BE1C0B">
      <w:r>
        <w:rPr>
          <w:b/>
          <w:sz w:val="24"/>
          <w:szCs w:val="24"/>
          <w:highlight w:val="white"/>
        </w:rPr>
        <w:t>Note:</w:t>
      </w:r>
      <w:r>
        <w:rPr>
          <w:sz w:val="24"/>
          <w:szCs w:val="24"/>
          <w:highlight w:val="white"/>
        </w:rPr>
        <w:t xml:space="preserve"> Do not be confused between a coordinating conjunction in a compound sentence and a compound verb in a simple sentence. Study the following examples carefully.</w:t>
      </w:r>
    </w:p>
    <w:p w:rsidR="00595C50" w:rsidRDefault="00595C50"/>
    <w:p w:rsidR="00595C50" w:rsidRDefault="00BE1C0B">
      <w:r>
        <w:rPr>
          <w:sz w:val="24"/>
          <w:szCs w:val="24"/>
          <w:highlight w:val="white"/>
        </w:rPr>
        <w:t xml:space="preserve">My friend plays the guitar </w:t>
      </w:r>
      <w:r>
        <w:rPr>
          <w:i/>
          <w:sz w:val="24"/>
          <w:szCs w:val="24"/>
          <w:highlight w:val="white"/>
        </w:rPr>
        <w:t>and</w:t>
      </w:r>
      <w:r>
        <w:rPr>
          <w:sz w:val="24"/>
          <w:szCs w:val="24"/>
          <w:highlight w:val="white"/>
        </w:rPr>
        <w:t xml:space="preserve"> writes mu</w:t>
      </w:r>
      <w:r>
        <w:rPr>
          <w:sz w:val="24"/>
          <w:szCs w:val="24"/>
          <w:highlight w:val="white"/>
        </w:rPr>
        <w:t>sic.</w:t>
      </w:r>
    </w:p>
    <w:p w:rsidR="00595C50" w:rsidRDefault="00BE1C0B">
      <w:r>
        <w:rPr>
          <w:sz w:val="24"/>
          <w:szCs w:val="24"/>
          <w:highlight w:val="white"/>
        </w:rPr>
        <w:t xml:space="preserve">This is a simple sentence containing a subject </w:t>
      </w:r>
      <w:r>
        <w:rPr>
          <w:b/>
          <w:sz w:val="24"/>
          <w:szCs w:val="24"/>
          <w:highlight w:val="white"/>
        </w:rPr>
        <w:t>(</w:t>
      </w:r>
      <w:r>
        <w:rPr>
          <w:i/>
          <w:sz w:val="24"/>
          <w:szCs w:val="24"/>
          <w:highlight w:val="white"/>
        </w:rPr>
        <w:t>friend</w:t>
      </w:r>
      <w:r>
        <w:rPr>
          <w:sz w:val="24"/>
          <w:szCs w:val="24"/>
          <w:highlight w:val="white"/>
        </w:rPr>
        <w:t>) and a compound verb (</w:t>
      </w:r>
      <w:r>
        <w:rPr>
          <w:i/>
          <w:sz w:val="24"/>
          <w:szCs w:val="24"/>
          <w:highlight w:val="white"/>
        </w:rPr>
        <w:t>plays/ writes</w:t>
      </w:r>
      <w:r>
        <w:rPr>
          <w:sz w:val="24"/>
          <w:szCs w:val="24"/>
          <w:highlight w:val="white"/>
        </w:rPr>
        <w:t>).</w:t>
      </w:r>
    </w:p>
    <w:p w:rsidR="00595C50" w:rsidRDefault="00595C50"/>
    <w:p w:rsidR="00595C50" w:rsidRDefault="00BE1C0B">
      <w:r>
        <w:rPr>
          <w:sz w:val="24"/>
          <w:szCs w:val="24"/>
          <w:highlight w:val="white"/>
        </w:rPr>
        <w:t xml:space="preserve">My friend plays the guitar, </w:t>
      </w:r>
      <w:r>
        <w:rPr>
          <w:i/>
          <w:sz w:val="24"/>
          <w:szCs w:val="24"/>
          <w:highlight w:val="white"/>
        </w:rPr>
        <w:t>and</w:t>
      </w:r>
      <w:r>
        <w:rPr>
          <w:sz w:val="24"/>
          <w:szCs w:val="24"/>
          <w:highlight w:val="white"/>
        </w:rPr>
        <w:t xml:space="preserve"> he writes music.</w:t>
      </w:r>
    </w:p>
    <w:p w:rsidR="00595C50" w:rsidRDefault="00BE1C0B">
      <w:r>
        <w:rPr>
          <w:sz w:val="24"/>
          <w:szCs w:val="24"/>
          <w:highlight w:val="white"/>
        </w:rPr>
        <w:t xml:space="preserve">This is a compound sentence—two simple sentences joined by a comma and a coordinating conjunction. The subject of the first simple sentence is </w:t>
      </w:r>
      <w:r>
        <w:rPr>
          <w:i/>
          <w:sz w:val="24"/>
          <w:szCs w:val="24"/>
          <w:highlight w:val="white"/>
        </w:rPr>
        <w:t>friend</w:t>
      </w:r>
      <w:r>
        <w:rPr>
          <w:sz w:val="24"/>
          <w:szCs w:val="24"/>
          <w:highlight w:val="white"/>
        </w:rPr>
        <w:t>,</w:t>
      </w:r>
      <w:r>
        <w:rPr>
          <w:b/>
          <w:sz w:val="24"/>
          <w:szCs w:val="24"/>
          <w:highlight w:val="white"/>
        </w:rPr>
        <w:t xml:space="preserve"> </w:t>
      </w:r>
      <w:r>
        <w:rPr>
          <w:sz w:val="24"/>
          <w:szCs w:val="24"/>
          <w:highlight w:val="white"/>
        </w:rPr>
        <w:t xml:space="preserve">and the verb is </w:t>
      </w:r>
      <w:r>
        <w:rPr>
          <w:i/>
          <w:sz w:val="24"/>
          <w:szCs w:val="24"/>
          <w:highlight w:val="white"/>
        </w:rPr>
        <w:t>plays</w:t>
      </w:r>
      <w:r>
        <w:rPr>
          <w:sz w:val="24"/>
          <w:szCs w:val="24"/>
          <w:highlight w:val="white"/>
        </w:rPr>
        <w:t xml:space="preserve">. The subject of the second simple sentence is </w:t>
      </w:r>
      <w:r>
        <w:rPr>
          <w:i/>
          <w:sz w:val="24"/>
          <w:szCs w:val="24"/>
          <w:highlight w:val="white"/>
        </w:rPr>
        <w:t>he</w:t>
      </w:r>
      <w:r>
        <w:rPr>
          <w:sz w:val="24"/>
          <w:szCs w:val="24"/>
          <w:highlight w:val="white"/>
        </w:rPr>
        <w:t>,</w:t>
      </w:r>
      <w:r>
        <w:rPr>
          <w:i/>
          <w:sz w:val="24"/>
          <w:szCs w:val="24"/>
          <w:highlight w:val="white"/>
        </w:rPr>
        <w:t xml:space="preserve"> </w:t>
      </w:r>
      <w:r>
        <w:rPr>
          <w:sz w:val="24"/>
          <w:szCs w:val="24"/>
          <w:highlight w:val="white"/>
        </w:rPr>
        <w:t xml:space="preserve">and the verb is </w:t>
      </w:r>
      <w:r>
        <w:rPr>
          <w:i/>
          <w:sz w:val="24"/>
          <w:szCs w:val="24"/>
          <w:highlight w:val="white"/>
        </w:rPr>
        <w:t>writes</w:t>
      </w:r>
      <w:r>
        <w:rPr>
          <w:sz w:val="24"/>
          <w:szCs w:val="24"/>
          <w:highlight w:val="white"/>
        </w:rPr>
        <w:t>.</w:t>
      </w:r>
    </w:p>
    <w:p w:rsidR="00595C50" w:rsidRDefault="00595C50">
      <w:pPr>
        <w:pStyle w:val="Heading3"/>
        <w:contextualSpacing w:val="0"/>
      </w:pPr>
      <w:bookmarkStart w:id="196" w:name="h.nwg3nwhv7fvl" w:colFirst="0" w:colLast="0"/>
      <w:bookmarkEnd w:id="196"/>
    </w:p>
    <w:p w:rsidR="00595C50" w:rsidRDefault="00BE1C0B">
      <w:pPr>
        <w:pStyle w:val="Heading3"/>
        <w:contextualSpacing w:val="0"/>
      </w:pPr>
      <w:bookmarkStart w:id="197" w:name="h.ce3zjaghq75z" w:colFirst="0" w:colLast="0"/>
      <w:bookmarkEnd w:id="197"/>
      <w:r>
        <w:rPr>
          <w:color w:val="000000"/>
        </w:rPr>
        <w:t xml:space="preserve">Complex </w:t>
      </w:r>
      <w:r>
        <w:rPr>
          <w:color w:val="000000"/>
        </w:rPr>
        <w:t>Sentences</w:t>
      </w:r>
    </w:p>
    <w:p w:rsidR="00595C50" w:rsidRDefault="00BE1C0B">
      <w:r>
        <w:rPr>
          <w:sz w:val="24"/>
          <w:szCs w:val="24"/>
          <w:highlight w:val="white"/>
        </w:rPr>
        <w:t xml:space="preserve">Clauses are groups of words that contain subjects and verbs. There are two types: </w:t>
      </w:r>
      <w:r>
        <w:rPr>
          <w:b/>
          <w:sz w:val="24"/>
          <w:szCs w:val="24"/>
          <w:highlight w:val="white"/>
        </w:rPr>
        <w:t>independent (main) clauses</w:t>
      </w:r>
      <w:r>
        <w:rPr>
          <w:sz w:val="24"/>
          <w:szCs w:val="24"/>
          <w:highlight w:val="white"/>
        </w:rPr>
        <w:t xml:space="preserve"> and </w:t>
      </w:r>
      <w:r>
        <w:rPr>
          <w:b/>
          <w:sz w:val="24"/>
          <w:szCs w:val="24"/>
          <w:highlight w:val="white"/>
        </w:rPr>
        <w:t>dependent (subordinate) clauses</w:t>
      </w:r>
      <w:r>
        <w:rPr>
          <w:sz w:val="24"/>
          <w:szCs w:val="24"/>
          <w:highlight w:val="white"/>
        </w:rPr>
        <w:t>. An independent clause, in addition to containing a subject and verb, expresses a complete thought an</w:t>
      </w:r>
      <w:r>
        <w:rPr>
          <w:sz w:val="24"/>
          <w:szCs w:val="24"/>
          <w:highlight w:val="white"/>
        </w:rPr>
        <w:t>d can stand alone as a simple sentence. A dependent clause on its own is just part of a sentence or fragment. It must be joined to an independent clause for it to make sense and present a complete thought to the reader.</w:t>
      </w:r>
    </w:p>
    <w:p w:rsidR="00595C50" w:rsidRDefault="00595C50"/>
    <w:p w:rsidR="00595C50" w:rsidRDefault="00BE1C0B">
      <w:r>
        <w:rPr>
          <w:sz w:val="24"/>
          <w:szCs w:val="24"/>
          <w:highlight w:val="white"/>
        </w:rPr>
        <w:t xml:space="preserve">There are three types of dependent </w:t>
      </w:r>
      <w:r>
        <w:rPr>
          <w:sz w:val="24"/>
          <w:szCs w:val="24"/>
          <w:highlight w:val="white"/>
        </w:rPr>
        <w:t xml:space="preserve">clauses: adjective clauses, adverb clauses, and noun clauses. When you join dependent and independent clauses together, you create </w:t>
      </w:r>
      <w:r>
        <w:rPr>
          <w:b/>
          <w:sz w:val="24"/>
          <w:szCs w:val="24"/>
          <w:highlight w:val="white"/>
        </w:rPr>
        <w:t>complex sentences</w:t>
      </w:r>
      <w:r>
        <w:rPr>
          <w:sz w:val="24"/>
          <w:szCs w:val="24"/>
          <w:highlight w:val="white"/>
        </w:rPr>
        <w:t>. Study the examples below.</w:t>
      </w:r>
    </w:p>
    <w:p w:rsidR="00595C50" w:rsidRDefault="00BE1C0B">
      <w:pPr>
        <w:pStyle w:val="Heading3"/>
        <w:keepNext w:val="0"/>
        <w:keepLines w:val="0"/>
        <w:spacing w:before="240" w:after="40"/>
        <w:contextualSpacing w:val="0"/>
      </w:pPr>
      <w:bookmarkStart w:id="198" w:name="h.o1ztxjpi3mpq" w:colFirst="0" w:colLast="0"/>
      <w:bookmarkEnd w:id="198"/>
      <w:r>
        <w:rPr>
          <w:color w:val="000000"/>
        </w:rPr>
        <w:t>Complex sentence using a dependent adjective clause:</w:t>
      </w:r>
    </w:p>
    <w:tbl>
      <w:tblPr>
        <w:tblStyle w:val="affff8"/>
        <w:tblW w:w="92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05"/>
        <w:gridCol w:w="4635"/>
      </w:tblGrid>
      <w:tr w:rsidR="00595C50">
        <w:tc>
          <w:tcPr>
            <w:tcW w:w="4605" w:type="dxa"/>
            <w:tcBorders>
              <w:top w:val="single" w:sz="8" w:space="0" w:color="000000"/>
              <w:left w:val="single" w:sz="8" w:space="0" w:color="000000"/>
              <w:bottom w:val="single" w:sz="8" w:space="0" w:color="000000"/>
              <w:right w:val="single" w:sz="8" w:space="0" w:color="000000"/>
            </w:tcBorders>
            <w:shd w:val="clear" w:color="auto" w:fill="00C5B9"/>
            <w:tcMar>
              <w:top w:w="180" w:type="dxa"/>
              <w:left w:w="220" w:type="dxa"/>
              <w:bottom w:w="120" w:type="dxa"/>
              <w:right w:w="220" w:type="dxa"/>
            </w:tcMar>
          </w:tcPr>
          <w:p w:rsidR="00595C50" w:rsidRDefault="00BE1C0B">
            <w:pPr>
              <w:spacing w:line="329" w:lineRule="auto"/>
              <w:jc w:val="center"/>
            </w:pPr>
            <w:r>
              <w:rPr>
                <w:b/>
                <w:color w:val="FFFFFF"/>
                <w:sz w:val="24"/>
                <w:szCs w:val="24"/>
              </w:rPr>
              <w:t>Example</w:t>
            </w:r>
          </w:p>
        </w:tc>
        <w:tc>
          <w:tcPr>
            <w:tcW w:w="4635" w:type="dxa"/>
            <w:tcBorders>
              <w:top w:val="single" w:sz="8" w:space="0" w:color="000000"/>
              <w:left w:val="single" w:sz="8" w:space="0" w:color="000000"/>
              <w:bottom w:val="single" w:sz="8" w:space="0" w:color="000000"/>
              <w:right w:val="single" w:sz="8" w:space="0" w:color="000000"/>
            </w:tcBorders>
            <w:shd w:val="clear" w:color="auto" w:fill="00C5B9"/>
            <w:tcMar>
              <w:top w:w="180" w:type="dxa"/>
              <w:left w:w="220" w:type="dxa"/>
              <w:bottom w:w="120" w:type="dxa"/>
              <w:right w:w="220" w:type="dxa"/>
            </w:tcMar>
          </w:tcPr>
          <w:p w:rsidR="00595C50" w:rsidRDefault="00BE1C0B">
            <w:pPr>
              <w:spacing w:line="329" w:lineRule="auto"/>
              <w:jc w:val="center"/>
            </w:pPr>
            <w:r>
              <w:rPr>
                <w:b/>
                <w:color w:val="FFFFFF"/>
                <w:sz w:val="24"/>
                <w:szCs w:val="24"/>
              </w:rPr>
              <w:t>Explanation</w:t>
            </w:r>
          </w:p>
        </w:tc>
      </w:tr>
      <w:tr w:rsidR="00595C50">
        <w:tc>
          <w:tcPr>
            <w:tcW w:w="460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Vancouver has many interesting places to shop.</w:t>
            </w:r>
          </w:p>
        </w:tc>
        <w:tc>
          <w:tcPr>
            <w:tcW w:w="463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independent clause or simple sentence</w:t>
            </w:r>
          </w:p>
        </w:tc>
      </w:tr>
      <w:tr w:rsidR="00595C50">
        <w:tc>
          <w:tcPr>
            <w:tcW w:w="460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which is the largest city in British Columbia</w:t>
            </w:r>
          </w:p>
        </w:tc>
        <w:tc>
          <w:tcPr>
            <w:tcW w:w="463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dependent adjective clause</w:t>
            </w:r>
          </w:p>
        </w:tc>
      </w:tr>
      <w:tr w:rsidR="00595C50">
        <w:tc>
          <w:tcPr>
            <w:tcW w:w="460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Vancouver, which is the largest city in British</w:t>
            </w:r>
          </w:p>
          <w:p w:rsidR="00595C50" w:rsidRDefault="00BE1C0B">
            <w:pPr>
              <w:spacing w:line="329" w:lineRule="auto"/>
            </w:pPr>
            <w:r>
              <w:rPr>
                <w:sz w:val="24"/>
                <w:szCs w:val="24"/>
                <w:highlight w:val="white"/>
              </w:rPr>
              <w:t>Columbia, has many interesting places to shop.</w:t>
            </w:r>
          </w:p>
        </w:tc>
        <w:tc>
          <w:tcPr>
            <w:tcW w:w="463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complex sentence</w:t>
            </w:r>
          </w:p>
        </w:tc>
      </w:tr>
    </w:tbl>
    <w:p w:rsidR="00595C50" w:rsidRDefault="00BE1C0B">
      <w:pPr>
        <w:jc w:val="center"/>
      </w:pPr>
      <w:r>
        <w:rPr>
          <w:sz w:val="20"/>
          <w:szCs w:val="20"/>
        </w:rPr>
        <w:t>Table 2.1.2 Complex Sentences with Dependent Adjectives</w:t>
      </w:r>
    </w:p>
    <w:p w:rsidR="00595C50" w:rsidRDefault="00BE1C0B">
      <w:pPr>
        <w:pStyle w:val="Heading3"/>
        <w:keepNext w:val="0"/>
        <w:keepLines w:val="0"/>
        <w:spacing w:before="240" w:after="40"/>
        <w:contextualSpacing w:val="0"/>
      </w:pPr>
      <w:bookmarkStart w:id="199" w:name="h.8mq5ayyj1aom" w:colFirst="0" w:colLast="0"/>
      <w:bookmarkEnd w:id="199"/>
      <w:r>
        <w:rPr>
          <w:color w:val="000000"/>
        </w:rPr>
        <w:t>Complex sentence using a dependent adverb clause of time:</w:t>
      </w:r>
    </w:p>
    <w:tbl>
      <w:tblPr>
        <w:tblStyle w:val="affff9"/>
        <w:tblW w:w="919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440"/>
        <w:gridCol w:w="4755"/>
      </w:tblGrid>
      <w:tr w:rsidR="00595C50">
        <w:tc>
          <w:tcPr>
            <w:tcW w:w="4440" w:type="dxa"/>
            <w:tcBorders>
              <w:top w:val="single" w:sz="8" w:space="0" w:color="000000"/>
              <w:left w:val="single" w:sz="8" w:space="0" w:color="000000"/>
              <w:bottom w:val="single" w:sz="8" w:space="0" w:color="000000"/>
              <w:right w:val="single" w:sz="8" w:space="0" w:color="000000"/>
            </w:tcBorders>
            <w:shd w:val="clear" w:color="auto" w:fill="00C5B9"/>
            <w:tcMar>
              <w:top w:w="180" w:type="dxa"/>
              <w:left w:w="220" w:type="dxa"/>
              <w:bottom w:w="120" w:type="dxa"/>
              <w:right w:w="220" w:type="dxa"/>
            </w:tcMar>
          </w:tcPr>
          <w:p w:rsidR="00595C50" w:rsidRDefault="00BE1C0B">
            <w:pPr>
              <w:spacing w:line="329" w:lineRule="auto"/>
              <w:jc w:val="center"/>
            </w:pPr>
            <w:r>
              <w:rPr>
                <w:b/>
                <w:color w:val="FFFFFF"/>
                <w:sz w:val="24"/>
                <w:szCs w:val="24"/>
              </w:rPr>
              <w:t>Example</w:t>
            </w:r>
          </w:p>
        </w:tc>
        <w:tc>
          <w:tcPr>
            <w:tcW w:w="4755" w:type="dxa"/>
            <w:tcBorders>
              <w:top w:val="single" w:sz="8" w:space="0" w:color="000000"/>
              <w:left w:val="single" w:sz="8" w:space="0" w:color="000000"/>
              <w:bottom w:val="single" w:sz="8" w:space="0" w:color="000000"/>
              <w:right w:val="single" w:sz="8" w:space="0" w:color="000000"/>
            </w:tcBorders>
            <w:shd w:val="clear" w:color="auto" w:fill="00C5B9"/>
            <w:tcMar>
              <w:top w:w="180" w:type="dxa"/>
              <w:left w:w="220" w:type="dxa"/>
              <w:bottom w:w="120" w:type="dxa"/>
              <w:right w:w="220" w:type="dxa"/>
            </w:tcMar>
          </w:tcPr>
          <w:p w:rsidR="00595C50" w:rsidRDefault="00BE1C0B">
            <w:pPr>
              <w:spacing w:line="329" w:lineRule="auto"/>
              <w:jc w:val="center"/>
            </w:pPr>
            <w:r>
              <w:rPr>
                <w:b/>
                <w:color w:val="FFFFFF"/>
                <w:sz w:val="24"/>
                <w:szCs w:val="24"/>
              </w:rPr>
              <w:t>Explanation</w:t>
            </w:r>
          </w:p>
        </w:tc>
      </w:tr>
      <w:tr w:rsidR="00595C50">
        <w:tc>
          <w:tcPr>
            <w:tcW w:w="4440"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I will tell her the news.</w:t>
            </w:r>
          </w:p>
        </w:tc>
        <w:tc>
          <w:tcPr>
            <w:tcW w:w="475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independent clause or simple sentence</w:t>
            </w:r>
          </w:p>
        </w:tc>
      </w:tr>
      <w:tr w:rsidR="00595C50">
        <w:tc>
          <w:tcPr>
            <w:tcW w:w="4440"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as soon as I see her</w:t>
            </w:r>
          </w:p>
        </w:tc>
        <w:tc>
          <w:tcPr>
            <w:tcW w:w="475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dependent adverb clause of time</w:t>
            </w:r>
          </w:p>
        </w:tc>
      </w:tr>
      <w:tr w:rsidR="00595C50">
        <w:tc>
          <w:tcPr>
            <w:tcW w:w="4440"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As soon as I see her, I will tell her the news.</w:t>
            </w:r>
          </w:p>
        </w:tc>
        <w:tc>
          <w:tcPr>
            <w:tcW w:w="475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complex sentence</w:t>
            </w:r>
          </w:p>
        </w:tc>
      </w:tr>
    </w:tbl>
    <w:p w:rsidR="00595C50" w:rsidRDefault="00BE1C0B">
      <w:pPr>
        <w:jc w:val="center"/>
      </w:pPr>
      <w:r>
        <w:rPr>
          <w:sz w:val="20"/>
          <w:szCs w:val="20"/>
        </w:rPr>
        <w:t>Table 2.1.3 Complex Sentences with Dependent Adverbs of Time</w:t>
      </w:r>
    </w:p>
    <w:p w:rsidR="00595C50" w:rsidRDefault="00BE1C0B">
      <w:pPr>
        <w:pStyle w:val="Heading3"/>
        <w:keepNext w:val="0"/>
        <w:keepLines w:val="0"/>
        <w:spacing w:before="240" w:after="40"/>
        <w:contextualSpacing w:val="0"/>
      </w:pPr>
      <w:bookmarkStart w:id="200" w:name="h.e77m4cly8304" w:colFirst="0" w:colLast="0"/>
      <w:bookmarkEnd w:id="200"/>
      <w:r>
        <w:rPr>
          <w:color w:val="000000"/>
        </w:rPr>
        <w:t>Complex sentence using a dependent adverb clause of reason:</w:t>
      </w:r>
    </w:p>
    <w:tbl>
      <w:tblPr>
        <w:tblStyle w:val="affffa"/>
        <w:tblW w:w="92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215"/>
        <w:gridCol w:w="4995"/>
      </w:tblGrid>
      <w:tr w:rsidR="00595C50">
        <w:tc>
          <w:tcPr>
            <w:tcW w:w="4215" w:type="dxa"/>
            <w:tcBorders>
              <w:top w:val="single" w:sz="8" w:space="0" w:color="000000"/>
              <w:left w:val="single" w:sz="8" w:space="0" w:color="000000"/>
              <w:bottom w:val="single" w:sz="8" w:space="0" w:color="000000"/>
              <w:right w:val="single" w:sz="8" w:space="0" w:color="000000"/>
            </w:tcBorders>
            <w:shd w:val="clear" w:color="auto" w:fill="00C5B9"/>
            <w:tcMar>
              <w:top w:w="180" w:type="dxa"/>
              <w:left w:w="220" w:type="dxa"/>
              <w:bottom w:w="120" w:type="dxa"/>
              <w:right w:w="220" w:type="dxa"/>
            </w:tcMar>
          </w:tcPr>
          <w:p w:rsidR="00595C50" w:rsidRDefault="00BE1C0B">
            <w:pPr>
              <w:spacing w:line="329" w:lineRule="auto"/>
              <w:jc w:val="center"/>
            </w:pPr>
            <w:r>
              <w:rPr>
                <w:b/>
                <w:color w:val="FFFFFF"/>
                <w:sz w:val="24"/>
                <w:szCs w:val="24"/>
              </w:rPr>
              <w:t>Example</w:t>
            </w:r>
          </w:p>
        </w:tc>
        <w:tc>
          <w:tcPr>
            <w:tcW w:w="4995" w:type="dxa"/>
            <w:tcBorders>
              <w:top w:val="single" w:sz="8" w:space="0" w:color="000000"/>
              <w:left w:val="single" w:sz="8" w:space="0" w:color="000000"/>
              <w:bottom w:val="single" w:sz="8" w:space="0" w:color="000000"/>
              <w:right w:val="single" w:sz="8" w:space="0" w:color="000000"/>
            </w:tcBorders>
            <w:shd w:val="clear" w:color="auto" w:fill="00C5B9"/>
            <w:tcMar>
              <w:top w:w="180" w:type="dxa"/>
              <w:left w:w="220" w:type="dxa"/>
              <w:bottom w:w="120" w:type="dxa"/>
              <w:right w:w="220" w:type="dxa"/>
            </w:tcMar>
          </w:tcPr>
          <w:p w:rsidR="00595C50" w:rsidRDefault="00BE1C0B">
            <w:pPr>
              <w:spacing w:line="329" w:lineRule="auto"/>
              <w:jc w:val="center"/>
            </w:pPr>
            <w:r>
              <w:rPr>
                <w:b/>
                <w:color w:val="FFFFFF"/>
                <w:sz w:val="24"/>
                <w:szCs w:val="24"/>
              </w:rPr>
              <w:t>Explanation</w:t>
            </w:r>
          </w:p>
        </w:tc>
      </w:tr>
      <w:tr w:rsidR="00595C50">
        <w:tc>
          <w:tcPr>
            <w:tcW w:w="421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I went to bed early.</w:t>
            </w:r>
          </w:p>
        </w:tc>
        <w:tc>
          <w:tcPr>
            <w:tcW w:w="499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independent clause or simple sentence</w:t>
            </w:r>
          </w:p>
        </w:tc>
      </w:tr>
      <w:tr w:rsidR="00595C50">
        <w:tc>
          <w:tcPr>
            <w:tcW w:w="421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because I was tired</w:t>
            </w:r>
          </w:p>
        </w:tc>
        <w:tc>
          <w:tcPr>
            <w:tcW w:w="499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dependent adverb clause of reason</w:t>
            </w:r>
          </w:p>
        </w:tc>
      </w:tr>
      <w:tr w:rsidR="00595C50">
        <w:tc>
          <w:tcPr>
            <w:tcW w:w="421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I went to bed early because I was tired.</w:t>
            </w:r>
          </w:p>
        </w:tc>
        <w:tc>
          <w:tcPr>
            <w:tcW w:w="499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complex sentence</w:t>
            </w:r>
          </w:p>
        </w:tc>
      </w:tr>
    </w:tbl>
    <w:p w:rsidR="00595C50" w:rsidRDefault="00BE1C0B">
      <w:pPr>
        <w:jc w:val="center"/>
      </w:pPr>
      <w:r>
        <w:rPr>
          <w:sz w:val="20"/>
          <w:szCs w:val="20"/>
        </w:rPr>
        <w:t>Table 2.1.4 Complex Sentences with Dependent Adverbs of Reason</w:t>
      </w:r>
    </w:p>
    <w:p w:rsidR="00595C50" w:rsidRDefault="00BE1C0B">
      <w:pPr>
        <w:pStyle w:val="Heading3"/>
        <w:keepNext w:val="0"/>
        <w:keepLines w:val="0"/>
        <w:spacing w:before="240" w:after="40"/>
        <w:contextualSpacing w:val="0"/>
      </w:pPr>
      <w:bookmarkStart w:id="201" w:name="h.8ho06x368wti" w:colFirst="0" w:colLast="0"/>
      <w:bookmarkEnd w:id="201"/>
      <w:r>
        <w:rPr>
          <w:color w:val="000000"/>
        </w:rPr>
        <w:t>Complex sentence using a dependent noun clause:</w:t>
      </w:r>
    </w:p>
    <w:tbl>
      <w:tblPr>
        <w:tblStyle w:val="affffb"/>
        <w:tblW w:w="919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90"/>
        <w:gridCol w:w="5505"/>
      </w:tblGrid>
      <w:tr w:rsidR="00595C50">
        <w:tc>
          <w:tcPr>
            <w:tcW w:w="3690" w:type="dxa"/>
            <w:tcBorders>
              <w:top w:val="single" w:sz="8" w:space="0" w:color="000000"/>
              <w:left w:val="single" w:sz="8" w:space="0" w:color="000000"/>
              <w:bottom w:val="single" w:sz="8" w:space="0" w:color="000000"/>
              <w:right w:val="single" w:sz="8" w:space="0" w:color="000000"/>
            </w:tcBorders>
            <w:shd w:val="clear" w:color="auto" w:fill="00C5B9"/>
            <w:tcMar>
              <w:top w:w="180" w:type="dxa"/>
              <w:left w:w="220" w:type="dxa"/>
              <w:bottom w:w="120" w:type="dxa"/>
              <w:right w:w="220" w:type="dxa"/>
            </w:tcMar>
          </w:tcPr>
          <w:p w:rsidR="00595C50" w:rsidRDefault="00BE1C0B">
            <w:pPr>
              <w:spacing w:line="329" w:lineRule="auto"/>
              <w:jc w:val="center"/>
            </w:pPr>
            <w:r>
              <w:rPr>
                <w:b/>
                <w:color w:val="FFFFFF"/>
                <w:sz w:val="24"/>
                <w:szCs w:val="24"/>
              </w:rPr>
              <w:t>Example</w:t>
            </w:r>
          </w:p>
        </w:tc>
        <w:tc>
          <w:tcPr>
            <w:tcW w:w="5505" w:type="dxa"/>
            <w:tcBorders>
              <w:top w:val="single" w:sz="8" w:space="0" w:color="000000"/>
              <w:left w:val="single" w:sz="8" w:space="0" w:color="000000"/>
              <w:bottom w:val="single" w:sz="8" w:space="0" w:color="000000"/>
              <w:right w:val="single" w:sz="8" w:space="0" w:color="000000"/>
            </w:tcBorders>
            <w:shd w:val="clear" w:color="auto" w:fill="00C5B9"/>
            <w:tcMar>
              <w:top w:w="180" w:type="dxa"/>
              <w:left w:w="220" w:type="dxa"/>
              <w:bottom w:w="120" w:type="dxa"/>
              <w:right w:w="220" w:type="dxa"/>
            </w:tcMar>
          </w:tcPr>
          <w:p w:rsidR="00595C50" w:rsidRDefault="00BE1C0B">
            <w:pPr>
              <w:spacing w:line="329" w:lineRule="auto"/>
              <w:jc w:val="center"/>
            </w:pPr>
            <w:r>
              <w:rPr>
                <w:b/>
                <w:color w:val="FFFFFF"/>
                <w:sz w:val="24"/>
                <w:szCs w:val="24"/>
              </w:rPr>
              <w:t>Explanation</w:t>
            </w:r>
          </w:p>
        </w:tc>
      </w:tr>
      <w:tr w:rsidR="00595C50">
        <w:tc>
          <w:tcPr>
            <w:tcW w:w="3690"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I already know.</w:t>
            </w:r>
          </w:p>
        </w:tc>
        <w:tc>
          <w:tcPr>
            <w:tcW w:w="550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independent clause or simple sentence</w:t>
            </w:r>
          </w:p>
        </w:tc>
      </w:tr>
      <w:tr w:rsidR="00595C50">
        <w:tc>
          <w:tcPr>
            <w:tcW w:w="3690"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what you said</w:t>
            </w:r>
          </w:p>
        </w:tc>
        <w:tc>
          <w:tcPr>
            <w:tcW w:w="550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dependent noun clause</w:t>
            </w:r>
          </w:p>
        </w:tc>
      </w:tr>
      <w:tr w:rsidR="00595C50">
        <w:tc>
          <w:tcPr>
            <w:tcW w:w="3690"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I already know what you said.</w:t>
            </w:r>
          </w:p>
        </w:tc>
        <w:tc>
          <w:tcPr>
            <w:tcW w:w="5505" w:type="dxa"/>
            <w:tcBorders>
              <w:top w:val="single" w:sz="8" w:space="0" w:color="000000"/>
              <w:left w:val="single" w:sz="8" w:space="0" w:color="000000"/>
              <w:bottom w:val="single" w:sz="8" w:space="0" w:color="000000"/>
              <w:right w:val="single" w:sz="8" w:space="0" w:color="000000"/>
            </w:tcBorders>
            <w:tcMar>
              <w:top w:w="160" w:type="dxa"/>
              <w:left w:w="220" w:type="dxa"/>
              <w:bottom w:w="100" w:type="dxa"/>
              <w:right w:w="220" w:type="dxa"/>
            </w:tcMar>
          </w:tcPr>
          <w:p w:rsidR="00595C50" w:rsidRDefault="00BE1C0B">
            <w:pPr>
              <w:spacing w:line="329" w:lineRule="auto"/>
            </w:pPr>
            <w:r>
              <w:rPr>
                <w:sz w:val="24"/>
                <w:szCs w:val="24"/>
                <w:highlight w:val="white"/>
              </w:rPr>
              <w:t>complex sentence</w:t>
            </w:r>
          </w:p>
        </w:tc>
      </w:tr>
    </w:tbl>
    <w:p w:rsidR="00595C50" w:rsidRDefault="00BE1C0B">
      <w:pPr>
        <w:jc w:val="center"/>
      </w:pPr>
      <w:r>
        <w:rPr>
          <w:sz w:val="20"/>
          <w:szCs w:val="20"/>
        </w:rPr>
        <w:t>Table 2.1.5 Complex Sentences with Dependent Nouns</w:t>
      </w:r>
    </w:p>
    <w:p w:rsidR="00595C50" w:rsidRDefault="00BE1C0B">
      <w:pPr>
        <w:pStyle w:val="Heading4"/>
        <w:keepNext w:val="0"/>
        <w:keepLines w:val="0"/>
        <w:spacing w:before="240" w:after="40"/>
        <w:contextualSpacing w:val="0"/>
      </w:pPr>
      <w:bookmarkStart w:id="202" w:name="h.tkaem1a9dc04" w:colFirst="0" w:colLast="0"/>
      <w:bookmarkEnd w:id="202"/>
      <w:r>
        <w:rPr>
          <w:rFonts w:ascii="Roboto" w:eastAsia="Roboto" w:hAnsi="Roboto" w:cs="Roboto"/>
          <w:color w:val="333333"/>
          <w:sz w:val="24"/>
          <w:szCs w:val="24"/>
          <w:highlight w:val="white"/>
          <w:u w:val="none"/>
        </w:rPr>
        <w:t>Note: Comma with dependent adverb clause</w:t>
      </w:r>
    </w:p>
    <w:p w:rsidR="00595C50" w:rsidRDefault="00BE1C0B">
      <w:r>
        <w:rPr>
          <w:sz w:val="24"/>
          <w:szCs w:val="24"/>
          <w:highlight w:val="white"/>
        </w:rPr>
        <w:t xml:space="preserve">If a dependent adverb clause is </w:t>
      </w:r>
      <w:r>
        <w:rPr>
          <w:i/>
          <w:sz w:val="24"/>
          <w:szCs w:val="24"/>
          <w:highlight w:val="white"/>
        </w:rPr>
        <w:t>before</w:t>
      </w:r>
      <w:r>
        <w:rPr>
          <w:sz w:val="24"/>
          <w:szCs w:val="24"/>
          <w:highlight w:val="white"/>
        </w:rPr>
        <w:t xml:space="preserve"> an independent clause in a sentence, the two are separated by a comma. However, if the dependent adverb clause </w:t>
      </w:r>
      <w:r>
        <w:rPr>
          <w:i/>
          <w:sz w:val="24"/>
          <w:szCs w:val="24"/>
          <w:highlight w:val="white"/>
        </w:rPr>
        <w:t>follows</w:t>
      </w:r>
      <w:r>
        <w:rPr>
          <w:sz w:val="24"/>
          <w:szCs w:val="24"/>
          <w:highlight w:val="white"/>
        </w:rPr>
        <w:t xml:space="preserve"> the in</w:t>
      </w:r>
      <w:r>
        <w:rPr>
          <w:sz w:val="24"/>
          <w:szCs w:val="24"/>
          <w:highlight w:val="white"/>
        </w:rPr>
        <w:t>dependent (main) clause, no comma is used.</w:t>
      </w:r>
    </w:p>
    <w:p w:rsidR="00595C50" w:rsidRDefault="00BE1C0B">
      <w:pPr>
        <w:pStyle w:val="Heading4"/>
        <w:keepNext w:val="0"/>
        <w:keepLines w:val="0"/>
        <w:spacing w:before="240" w:after="40"/>
        <w:contextualSpacing w:val="0"/>
      </w:pPr>
      <w:bookmarkStart w:id="203" w:name="h.brezva19yc7l" w:colFirst="0" w:colLast="0"/>
      <w:bookmarkEnd w:id="203"/>
      <w:r>
        <w:rPr>
          <w:rFonts w:ascii="Roboto" w:eastAsia="Roboto" w:hAnsi="Roboto" w:cs="Roboto"/>
          <w:color w:val="333333"/>
          <w:sz w:val="24"/>
          <w:szCs w:val="24"/>
          <w:highlight w:val="white"/>
          <w:u w:val="none"/>
        </w:rPr>
        <w:t>Use a comma when the dependent clause is first:</w:t>
      </w:r>
    </w:p>
    <w:p w:rsidR="00595C50" w:rsidRDefault="00BE1C0B">
      <w:pPr>
        <w:spacing w:before="100" w:after="100"/>
      </w:pPr>
      <w:r>
        <w:rPr>
          <w:i/>
          <w:sz w:val="24"/>
          <w:szCs w:val="24"/>
          <w:highlight w:val="white"/>
        </w:rPr>
        <w:t>While we were eating dinner</w:t>
      </w:r>
      <w:r>
        <w:rPr>
          <w:i/>
          <w:color w:val="990000"/>
          <w:sz w:val="24"/>
          <w:szCs w:val="24"/>
          <w:highlight w:val="white"/>
        </w:rPr>
        <w:t>,</w:t>
      </w:r>
      <w:r>
        <w:rPr>
          <w:sz w:val="24"/>
          <w:szCs w:val="24"/>
          <w:highlight w:val="white"/>
        </w:rPr>
        <w:t xml:space="preserve"> someone rang the doorbell.</w:t>
      </w:r>
    </w:p>
    <w:p w:rsidR="00595C50" w:rsidRDefault="00BE1C0B">
      <w:pPr>
        <w:pStyle w:val="Heading4"/>
        <w:keepNext w:val="0"/>
        <w:keepLines w:val="0"/>
        <w:spacing w:before="240" w:after="40"/>
        <w:contextualSpacing w:val="0"/>
      </w:pPr>
      <w:bookmarkStart w:id="204" w:name="h.fpumf5hf250b" w:colFirst="0" w:colLast="0"/>
      <w:bookmarkEnd w:id="204"/>
      <w:r>
        <w:rPr>
          <w:rFonts w:ascii="Roboto" w:eastAsia="Roboto" w:hAnsi="Roboto" w:cs="Roboto"/>
          <w:color w:val="333333"/>
          <w:sz w:val="24"/>
          <w:szCs w:val="24"/>
          <w:highlight w:val="white"/>
          <w:u w:val="none"/>
        </w:rPr>
        <w:t>Do not use a comma when the main clause comes first:</w:t>
      </w:r>
    </w:p>
    <w:p w:rsidR="00595C50" w:rsidRDefault="00BE1C0B">
      <w:pPr>
        <w:spacing w:before="100" w:after="100" w:line="329" w:lineRule="auto"/>
      </w:pPr>
      <w:r>
        <w:rPr>
          <w:sz w:val="24"/>
          <w:szCs w:val="24"/>
          <w:highlight w:val="white"/>
        </w:rPr>
        <w:t xml:space="preserve">Someone rang the doorbell </w:t>
      </w:r>
      <w:r>
        <w:rPr>
          <w:i/>
          <w:sz w:val="24"/>
          <w:szCs w:val="24"/>
          <w:highlight w:val="white"/>
        </w:rPr>
        <w:t>while we were eating dinner.</w:t>
      </w:r>
    </w:p>
    <w:p w:rsidR="00595C50" w:rsidRDefault="00BE1C0B">
      <w:pPr>
        <w:spacing w:before="220" w:line="329" w:lineRule="auto"/>
      </w:pPr>
      <w:r>
        <w:rPr>
          <w:sz w:val="24"/>
          <w:szCs w:val="24"/>
          <w:highlight w:val="white"/>
        </w:rPr>
        <w:t>W</w:t>
      </w:r>
      <w:r>
        <w:rPr>
          <w:sz w:val="24"/>
          <w:szCs w:val="24"/>
          <w:highlight w:val="white"/>
        </w:rPr>
        <w:t>hen you are sure that you understand the lesson, you can continue with t</w:t>
      </w:r>
      <w:r>
        <w:rPr>
          <w:sz w:val="24"/>
          <w:szCs w:val="24"/>
        </w:rPr>
        <w:t xml:space="preserve">hese </w:t>
      </w:r>
      <w:hyperlink r:id="rId179">
        <w:r>
          <w:rPr>
            <w:color w:val="00C5B9"/>
            <w:sz w:val="24"/>
            <w:szCs w:val="24"/>
            <w:u w:val="single"/>
          </w:rPr>
          <w:t>exercises</w:t>
        </w:r>
      </w:hyperlink>
      <w:r>
        <w:rPr>
          <w:sz w:val="24"/>
          <w:szCs w:val="24"/>
        </w:rPr>
        <w:t>.</w:t>
      </w:r>
    </w:p>
    <w:p w:rsidR="00595C50" w:rsidRDefault="00595C50"/>
    <w:p w:rsidR="00595C50" w:rsidRDefault="00BE1C0B">
      <w:r>
        <w:rPr>
          <w:b/>
          <w:sz w:val="24"/>
          <w:szCs w:val="24"/>
        </w:rPr>
        <w:t>Agreement and Parallelism</w:t>
      </w:r>
    </w:p>
    <w:p w:rsidR="00595C50" w:rsidRDefault="00BE1C0B">
      <w:r>
        <w:rPr>
          <w:color w:val="333333"/>
          <w:sz w:val="24"/>
          <w:szCs w:val="24"/>
        </w:rPr>
        <w:t>Y</w:t>
      </w:r>
      <w:r>
        <w:rPr>
          <w:color w:val="333333"/>
          <w:sz w:val="24"/>
          <w:szCs w:val="24"/>
        </w:rPr>
        <w:t xml:space="preserve">ou probably have a fairly well-developed sense of whether a sentence sounds right. In fact, that is one of the main reasons why you should get into the habit of reading your drafts aloud before you submit them for peer or instructor review. Or better yet, </w:t>
      </w:r>
      <w:r>
        <w:rPr>
          <w:color w:val="333333"/>
          <w:sz w:val="24"/>
          <w:szCs w:val="24"/>
        </w:rPr>
        <w:t>ask a friend to read your draft back to you. You will be surprised how many careless errors you catch just from hearing them.</w:t>
      </w:r>
    </w:p>
    <w:p w:rsidR="00595C50" w:rsidRDefault="00595C50"/>
    <w:p w:rsidR="00595C50" w:rsidRDefault="00BE1C0B">
      <w:r>
        <w:rPr>
          <w:color w:val="333333"/>
          <w:sz w:val="24"/>
          <w:szCs w:val="24"/>
        </w:rPr>
        <w:t>One key aspect that can make a sentence sound incorrect is if the subject and verb do not agree. In properly written sentences, the subjects and verbs must agree in number and person. Agreeing in number means that a plural subject is matched up with the pl</w:t>
      </w:r>
      <w:r>
        <w:rPr>
          <w:color w:val="333333"/>
          <w:sz w:val="24"/>
          <w:szCs w:val="24"/>
        </w:rPr>
        <w:t>ural form of the verb. Although the plural of a noun often ends in -</w:t>
      </w:r>
      <w:r>
        <w:rPr>
          <w:i/>
          <w:color w:val="333333"/>
          <w:sz w:val="24"/>
          <w:szCs w:val="24"/>
        </w:rPr>
        <w:t>s</w:t>
      </w:r>
      <w:r>
        <w:rPr>
          <w:color w:val="333333"/>
          <w:sz w:val="24"/>
          <w:szCs w:val="24"/>
        </w:rPr>
        <w:t>, it is the singular of a verb that usually ends in -</w:t>
      </w:r>
      <w:r>
        <w:rPr>
          <w:i/>
          <w:color w:val="333333"/>
          <w:sz w:val="24"/>
          <w:szCs w:val="24"/>
        </w:rPr>
        <w:t>s</w:t>
      </w:r>
      <w:r>
        <w:rPr>
          <w:color w:val="333333"/>
          <w:sz w:val="24"/>
          <w:szCs w:val="24"/>
        </w:rPr>
        <w:t>.</w:t>
      </w:r>
    </w:p>
    <w:tbl>
      <w:tblPr>
        <w:tblStyle w:val="afff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r>
              <w:rPr>
                <w:color w:val="333333"/>
                <w:sz w:val="24"/>
                <w:szCs w:val="24"/>
              </w:rPr>
              <w:t xml:space="preserve">The </w:t>
            </w:r>
            <w:r>
              <w:rPr>
                <w:i/>
                <w:color w:val="333333"/>
                <w:sz w:val="24"/>
                <w:szCs w:val="24"/>
              </w:rPr>
              <w:t>rabbit hops</w:t>
            </w:r>
            <w:r>
              <w:rPr>
                <w:color w:val="333333"/>
                <w:sz w:val="24"/>
                <w:szCs w:val="24"/>
              </w:rPr>
              <w:t xml:space="preserve"> all around the cage. (singular subject and verb)</w:t>
            </w:r>
          </w:p>
          <w:p w:rsidR="00595C50" w:rsidRDefault="00BE1C0B">
            <w:r>
              <w:rPr>
                <w:color w:val="333333"/>
                <w:sz w:val="24"/>
                <w:szCs w:val="24"/>
              </w:rPr>
              <w:t xml:space="preserve">The </w:t>
            </w:r>
            <w:r>
              <w:rPr>
                <w:i/>
                <w:color w:val="333333"/>
                <w:sz w:val="24"/>
                <w:szCs w:val="24"/>
              </w:rPr>
              <w:t>rabbits hop</w:t>
            </w:r>
            <w:r>
              <w:rPr>
                <w:color w:val="333333"/>
                <w:sz w:val="24"/>
                <w:szCs w:val="24"/>
              </w:rPr>
              <w:t xml:space="preserve"> all around the cage. (plural subject and</w:t>
            </w:r>
            <w:r>
              <w:rPr>
                <w:color w:val="333333"/>
                <w:sz w:val="24"/>
                <w:szCs w:val="24"/>
              </w:rPr>
              <w:t xml:space="preserve"> verb)</w:t>
            </w:r>
          </w:p>
        </w:tc>
      </w:tr>
    </w:tbl>
    <w:p w:rsidR="00595C50" w:rsidRDefault="00595C50"/>
    <w:p w:rsidR="00595C50" w:rsidRDefault="00BE1C0B">
      <w:r>
        <w:rPr>
          <w:i/>
          <w:color w:val="333333"/>
          <w:sz w:val="24"/>
          <w:szCs w:val="24"/>
        </w:rPr>
        <w:t>Agreement in person</w:t>
      </w:r>
      <w:r>
        <w:rPr>
          <w:color w:val="333333"/>
          <w:sz w:val="24"/>
          <w:szCs w:val="24"/>
        </w:rPr>
        <w:t xml:space="preserve"> means, for example, a third-person noun must be matched with the proper third-person verb. This chart shows first, second, and third person for a few present-tense verbs. As you can see, most of the verbs are the same in all co</w:t>
      </w:r>
      <w:r>
        <w:rPr>
          <w:color w:val="333333"/>
          <w:sz w:val="24"/>
          <w:szCs w:val="24"/>
        </w:rPr>
        <w:t xml:space="preserve">lumns except for the third-person singular. The verb </w:t>
      </w:r>
      <w:r>
        <w:rPr>
          <w:i/>
          <w:color w:val="333333"/>
          <w:sz w:val="24"/>
          <w:szCs w:val="24"/>
        </w:rPr>
        <w:t>to be</w:t>
      </w:r>
      <w:r>
        <w:rPr>
          <w:color w:val="333333"/>
          <w:sz w:val="24"/>
          <w:szCs w:val="24"/>
        </w:rPr>
        <w:t xml:space="preserve"> at the bottom also varies in the first-person singular column. So to match subjects and verbs by person, you could choose, for example, to say “I am,” but not “I are.”</w:t>
      </w:r>
    </w:p>
    <w:p w:rsidR="00595C50" w:rsidRDefault="00BE1C0B">
      <w:pPr>
        <w:spacing w:before="300" w:after="300"/>
      </w:pPr>
      <w:r>
        <w:rPr>
          <w:b/>
          <w:color w:val="333333"/>
          <w:sz w:val="24"/>
          <w:szCs w:val="24"/>
        </w:rPr>
        <w:t xml:space="preserve">Present-Tense Verbs </w:t>
      </w:r>
    </w:p>
    <w:tbl>
      <w:tblPr>
        <w:tblStyle w:val="affffd"/>
        <w:tblW w:w="9285" w:type="dxa"/>
        <w:tblLayout w:type="fixed"/>
        <w:tblLook w:val="0600" w:firstRow="0" w:lastRow="0" w:firstColumn="0" w:lastColumn="0" w:noHBand="1" w:noVBand="1"/>
      </w:tblPr>
      <w:tblGrid>
        <w:gridCol w:w="1275"/>
        <w:gridCol w:w="1290"/>
        <w:gridCol w:w="1590"/>
        <w:gridCol w:w="1470"/>
        <w:gridCol w:w="1815"/>
        <w:gridCol w:w="1845"/>
      </w:tblGrid>
      <w:tr w:rsidR="00595C50">
        <w:tc>
          <w:tcPr>
            <w:tcW w:w="1275"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line="240" w:lineRule="auto"/>
            </w:pPr>
            <w:r>
              <w:rPr>
                <w:b/>
                <w:color w:val="FFFFFF"/>
              </w:rPr>
              <w:t>1st Pers</w:t>
            </w:r>
            <w:r>
              <w:rPr>
                <w:b/>
                <w:color w:val="FFFFFF"/>
              </w:rPr>
              <w:t>on Singular: I</w:t>
            </w:r>
          </w:p>
        </w:tc>
        <w:tc>
          <w:tcPr>
            <w:tcW w:w="129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line="240" w:lineRule="auto"/>
            </w:pPr>
            <w:r>
              <w:rPr>
                <w:b/>
                <w:color w:val="FFFFFF"/>
              </w:rPr>
              <w:t>1st Person Plural: We</w:t>
            </w:r>
          </w:p>
        </w:tc>
        <w:tc>
          <w:tcPr>
            <w:tcW w:w="159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line="240" w:lineRule="auto"/>
            </w:pPr>
            <w:r>
              <w:rPr>
                <w:b/>
                <w:color w:val="FFFFFF"/>
              </w:rPr>
              <w:t>2nd Person Singular: You</w:t>
            </w:r>
          </w:p>
        </w:tc>
        <w:tc>
          <w:tcPr>
            <w:tcW w:w="147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line="240" w:lineRule="auto"/>
            </w:pPr>
            <w:r>
              <w:rPr>
                <w:b/>
                <w:color w:val="FFFFFF"/>
              </w:rPr>
              <w:t>2nd Person Plural: You</w:t>
            </w:r>
          </w:p>
        </w:tc>
        <w:tc>
          <w:tcPr>
            <w:tcW w:w="1815"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line="240" w:lineRule="auto"/>
            </w:pPr>
            <w:r>
              <w:rPr>
                <w:b/>
                <w:color w:val="FFFFFF"/>
              </w:rPr>
              <w:t>3rd Person Singular: He, She, It</w:t>
            </w:r>
          </w:p>
        </w:tc>
        <w:tc>
          <w:tcPr>
            <w:tcW w:w="1845"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line="240" w:lineRule="auto"/>
            </w:pPr>
            <w:r>
              <w:rPr>
                <w:b/>
                <w:color w:val="FFFFFF"/>
              </w:rPr>
              <w:t>3rd Person Plural: They</w:t>
            </w:r>
          </w:p>
        </w:tc>
      </w:tr>
      <w:tr w:rsidR="00595C50">
        <w:tc>
          <w:tcPr>
            <w:tcW w:w="127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walk</w:t>
            </w:r>
          </w:p>
        </w:tc>
        <w:tc>
          <w:tcPr>
            <w:tcW w:w="129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walk</w:t>
            </w:r>
          </w:p>
        </w:tc>
        <w:tc>
          <w:tcPr>
            <w:tcW w:w="159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walk</w:t>
            </w:r>
          </w:p>
        </w:tc>
        <w:tc>
          <w:tcPr>
            <w:tcW w:w="147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walk</w:t>
            </w:r>
          </w:p>
        </w:tc>
        <w:tc>
          <w:tcPr>
            <w:tcW w:w="181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walks</w:t>
            </w:r>
          </w:p>
        </w:tc>
        <w:tc>
          <w:tcPr>
            <w:tcW w:w="18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walk</w:t>
            </w:r>
          </w:p>
        </w:tc>
      </w:tr>
      <w:tr w:rsidR="00595C50">
        <w:tc>
          <w:tcPr>
            <w:tcW w:w="127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laugh</w:t>
            </w:r>
          </w:p>
        </w:tc>
        <w:tc>
          <w:tcPr>
            <w:tcW w:w="129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laugh</w:t>
            </w:r>
          </w:p>
        </w:tc>
        <w:tc>
          <w:tcPr>
            <w:tcW w:w="159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laugh</w:t>
            </w:r>
          </w:p>
        </w:tc>
        <w:tc>
          <w:tcPr>
            <w:tcW w:w="147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laugh</w:t>
            </w:r>
          </w:p>
        </w:tc>
        <w:tc>
          <w:tcPr>
            <w:tcW w:w="181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laughs</w:t>
            </w:r>
          </w:p>
        </w:tc>
        <w:tc>
          <w:tcPr>
            <w:tcW w:w="18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laugh</w:t>
            </w:r>
          </w:p>
        </w:tc>
      </w:tr>
      <w:tr w:rsidR="00595C50">
        <w:tc>
          <w:tcPr>
            <w:tcW w:w="127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rattle</w:t>
            </w:r>
          </w:p>
        </w:tc>
        <w:tc>
          <w:tcPr>
            <w:tcW w:w="129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rattle</w:t>
            </w:r>
          </w:p>
        </w:tc>
        <w:tc>
          <w:tcPr>
            <w:tcW w:w="159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rattle</w:t>
            </w:r>
          </w:p>
        </w:tc>
        <w:tc>
          <w:tcPr>
            <w:tcW w:w="147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rattle</w:t>
            </w:r>
          </w:p>
        </w:tc>
        <w:tc>
          <w:tcPr>
            <w:tcW w:w="181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rattles</w:t>
            </w:r>
          </w:p>
        </w:tc>
        <w:tc>
          <w:tcPr>
            <w:tcW w:w="18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rattle</w:t>
            </w:r>
          </w:p>
        </w:tc>
      </w:tr>
      <w:tr w:rsidR="00595C50">
        <w:tc>
          <w:tcPr>
            <w:tcW w:w="127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fall</w:t>
            </w:r>
          </w:p>
        </w:tc>
        <w:tc>
          <w:tcPr>
            <w:tcW w:w="129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fall</w:t>
            </w:r>
          </w:p>
        </w:tc>
        <w:tc>
          <w:tcPr>
            <w:tcW w:w="159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fall</w:t>
            </w:r>
          </w:p>
        </w:tc>
        <w:tc>
          <w:tcPr>
            <w:tcW w:w="147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fall</w:t>
            </w:r>
          </w:p>
        </w:tc>
        <w:tc>
          <w:tcPr>
            <w:tcW w:w="181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falls</w:t>
            </w:r>
          </w:p>
        </w:tc>
        <w:tc>
          <w:tcPr>
            <w:tcW w:w="18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fall</w:t>
            </w:r>
          </w:p>
        </w:tc>
      </w:tr>
      <w:tr w:rsidR="00595C50">
        <w:tc>
          <w:tcPr>
            <w:tcW w:w="127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think</w:t>
            </w:r>
          </w:p>
        </w:tc>
        <w:tc>
          <w:tcPr>
            <w:tcW w:w="129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think</w:t>
            </w:r>
          </w:p>
        </w:tc>
        <w:tc>
          <w:tcPr>
            <w:tcW w:w="159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think</w:t>
            </w:r>
          </w:p>
        </w:tc>
        <w:tc>
          <w:tcPr>
            <w:tcW w:w="147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think</w:t>
            </w:r>
          </w:p>
        </w:tc>
        <w:tc>
          <w:tcPr>
            <w:tcW w:w="181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thinks</w:t>
            </w:r>
          </w:p>
        </w:tc>
        <w:tc>
          <w:tcPr>
            <w:tcW w:w="18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think</w:t>
            </w:r>
          </w:p>
        </w:tc>
      </w:tr>
      <w:tr w:rsidR="00595C50">
        <w:tc>
          <w:tcPr>
            <w:tcW w:w="127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am</w:t>
            </w:r>
          </w:p>
        </w:tc>
        <w:tc>
          <w:tcPr>
            <w:tcW w:w="129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are</w:t>
            </w:r>
          </w:p>
        </w:tc>
        <w:tc>
          <w:tcPr>
            <w:tcW w:w="159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are</w:t>
            </w:r>
          </w:p>
        </w:tc>
        <w:tc>
          <w:tcPr>
            <w:tcW w:w="147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are</w:t>
            </w:r>
          </w:p>
        </w:tc>
        <w:tc>
          <w:tcPr>
            <w:tcW w:w="181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is</w:t>
            </w:r>
          </w:p>
        </w:tc>
        <w:tc>
          <w:tcPr>
            <w:tcW w:w="18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line="240" w:lineRule="auto"/>
            </w:pPr>
            <w:r>
              <w:rPr>
                <w:sz w:val="24"/>
                <w:szCs w:val="24"/>
              </w:rPr>
              <w:t>are</w:t>
            </w:r>
          </w:p>
        </w:tc>
      </w:tr>
    </w:tbl>
    <w:p w:rsidR="00595C50" w:rsidRDefault="00BE1C0B">
      <w:pPr>
        <w:spacing w:before="300" w:after="300"/>
        <w:jc w:val="center"/>
      </w:pPr>
      <w:r>
        <w:rPr>
          <w:sz w:val="20"/>
          <w:szCs w:val="20"/>
        </w:rPr>
        <w:t xml:space="preserve">Table 2.1.6 </w:t>
      </w:r>
      <w:r>
        <w:rPr>
          <w:color w:val="333333"/>
          <w:sz w:val="20"/>
          <w:szCs w:val="20"/>
        </w:rPr>
        <w:t>Present-Tense Verbs</w:t>
      </w:r>
    </w:p>
    <w:tbl>
      <w:tblPr>
        <w:tblStyle w:val="aff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line="240" w:lineRule="auto"/>
            </w:pPr>
            <w:r>
              <w:rPr>
                <w:sz w:val="24"/>
                <w:szCs w:val="24"/>
              </w:rPr>
              <w:t>It rattles when the wind blows. (third-person subject and verb)</w:t>
            </w:r>
          </w:p>
          <w:p w:rsidR="00595C50" w:rsidRDefault="00BE1C0B">
            <w:pPr>
              <w:spacing w:line="240" w:lineRule="auto"/>
            </w:pPr>
            <w:r>
              <w:rPr>
                <w:sz w:val="24"/>
                <w:szCs w:val="24"/>
              </w:rPr>
              <w:t>I think I am a funny person. (first-person subject and verb)</w:t>
            </w:r>
          </w:p>
        </w:tc>
      </w:tr>
    </w:tbl>
    <w:p w:rsidR="00595C50" w:rsidRDefault="00BE1C0B">
      <w:r>
        <w:br/>
      </w:r>
      <w:r>
        <w:rPr>
          <w:sz w:val="24"/>
          <w:szCs w:val="24"/>
        </w:rPr>
        <w:t>Each of the following sentences represents a common type of agreement error. An explanation and a correction of the error follow each example:</w:t>
      </w:r>
    </w:p>
    <w:p w:rsidR="00595C50" w:rsidRDefault="00595C50"/>
    <w:p w:rsidR="00595C50" w:rsidRDefault="00BE1C0B">
      <w:r>
        <w:rPr>
          <w:sz w:val="24"/>
          <w:szCs w:val="24"/>
        </w:rPr>
        <w:t>Pete and Tara is siblings.</w:t>
      </w:r>
    </w:p>
    <w:p w:rsidR="00595C50" w:rsidRDefault="00BE1C0B">
      <w:r>
        <w:rPr>
          <w:b/>
          <w:sz w:val="24"/>
          <w:szCs w:val="24"/>
        </w:rPr>
        <w:t>Explanation:</w:t>
      </w:r>
      <w:r>
        <w:rPr>
          <w:sz w:val="24"/>
          <w:szCs w:val="24"/>
        </w:rPr>
        <w:t xml:space="preserve"> A subject that includes the word “and” usually takes a plural verb even if the two nouns are singular.</w:t>
      </w:r>
    </w:p>
    <w:p w:rsidR="00595C50" w:rsidRDefault="00BE1C0B">
      <w:r>
        <w:rPr>
          <w:b/>
          <w:sz w:val="24"/>
          <w:szCs w:val="24"/>
        </w:rPr>
        <w:t xml:space="preserve">Correction: </w:t>
      </w:r>
      <w:r>
        <w:rPr>
          <w:sz w:val="24"/>
          <w:szCs w:val="24"/>
        </w:rPr>
        <w:t>Pete and Tara are siblings.</w:t>
      </w:r>
    </w:p>
    <w:p w:rsidR="00595C50" w:rsidRDefault="00595C50"/>
    <w:p w:rsidR="00595C50" w:rsidRDefault="00BE1C0B">
      <w:r>
        <w:rPr>
          <w:sz w:val="24"/>
          <w:szCs w:val="24"/>
        </w:rPr>
        <w:t>Biscuits and gravy are my favourite breakfast.</w:t>
      </w:r>
    </w:p>
    <w:p w:rsidR="00595C50" w:rsidRDefault="00BE1C0B">
      <w:r>
        <w:rPr>
          <w:b/>
          <w:sz w:val="24"/>
          <w:szCs w:val="24"/>
        </w:rPr>
        <w:t>Explanation:</w:t>
      </w:r>
      <w:r>
        <w:rPr>
          <w:sz w:val="24"/>
          <w:szCs w:val="24"/>
        </w:rPr>
        <w:t xml:space="preserve"> Sometimes the word “and” connects two words that fo</w:t>
      </w:r>
      <w:r>
        <w:rPr>
          <w:sz w:val="24"/>
          <w:szCs w:val="24"/>
        </w:rPr>
        <w:t>rm a subject and are actually one thing. In this case, “biscuits and gravy” is one dish. So even though there are two nouns connected by the word “and,” it is a singular subject and should take a singular verb.</w:t>
      </w:r>
    </w:p>
    <w:p w:rsidR="00595C50" w:rsidRDefault="00BE1C0B">
      <w:r>
        <w:rPr>
          <w:b/>
          <w:sz w:val="24"/>
          <w:szCs w:val="24"/>
        </w:rPr>
        <w:t xml:space="preserve">Correction: </w:t>
      </w:r>
      <w:r>
        <w:rPr>
          <w:sz w:val="24"/>
          <w:szCs w:val="24"/>
        </w:rPr>
        <w:t>Biscuits and gravy is my favorite</w:t>
      </w:r>
      <w:r>
        <w:rPr>
          <w:sz w:val="24"/>
          <w:szCs w:val="24"/>
        </w:rPr>
        <w:t xml:space="preserve"> breakfast.</w:t>
      </w:r>
    </w:p>
    <w:p w:rsidR="00595C50" w:rsidRDefault="00595C50"/>
    <w:p w:rsidR="00595C50" w:rsidRDefault="00BE1C0B">
      <w:r>
        <w:rPr>
          <w:sz w:val="24"/>
          <w:szCs w:val="24"/>
        </w:rPr>
        <w:t>The women who works here are treated well.</w:t>
      </w:r>
    </w:p>
    <w:p w:rsidR="00595C50" w:rsidRDefault="00BE1C0B">
      <w:r>
        <w:rPr>
          <w:b/>
          <w:sz w:val="24"/>
          <w:szCs w:val="24"/>
        </w:rPr>
        <w:t>Explanation:</w:t>
      </w:r>
      <w:r>
        <w:rPr>
          <w:sz w:val="24"/>
          <w:szCs w:val="24"/>
        </w:rPr>
        <w:t xml:space="preserve"> Relative pronouns (</w:t>
      </w:r>
      <w:r>
        <w:rPr>
          <w:i/>
          <w:sz w:val="24"/>
          <w:szCs w:val="24"/>
        </w:rPr>
        <w:t>that,</w:t>
      </w:r>
      <w:r>
        <w:rPr>
          <w:sz w:val="24"/>
          <w:szCs w:val="24"/>
        </w:rPr>
        <w:t xml:space="preserve"> </w:t>
      </w:r>
      <w:r>
        <w:rPr>
          <w:i/>
          <w:sz w:val="24"/>
          <w:szCs w:val="24"/>
        </w:rPr>
        <w:t>who</w:t>
      </w:r>
      <w:r>
        <w:rPr>
          <w:sz w:val="24"/>
          <w:szCs w:val="24"/>
        </w:rPr>
        <w:t xml:space="preserve">, and </w:t>
      </w:r>
      <w:r>
        <w:rPr>
          <w:i/>
          <w:sz w:val="24"/>
          <w:szCs w:val="24"/>
        </w:rPr>
        <w:t>which</w:t>
      </w:r>
      <w:r>
        <w:rPr>
          <w:sz w:val="24"/>
          <w:szCs w:val="24"/>
        </w:rPr>
        <w:t>) can be singular or plural, depending on their antecedents (the words they stand for). The pronoun has the same number as the antecedent. In this c</w:t>
      </w:r>
      <w:r>
        <w:rPr>
          <w:sz w:val="24"/>
          <w:szCs w:val="24"/>
        </w:rPr>
        <w:t>ase, “who” stands for “women” and “women” is plural, so the verb should be plural.</w:t>
      </w:r>
    </w:p>
    <w:p w:rsidR="00595C50" w:rsidRDefault="00BE1C0B">
      <w:r>
        <w:rPr>
          <w:b/>
          <w:sz w:val="24"/>
          <w:szCs w:val="24"/>
        </w:rPr>
        <w:t xml:space="preserve">Correction: </w:t>
      </w:r>
      <w:r>
        <w:rPr>
          <w:sz w:val="24"/>
          <w:szCs w:val="24"/>
        </w:rPr>
        <w:t>The women who work here are treated well.</w:t>
      </w:r>
    </w:p>
    <w:p w:rsidR="00595C50" w:rsidRDefault="00595C50"/>
    <w:p w:rsidR="00595C50" w:rsidRDefault="00BE1C0B">
      <w:r>
        <w:rPr>
          <w:sz w:val="24"/>
          <w:szCs w:val="24"/>
        </w:rPr>
        <w:t>One of the girls sing in the chorus.</w:t>
      </w:r>
    </w:p>
    <w:p w:rsidR="00595C50" w:rsidRDefault="00BE1C0B">
      <w:r>
        <w:rPr>
          <w:b/>
          <w:sz w:val="24"/>
          <w:szCs w:val="24"/>
        </w:rPr>
        <w:t xml:space="preserve">Explanation: </w:t>
      </w:r>
      <w:r>
        <w:rPr>
          <w:sz w:val="24"/>
          <w:szCs w:val="24"/>
        </w:rPr>
        <w:t>A singular subject is separated by a phrase that ends with a plural noun. This pattern leads people to think that the plural noun (“girls,” in this case) is the subject to which they should match the verb. But in reality, the verb (“sing”) must match the s</w:t>
      </w:r>
      <w:r>
        <w:rPr>
          <w:sz w:val="24"/>
          <w:szCs w:val="24"/>
        </w:rPr>
        <w:t>ingular subject (“one”).</w:t>
      </w:r>
    </w:p>
    <w:p w:rsidR="00595C50" w:rsidRDefault="00BE1C0B">
      <w:r>
        <w:rPr>
          <w:b/>
          <w:sz w:val="24"/>
          <w:szCs w:val="24"/>
        </w:rPr>
        <w:t xml:space="preserve">Correction: </w:t>
      </w:r>
      <w:r>
        <w:rPr>
          <w:sz w:val="24"/>
          <w:szCs w:val="24"/>
        </w:rPr>
        <w:t>One of the girls sings in the chorus.</w:t>
      </w:r>
    </w:p>
    <w:p w:rsidR="00595C50" w:rsidRDefault="00595C50"/>
    <w:p w:rsidR="00595C50" w:rsidRDefault="00BE1C0B">
      <w:r>
        <w:rPr>
          <w:sz w:val="24"/>
          <w:szCs w:val="24"/>
        </w:rPr>
        <w:t>The data is unclear.</w:t>
      </w:r>
    </w:p>
    <w:p w:rsidR="00595C50" w:rsidRDefault="00BE1C0B">
      <w:r>
        <w:rPr>
          <w:b/>
          <w:sz w:val="24"/>
          <w:szCs w:val="24"/>
        </w:rPr>
        <w:t xml:space="preserve">Explanation: </w:t>
      </w:r>
      <w:r>
        <w:rPr>
          <w:sz w:val="24"/>
          <w:szCs w:val="24"/>
        </w:rPr>
        <w:t>The words “data” and “media” are both considered plural at all times when used in academic writing. In more casual writing, some people use a sing</w:t>
      </w:r>
      <w:r>
        <w:rPr>
          <w:sz w:val="24"/>
          <w:szCs w:val="24"/>
        </w:rPr>
        <w:t>ular version of the two words.</w:t>
      </w:r>
    </w:p>
    <w:p w:rsidR="00595C50" w:rsidRDefault="00BE1C0B">
      <w:r>
        <w:rPr>
          <w:b/>
          <w:sz w:val="24"/>
          <w:szCs w:val="24"/>
        </w:rPr>
        <w:t xml:space="preserve">Correction: </w:t>
      </w:r>
      <w:r>
        <w:rPr>
          <w:sz w:val="24"/>
          <w:szCs w:val="24"/>
        </w:rPr>
        <w:t>The data are unclear.</w:t>
      </w:r>
    </w:p>
    <w:p w:rsidR="00595C50" w:rsidRDefault="00595C50"/>
    <w:p w:rsidR="00595C50" w:rsidRDefault="00BE1C0B">
      <w:r>
        <w:rPr>
          <w:sz w:val="24"/>
          <w:szCs w:val="24"/>
        </w:rPr>
        <w:t>The basketball players with the most press this month is the college men playing in the Final Four tournament.</w:t>
      </w:r>
    </w:p>
    <w:p w:rsidR="00595C50" w:rsidRDefault="00BE1C0B">
      <w:r>
        <w:rPr>
          <w:b/>
          <w:sz w:val="24"/>
          <w:szCs w:val="24"/>
        </w:rPr>
        <w:t xml:space="preserve">Explanation: </w:t>
      </w:r>
      <w:r>
        <w:rPr>
          <w:sz w:val="24"/>
          <w:szCs w:val="24"/>
        </w:rPr>
        <w:t>In some sentences, like this one, the verb comes before the subject. The word order can cause confusion, so you have to find the subject and verb and make sure they match.</w:t>
      </w:r>
    </w:p>
    <w:p w:rsidR="00595C50" w:rsidRDefault="00BE1C0B">
      <w:r>
        <w:rPr>
          <w:b/>
          <w:sz w:val="24"/>
          <w:szCs w:val="24"/>
        </w:rPr>
        <w:t xml:space="preserve">Correction: </w:t>
      </w:r>
      <w:r>
        <w:rPr>
          <w:sz w:val="24"/>
          <w:szCs w:val="24"/>
        </w:rPr>
        <w:t>The basketball players with the most press this month are the college me</w:t>
      </w:r>
      <w:r>
        <w:rPr>
          <w:sz w:val="24"/>
          <w:szCs w:val="24"/>
        </w:rPr>
        <w:t>n playing in the Final Four tournament.</w:t>
      </w:r>
    </w:p>
    <w:p w:rsidR="00595C50" w:rsidRDefault="00595C50"/>
    <w:p w:rsidR="00595C50" w:rsidRDefault="00BE1C0B">
      <w:r>
        <w:rPr>
          <w:sz w:val="24"/>
          <w:szCs w:val="24"/>
        </w:rPr>
        <w:t>I is ready to go.</w:t>
      </w:r>
    </w:p>
    <w:p w:rsidR="00595C50" w:rsidRDefault="00BE1C0B">
      <w:r>
        <w:rPr>
          <w:b/>
          <w:sz w:val="24"/>
          <w:szCs w:val="24"/>
        </w:rPr>
        <w:t xml:space="preserve">Explanation: </w:t>
      </w:r>
      <w:r>
        <w:rPr>
          <w:sz w:val="24"/>
          <w:szCs w:val="24"/>
        </w:rPr>
        <w:t>A subject and verb must agree in person. In this case, “I” is a first-person noun, but “is” is a third-person verb.</w:t>
      </w:r>
    </w:p>
    <w:p w:rsidR="00595C50" w:rsidRDefault="00BE1C0B">
      <w:r>
        <w:rPr>
          <w:b/>
          <w:sz w:val="24"/>
          <w:szCs w:val="24"/>
        </w:rPr>
        <w:t xml:space="preserve">Correction: </w:t>
      </w:r>
      <w:r>
        <w:rPr>
          <w:sz w:val="24"/>
          <w:szCs w:val="24"/>
        </w:rPr>
        <w:t>I am ready to go.</w:t>
      </w:r>
    </w:p>
    <w:p w:rsidR="00595C50" w:rsidRDefault="00595C50"/>
    <w:p w:rsidR="00595C50" w:rsidRDefault="00BE1C0B">
      <w:r>
        <w:rPr>
          <w:sz w:val="24"/>
          <w:szCs w:val="24"/>
        </w:rPr>
        <w:t>What we think are that Clyde Delber s</w:t>
      </w:r>
      <w:r>
        <w:rPr>
          <w:sz w:val="24"/>
          <w:szCs w:val="24"/>
        </w:rPr>
        <w:t>hould resign immediately.</w:t>
      </w:r>
    </w:p>
    <w:p w:rsidR="00595C50" w:rsidRDefault="00BE1C0B">
      <w:r>
        <w:rPr>
          <w:b/>
          <w:sz w:val="24"/>
          <w:szCs w:val="24"/>
        </w:rPr>
        <w:t xml:space="preserve">Explanation: </w:t>
      </w:r>
      <w:r>
        <w:rPr>
          <w:sz w:val="24"/>
          <w:szCs w:val="24"/>
        </w:rPr>
        <w:t>Words that begin with “what” can take either a singular or a plural verb depending on whether “what” is understood as singular or plural. In this case, “we” collectively think one thing, so the verb should be singular</w:t>
      </w:r>
      <w:r>
        <w:rPr>
          <w:sz w:val="24"/>
          <w:szCs w:val="24"/>
        </w:rPr>
        <w:t xml:space="preserve"> even though “we” is plural.</w:t>
      </w:r>
    </w:p>
    <w:p w:rsidR="00595C50" w:rsidRDefault="00BE1C0B">
      <w:r>
        <w:rPr>
          <w:b/>
          <w:sz w:val="24"/>
          <w:szCs w:val="24"/>
        </w:rPr>
        <w:t xml:space="preserve">Correction: </w:t>
      </w:r>
      <w:r>
        <w:rPr>
          <w:sz w:val="24"/>
          <w:szCs w:val="24"/>
        </w:rPr>
        <w:t>What we think is that Clyde Delber should resign immediately.</w:t>
      </w:r>
    </w:p>
    <w:p w:rsidR="00595C50" w:rsidRDefault="00595C50"/>
    <w:p w:rsidR="00595C50" w:rsidRDefault="00BE1C0B">
      <w:r>
        <w:rPr>
          <w:sz w:val="24"/>
          <w:szCs w:val="24"/>
        </w:rPr>
        <w:t>Either the dog or the cats spends time on this window seat when I’m gone.</w:t>
      </w:r>
    </w:p>
    <w:p w:rsidR="00595C50" w:rsidRDefault="00BE1C0B">
      <w:r>
        <w:rPr>
          <w:b/>
          <w:sz w:val="24"/>
          <w:szCs w:val="24"/>
        </w:rPr>
        <w:t xml:space="preserve">Explanation: </w:t>
      </w:r>
      <w:r>
        <w:rPr>
          <w:sz w:val="24"/>
          <w:szCs w:val="24"/>
        </w:rPr>
        <w:t>The word “or” usually indicates a singular subject even though yo</w:t>
      </w:r>
      <w:r>
        <w:rPr>
          <w:sz w:val="24"/>
          <w:szCs w:val="24"/>
        </w:rPr>
        <w:t>u see two nouns. This sentence is an exception to this guideline because at least one of the subjects is plural. When this happens, the verb should agree with the subject to which it is closest.</w:t>
      </w:r>
    </w:p>
    <w:p w:rsidR="00595C50" w:rsidRDefault="00BE1C0B">
      <w:r>
        <w:rPr>
          <w:b/>
          <w:sz w:val="24"/>
          <w:szCs w:val="24"/>
        </w:rPr>
        <w:t xml:space="preserve">Correction: </w:t>
      </w:r>
      <w:r>
        <w:rPr>
          <w:sz w:val="24"/>
          <w:szCs w:val="24"/>
        </w:rPr>
        <w:t>Either the dog or the cats spend time on this win</w:t>
      </w:r>
      <w:r>
        <w:rPr>
          <w:sz w:val="24"/>
          <w:szCs w:val="24"/>
        </w:rPr>
        <w:t>dow seat when I’m gone.</w:t>
      </w:r>
    </w:p>
    <w:p w:rsidR="00595C50" w:rsidRDefault="00595C50"/>
    <w:p w:rsidR="00595C50" w:rsidRDefault="00BE1C0B">
      <w:r>
        <w:rPr>
          <w:sz w:val="24"/>
          <w:szCs w:val="24"/>
        </w:rPr>
        <w:t>Molly or Huck keep the books for the club, so one of them will know.</w:t>
      </w:r>
    </w:p>
    <w:p w:rsidR="00595C50" w:rsidRDefault="00BE1C0B">
      <w:r>
        <w:rPr>
          <w:b/>
          <w:sz w:val="24"/>
          <w:szCs w:val="24"/>
        </w:rPr>
        <w:t xml:space="preserve">Explanation: </w:t>
      </w:r>
      <w:r>
        <w:rPr>
          <w:sz w:val="24"/>
          <w:szCs w:val="24"/>
        </w:rPr>
        <w:t>The word “or” usually indicates a singular subject even though you see two nouns. An exception to this guideline is that if one of the subjects is pl</w:t>
      </w:r>
      <w:r>
        <w:rPr>
          <w:sz w:val="24"/>
          <w:szCs w:val="24"/>
        </w:rPr>
        <w:t>ural, the verb should agree with the subject to which it is closest.</w:t>
      </w:r>
    </w:p>
    <w:p w:rsidR="00595C50" w:rsidRDefault="00BE1C0B">
      <w:r>
        <w:rPr>
          <w:b/>
          <w:sz w:val="24"/>
          <w:szCs w:val="24"/>
        </w:rPr>
        <w:t xml:space="preserve">Correction: </w:t>
      </w:r>
      <w:r>
        <w:rPr>
          <w:sz w:val="24"/>
          <w:szCs w:val="24"/>
        </w:rPr>
        <w:t>Molly or Huck keeps the books for the club, so one of them will know.</w:t>
      </w:r>
    </w:p>
    <w:p w:rsidR="00595C50" w:rsidRDefault="00595C50"/>
    <w:p w:rsidR="00595C50" w:rsidRDefault="00BE1C0B">
      <w:r>
        <w:rPr>
          <w:sz w:val="24"/>
          <w:szCs w:val="24"/>
        </w:rPr>
        <w:t>The wilderness scare me when I think of going out alone.</w:t>
      </w:r>
    </w:p>
    <w:p w:rsidR="00595C50" w:rsidRDefault="00BE1C0B">
      <w:r>
        <w:rPr>
          <w:b/>
          <w:sz w:val="24"/>
          <w:szCs w:val="24"/>
        </w:rPr>
        <w:t xml:space="preserve">Explanation: </w:t>
      </w:r>
      <w:r>
        <w:rPr>
          <w:sz w:val="24"/>
          <w:szCs w:val="24"/>
        </w:rPr>
        <w:t xml:space="preserve">When a singular noun ends with an </w:t>
      </w:r>
      <w:r>
        <w:rPr>
          <w:sz w:val="24"/>
          <w:szCs w:val="24"/>
        </w:rPr>
        <w:t>-s, you might get confused and think it is a plural noun.</w:t>
      </w:r>
    </w:p>
    <w:p w:rsidR="00595C50" w:rsidRDefault="00BE1C0B">
      <w:r>
        <w:rPr>
          <w:b/>
          <w:sz w:val="24"/>
          <w:szCs w:val="24"/>
        </w:rPr>
        <w:t xml:space="preserve">Correction: </w:t>
      </w:r>
      <w:r>
        <w:rPr>
          <w:sz w:val="24"/>
          <w:szCs w:val="24"/>
        </w:rPr>
        <w:t>The wilderness scares me when I think of going out alone.</w:t>
      </w:r>
    </w:p>
    <w:p w:rsidR="00595C50" w:rsidRDefault="00595C50"/>
    <w:p w:rsidR="00595C50" w:rsidRDefault="00BE1C0B">
      <w:r>
        <w:rPr>
          <w:sz w:val="24"/>
          <w:szCs w:val="24"/>
        </w:rPr>
        <w:t>Each of the girls are happy to be here.</w:t>
      </w:r>
    </w:p>
    <w:p w:rsidR="00595C50" w:rsidRDefault="00BE1C0B">
      <w:r>
        <w:rPr>
          <w:b/>
          <w:sz w:val="24"/>
          <w:szCs w:val="24"/>
        </w:rPr>
        <w:t xml:space="preserve">Explanation: </w:t>
      </w:r>
      <w:r>
        <w:rPr>
          <w:sz w:val="24"/>
          <w:szCs w:val="24"/>
        </w:rPr>
        <w:t>Indefinite pronouns (anyone, each, either, everybody, and everyone) are al</w:t>
      </w:r>
      <w:r>
        <w:rPr>
          <w:sz w:val="24"/>
          <w:szCs w:val="24"/>
        </w:rPr>
        <w:t>ways singular. So they have to always be used with singular verbs.</w:t>
      </w:r>
    </w:p>
    <w:p w:rsidR="00595C50" w:rsidRDefault="00BE1C0B">
      <w:r>
        <w:rPr>
          <w:b/>
          <w:sz w:val="24"/>
          <w:szCs w:val="24"/>
        </w:rPr>
        <w:t xml:space="preserve">Correction: </w:t>
      </w:r>
      <w:r>
        <w:rPr>
          <w:sz w:val="24"/>
          <w:szCs w:val="24"/>
        </w:rPr>
        <w:t>Each of the girls is happy to be here.</w:t>
      </w:r>
    </w:p>
    <w:p w:rsidR="00595C50" w:rsidRDefault="00BE1C0B">
      <w:r>
        <w:rPr>
          <w:rFonts w:ascii="Calibri" w:eastAsia="Calibri" w:hAnsi="Calibri" w:cs="Calibri"/>
          <w:color w:val="333333"/>
          <w:sz w:val="20"/>
          <w:szCs w:val="20"/>
          <w:shd w:val="clear" w:color="auto" w:fill="ECF9EA"/>
        </w:rPr>
        <w:br/>
      </w:r>
      <w:r>
        <w:rPr>
          <w:sz w:val="24"/>
          <w:szCs w:val="24"/>
        </w:rPr>
        <w:t xml:space="preserve">Pronoun agreement is another important aspect when composing sentences. </w:t>
      </w:r>
      <w:r>
        <w:rPr>
          <w:color w:val="333333"/>
          <w:sz w:val="24"/>
          <w:szCs w:val="24"/>
        </w:rPr>
        <w:t xml:space="preserve">Matching a </w:t>
      </w:r>
      <w:r>
        <w:rPr>
          <w:color w:val="111111"/>
          <w:sz w:val="24"/>
          <w:szCs w:val="24"/>
        </w:rPr>
        <w:t>pronoun</w:t>
      </w:r>
      <w:r>
        <w:rPr>
          <w:color w:val="333333"/>
          <w:sz w:val="24"/>
          <w:szCs w:val="24"/>
        </w:rPr>
        <w:t xml:space="preserve"> with its </w:t>
      </w:r>
      <w:r>
        <w:rPr>
          <w:b/>
          <w:color w:val="111111"/>
          <w:sz w:val="24"/>
          <w:szCs w:val="24"/>
        </w:rPr>
        <w:t>antecedent</w:t>
      </w:r>
      <w:r>
        <w:rPr>
          <w:color w:val="333333"/>
          <w:sz w:val="24"/>
          <w:szCs w:val="24"/>
        </w:rPr>
        <w:t xml:space="preserve"> in terms of number (singular or plural) can be tricky, as evidenced in sentences like this one:</w:t>
      </w:r>
    </w:p>
    <w:p w:rsidR="00595C50" w:rsidRDefault="00BE1C0B">
      <w:pPr>
        <w:numPr>
          <w:ilvl w:val="0"/>
          <w:numId w:val="55"/>
        </w:numPr>
        <w:ind w:hanging="360"/>
        <w:contextualSpacing/>
        <w:rPr>
          <w:sz w:val="24"/>
          <w:szCs w:val="24"/>
        </w:rPr>
      </w:pPr>
      <w:r>
        <w:rPr>
          <w:color w:val="333333"/>
          <w:sz w:val="24"/>
          <w:szCs w:val="24"/>
        </w:rPr>
        <w:t>Each student should do their own work.* (please see explanation on pg 19.)</w:t>
      </w:r>
    </w:p>
    <w:p w:rsidR="00595C50" w:rsidRDefault="00BE1C0B">
      <w:r>
        <w:rPr>
          <w:color w:val="333333"/>
          <w:sz w:val="24"/>
          <w:szCs w:val="24"/>
        </w:rPr>
        <w:t>Since student is singular, a singular pronoun must match with it. A correct, but rat</w:t>
      </w:r>
      <w:r>
        <w:rPr>
          <w:color w:val="333333"/>
          <w:sz w:val="24"/>
          <w:szCs w:val="24"/>
        </w:rPr>
        <w:t>her clunky, version of the sentence is the following:</w:t>
      </w:r>
    </w:p>
    <w:p w:rsidR="00595C50" w:rsidRDefault="00BE1C0B">
      <w:pPr>
        <w:numPr>
          <w:ilvl w:val="0"/>
          <w:numId w:val="212"/>
        </w:numPr>
        <w:ind w:hanging="360"/>
        <w:contextualSpacing/>
        <w:rPr>
          <w:sz w:val="24"/>
          <w:szCs w:val="24"/>
        </w:rPr>
      </w:pPr>
      <w:r>
        <w:rPr>
          <w:color w:val="333333"/>
          <w:sz w:val="24"/>
          <w:szCs w:val="24"/>
        </w:rPr>
        <w:t>Each student should do his or her own work.</w:t>
      </w:r>
    </w:p>
    <w:p w:rsidR="00595C50" w:rsidRDefault="00BE1C0B">
      <w:r>
        <w:rPr>
          <w:color w:val="333333"/>
          <w:sz w:val="24"/>
          <w:szCs w:val="24"/>
        </w:rPr>
        <w:t>To avoid pronoun and antecedent problems, you should take three steps:</w:t>
      </w:r>
    </w:p>
    <w:p w:rsidR="00595C50" w:rsidRDefault="00BE1C0B">
      <w:pPr>
        <w:numPr>
          <w:ilvl w:val="0"/>
          <w:numId w:val="14"/>
        </w:numPr>
        <w:ind w:hanging="360"/>
        <w:contextualSpacing/>
        <w:rPr>
          <w:sz w:val="24"/>
          <w:szCs w:val="24"/>
        </w:rPr>
      </w:pPr>
      <w:r>
        <w:rPr>
          <w:color w:val="333333"/>
          <w:sz w:val="24"/>
          <w:szCs w:val="24"/>
        </w:rPr>
        <w:t>Identify the antecedent.</w:t>
      </w:r>
    </w:p>
    <w:p w:rsidR="00595C50" w:rsidRDefault="00BE1C0B">
      <w:pPr>
        <w:numPr>
          <w:ilvl w:val="0"/>
          <w:numId w:val="14"/>
        </w:numPr>
        <w:ind w:hanging="360"/>
        <w:contextualSpacing/>
        <w:rPr>
          <w:sz w:val="24"/>
          <w:szCs w:val="24"/>
        </w:rPr>
      </w:pPr>
      <w:r>
        <w:rPr>
          <w:color w:val="333333"/>
          <w:sz w:val="24"/>
          <w:szCs w:val="24"/>
        </w:rPr>
        <w:t>Determine if the antecedent is singular or plural.</w:t>
      </w:r>
    </w:p>
    <w:p w:rsidR="00595C50" w:rsidRDefault="00BE1C0B">
      <w:pPr>
        <w:numPr>
          <w:ilvl w:val="0"/>
          <w:numId w:val="14"/>
        </w:numPr>
        <w:ind w:hanging="360"/>
        <w:contextualSpacing/>
        <w:rPr>
          <w:sz w:val="24"/>
          <w:szCs w:val="24"/>
        </w:rPr>
      </w:pPr>
      <w:r>
        <w:rPr>
          <w:color w:val="333333"/>
          <w:sz w:val="24"/>
          <w:szCs w:val="24"/>
        </w:rPr>
        <w:t>Make sure t</w:t>
      </w:r>
      <w:r>
        <w:rPr>
          <w:color w:val="333333"/>
          <w:sz w:val="24"/>
          <w:szCs w:val="24"/>
        </w:rPr>
        <w:t>he antecedent and pronoun match, preferably by making both plural if possible.</w:t>
      </w:r>
    </w:p>
    <w:p w:rsidR="00595C50" w:rsidRDefault="00BE1C0B">
      <w:pPr>
        <w:pStyle w:val="Heading3"/>
        <w:spacing w:line="439" w:lineRule="auto"/>
        <w:contextualSpacing w:val="0"/>
      </w:pPr>
      <w:bookmarkStart w:id="205" w:name="h.1pswwh2mxt4x" w:colFirst="0" w:colLast="0"/>
      <w:bookmarkEnd w:id="205"/>
      <w:r>
        <w:rPr>
          <w:i/>
          <w:color w:val="000000"/>
        </w:rPr>
        <w:t>*Please note:</w:t>
      </w:r>
    </w:p>
    <w:p w:rsidR="00595C50" w:rsidRDefault="00BE1C0B">
      <w:r>
        <w:rPr>
          <w:sz w:val="24"/>
          <w:szCs w:val="24"/>
        </w:rPr>
        <w:t xml:space="preserve">The use of the singular </w:t>
      </w:r>
      <w:r>
        <w:rPr>
          <w:i/>
          <w:sz w:val="24"/>
          <w:szCs w:val="24"/>
        </w:rPr>
        <w:t>they/their</w:t>
      </w:r>
      <w:r>
        <w:rPr>
          <w:sz w:val="24"/>
          <w:szCs w:val="24"/>
        </w:rPr>
        <w:t xml:space="preserve"> is widely contested, and many writing style guides now consider it acceptable. The English language is always evolving, and we t</w:t>
      </w:r>
      <w:r>
        <w:rPr>
          <w:sz w:val="24"/>
          <w:szCs w:val="24"/>
        </w:rPr>
        <w:t xml:space="preserve">hink that it’s worth pointing out that this construction, though not parallel or grammatically correct from a traditional perspective (pronoun agreement), is arguably more efficient than using traditional gendered constructions of </w:t>
      </w:r>
      <w:r>
        <w:rPr>
          <w:i/>
          <w:sz w:val="24"/>
          <w:szCs w:val="24"/>
        </w:rPr>
        <w:t xml:space="preserve">he or she </w:t>
      </w:r>
      <w:r>
        <w:rPr>
          <w:sz w:val="24"/>
          <w:szCs w:val="24"/>
        </w:rPr>
        <w:t xml:space="preserve">and </w:t>
      </w:r>
      <w:r>
        <w:rPr>
          <w:i/>
          <w:sz w:val="24"/>
          <w:szCs w:val="24"/>
        </w:rPr>
        <w:t>his or her</w:t>
      </w:r>
      <w:r>
        <w:rPr>
          <w:sz w:val="24"/>
          <w:szCs w:val="24"/>
        </w:rPr>
        <w:t>.</w:t>
      </w:r>
      <w:r>
        <w:rPr>
          <w:sz w:val="24"/>
          <w:szCs w:val="24"/>
        </w:rPr>
        <w:t xml:space="preserve"> Sometimes context will dictate what is more preferable to work with. In this particular module, we use singular </w:t>
      </w:r>
      <w:r>
        <w:rPr>
          <w:i/>
          <w:sz w:val="24"/>
          <w:szCs w:val="24"/>
        </w:rPr>
        <w:t>they/their</w:t>
      </w:r>
      <w:r>
        <w:rPr>
          <w:sz w:val="24"/>
          <w:szCs w:val="24"/>
        </w:rPr>
        <w:t xml:space="preserve"> because the context causes us to refer to general designations of people, such as </w:t>
      </w:r>
      <w:r>
        <w:rPr>
          <w:i/>
          <w:sz w:val="24"/>
          <w:szCs w:val="24"/>
        </w:rPr>
        <w:t>boss</w:t>
      </w:r>
      <w:r>
        <w:rPr>
          <w:sz w:val="24"/>
          <w:szCs w:val="24"/>
        </w:rPr>
        <w:t xml:space="preserve">, </w:t>
      </w:r>
      <w:r>
        <w:rPr>
          <w:i/>
          <w:sz w:val="24"/>
          <w:szCs w:val="24"/>
        </w:rPr>
        <w:t>employer</w:t>
      </w:r>
      <w:r>
        <w:rPr>
          <w:sz w:val="24"/>
          <w:szCs w:val="24"/>
        </w:rPr>
        <w:t xml:space="preserve">, </w:t>
      </w:r>
      <w:r>
        <w:rPr>
          <w:i/>
          <w:sz w:val="24"/>
          <w:szCs w:val="24"/>
        </w:rPr>
        <w:t>employee</w:t>
      </w:r>
      <w:r>
        <w:rPr>
          <w:sz w:val="24"/>
          <w:szCs w:val="24"/>
        </w:rPr>
        <w:t xml:space="preserve">, </w:t>
      </w:r>
      <w:r>
        <w:rPr>
          <w:i/>
          <w:sz w:val="24"/>
          <w:szCs w:val="24"/>
        </w:rPr>
        <w:t>student</w:t>
      </w:r>
      <w:r>
        <w:rPr>
          <w:sz w:val="24"/>
          <w:szCs w:val="24"/>
        </w:rPr>
        <w:t xml:space="preserve">, </w:t>
      </w:r>
      <w:r>
        <w:rPr>
          <w:i/>
          <w:sz w:val="24"/>
          <w:szCs w:val="24"/>
        </w:rPr>
        <w:t>teacher</w:t>
      </w:r>
      <w:r>
        <w:rPr>
          <w:sz w:val="24"/>
          <w:szCs w:val="24"/>
        </w:rPr>
        <w:t xml:space="preserve">, </w:t>
      </w:r>
      <w:r>
        <w:rPr>
          <w:i/>
          <w:sz w:val="24"/>
          <w:szCs w:val="24"/>
        </w:rPr>
        <w:t>writer</w:t>
      </w:r>
      <w:r>
        <w:rPr>
          <w:sz w:val="24"/>
          <w:szCs w:val="24"/>
        </w:rPr>
        <w:t xml:space="preserve">, </w:t>
      </w:r>
      <w:r>
        <w:rPr>
          <w:i/>
          <w:sz w:val="24"/>
          <w:szCs w:val="24"/>
        </w:rPr>
        <w:t>reader</w:t>
      </w:r>
      <w:r>
        <w:rPr>
          <w:sz w:val="24"/>
          <w:szCs w:val="24"/>
        </w:rPr>
        <w:t>, etc.; using the traditional singular pronouns every time in sentences such as “Your boss may ask you to write a letter on his or her behalf” would have resulted in a tedious eText! So sometimes your writing context will affect the norms, conventi</w:t>
      </w:r>
      <w:r>
        <w:rPr>
          <w:sz w:val="24"/>
          <w:szCs w:val="24"/>
        </w:rPr>
        <w:t>ons, and rules you adhere to—or bend!</w:t>
      </w:r>
    </w:p>
    <w:p w:rsidR="00595C50" w:rsidRDefault="00BE1C0B">
      <w:pPr>
        <w:pStyle w:val="Heading3"/>
        <w:spacing w:line="439" w:lineRule="auto"/>
        <w:contextualSpacing w:val="0"/>
      </w:pPr>
      <w:bookmarkStart w:id="206" w:name="h.g4d4dm11kvw0" w:colFirst="0" w:colLast="0"/>
      <w:bookmarkEnd w:id="206"/>
      <w:r>
        <w:rPr>
          <w:color w:val="000000"/>
        </w:rPr>
        <w:t>Antecedent Identification</w:t>
      </w:r>
    </w:p>
    <w:p w:rsidR="00595C50" w:rsidRDefault="00BE1C0B">
      <w:pPr>
        <w:spacing w:line="439" w:lineRule="auto"/>
      </w:pPr>
      <w:r>
        <w:rPr>
          <w:color w:val="333333"/>
          <w:sz w:val="24"/>
          <w:szCs w:val="24"/>
        </w:rPr>
        <w:t>The antecedent is the noun that the pronoun represents in a sentence. When you see a pronoun, you should be able to understand its meaning by looking at the rest of the sentence. Look at the f</w:t>
      </w:r>
      <w:r>
        <w:rPr>
          <w:color w:val="333333"/>
          <w:sz w:val="24"/>
          <w:szCs w:val="24"/>
        </w:rPr>
        <w:t>ollowing sentence:</w:t>
      </w:r>
    </w:p>
    <w:p w:rsidR="00595C50" w:rsidRDefault="00BE1C0B">
      <w:pPr>
        <w:numPr>
          <w:ilvl w:val="0"/>
          <w:numId w:val="40"/>
        </w:numPr>
        <w:spacing w:line="439" w:lineRule="auto"/>
        <w:ind w:hanging="360"/>
        <w:contextualSpacing/>
        <w:rPr>
          <w:sz w:val="24"/>
          <w:szCs w:val="24"/>
        </w:rPr>
      </w:pPr>
      <w:r>
        <w:rPr>
          <w:color w:val="333333"/>
          <w:sz w:val="24"/>
          <w:szCs w:val="24"/>
        </w:rPr>
        <w:t>The Smiths picked apples for hours, and they put them in large boxes.</w:t>
      </w:r>
    </w:p>
    <w:p w:rsidR="00595C50" w:rsidRDefault="00BE1C0B">
      <w:pPr>
        <w:numPr>
          <w:ilvl w:val="0"/>
          <w:numId w:val="40"/>
        </w:numPr>
        <w:spacing w:line="439" w:lineRule="auto"/>
        <w:ind w:hanging="360"/>
        <w:contextualSpacing/>
        <w:rPr>
          <w:sz w:val="24"/>
          <w:szCs w:val="24"/>
        </w:rPr>
      </w:pPr>
      <w:r>
        <w:rPr>
          <w:color w:val="333333"/>
          <w:sz w:val="24"/>
          <w:szCs w:val="24"/>
        </w:rPr>
        <w:t>The antecedent for “they” is “the Smiths.” The antecedent for “them” is “apples.”</w:t>
      </w:r>
    </w:p>
    <w:p w:rsidR="00595C50" w:rsidRDefault="00BE1C0B">
      <w:pPr>
        <w:spacing w:line="439" w:lineRule="auto"/>
      </w:pPr>
      <w:r>
        <w:rPr>
          <w:color w:val="333333"/>
          <w:sz w:val="24"/>
          <w:szCs w:val="24"/>
        </w:rPr>
        <w:t xml:space="preserve">Read each of the following sentences and note the </w:t>
      </w:r>
      <w:r>
        <w:rPr>
          <w:i/>
          <w:color w:val="333333"/>
          <w:sz w:val="24"/>
          <w:szCs w:val="24"/>
        </w:rPr>
        <w:t>antecedent</w:t>
      </w:r>
      <w:r>
        <w:rPr>
          <w:color w:val="333333"/>
          <w:sz w:val="24"/>
          <w:szCs w:val="24"/>
        </w:rPr>
        <w:t xml:space="preserve"> for each </w:t>
      </w:r>
      <w:r>
        <w:rPr>
          <w:i/>
          <w:color w:val="333333"/>
          <w:sz w:val="24"/>
          <w:szCs w:val="24"/>
        </w:rPr>
        <w:t>pronoun</w:t>
      </w:r>
      <w:r>
        <w:rPr>
          <w:color w:val="333333"/>
          <w:sz w:val="24"/>
          <w:szCs w:val="24"/>
        </w:rPr>
        <w:t>.</w:t>
      </w:r>
    </w:p>
    <w:p w:rsidR="00595C50" w:rsidRDefault="00BE1C0B">
      <w:pPr>
        <w:numPr>
          <w:ilvl w:val="0"/>
          <w:numId w:val="24"/>
        </w:numPr>
        <w:spacing w:line="439" w:lineRule="auto"/>
        <w:ind w:hanging="360"/>
        <w:contextualSpacing/>
        <w:rPr>
          <w:sz w:val="24"/>
          <w:szCs w:val="24"/>
        </w:rPr>
      </w:pPr>
      <w:r>
        <w:rPr>
          <w:color w:val="333333"/>
          <w:sz w:val="24"/>
          <w:szCs w:val="24"/>
        </w:rPr>
        <w:t>Beth f</w:t>
      </w:r>
      <w:r>
        <w:rPr>
          <w:color w:val="333333"/>
          <w:sz w:val="24"/>
          <w:szCs w:val="24"/>
        </w:rPr>
        <w:t xml:space="preserve">ell on the floor and found out </w:t>
      </w:r>
      <w:r>
        <w:rPr>
          <w:i/>
          <w:color w:val="333333"/>
          <w:sz w:val="24"/>
          <w:szCs w:val="24"/>
        </w:rPr>
        <w:t>it</w:t>
      </w:r>
      <w:r>
        <w:rPr>
          <w:color w:val="333333"/>
          <w:sz w:val="24"/>
          <w:szCs w:val="24"/>
        </w:rPr>
        <w:t xml:space="preserve"> was harder than </w:t>
      </w:r>
      <w:r>
        <w:rPr>
          <w:i/>
          <w:color w:val="333333"/>
          <w:sz w:val="24"/>
          <w:szCs w:val="24"/>
        </w:rPr>
        <w:t>she</w:t>
      </w:r>
      <w:r>
        <w:rPr>
          <w:color w:val="333333"/>
          <w:sz w:val="24"/>
          <w:szCs w:val="24"/>
        </w:rPr>
        <w:t xml:space="preserve"> thought.</w:t>
      </w:r>
    </w:p>
    <w:p w:rsidR="00595C50" w:rsidRDefault="00BE1C0B">
      <w:pPr>
        <w:numPr>
          <w:ilvl w:val="0"/>
          <w:numId w:val="24"/>
        </w:numPr>
        <w:spacing w:line="439" w:lineRule="auto"/>
        <w:ind w:hanging="360"/>
        <w:contextualSpacing/>
        <w:rPr>
          <w:sz w:val="24"/>
          <w:szCs w:val="24"/>
        </w:rPr>
      </w:pPr>
      <w:r>
        <w:rPr>
          <w:color w:val="333333"/>
          <w:sz w:val="24"/>
          <w:szCs w:val="24"/>
        </w:rPr>
        <w:t>it—</w:t>
      </w:r>
      <w:r>
        <w:rPr>
          <w:i/>
          <w:color w:val="333333"/>
          <w:sz w:val="24"/>
          <w:szCs w:val="24"/>
        </w:rPr>
        <w:t>floor</w:t>
      </w:r>
      <w:r>
        <w:rPr>
          <w:color w:val="333333"/>
          <w:sz w:val="24"/>
          <w:szCs w:val="24"/>
        </w:rPr>
        <w:t>; she—</w:t>
      </w:r>
      <w:r>
        <w:rPr>
          <w:i/>
          <w:color w:val="333333"/>
          <w:sz w:val="24"/>
          <w:szCs w:val="24"/>
        </w:rPr>
        <w:t>Beth</w:t>
      </w:r>
    </w:p>
    <w:p w:rsidR="00595C50" w:rsidRDefault="00BE1C0B">
      <w:pPr>
        <w:numPr>
          <w:ilvl w:val="0"/>
          <w:numId w:val="24"/>
        </w:numPr>
        <w:spacing w:line="439" w:lineRule="auto"/>
        <w:ind w:hanging="360"/>
        <w:contextualSpacing/>
        <w:rPr>
          <w:sz w:val="24"/>
          <w:szCs w:val="24"/>
        </w:rPr>
      </w:pPr>
      <w:r>
        <w:rPr>
          <w:color w:val="333333"/>
          <w:sz w:val="24"/>
          <w:szCs w:val="24"/>
        </w:rPr>
        <w:t xml:space="preserve">The women chatted as </w:t>
      </w:r>
      <w:r>
        <w:rPr>
          <w:i/>
          <w:color w:val="333333"/>
          <w:sz w:val="24"/>
          <w:szCs w:val="24"/>
        </w:rPr>
        <w:t>they</w:t>
      </w:r>
      <w:r>
        <w:rPr>
          <w:color w:val="333333"/>
          <w:sz w:val="24"/>
          <w:szCs w:val="24"/>
        </w:rPr>
        <w:t xml:space="preserve"> jogged along with </w:t>
      </w:r>
      <w:r>
        <w:rPr>
          <w:i/>
          <w:color w:val="333333"/>
          <w:sz w:val="24"/>
          <w:szCs w:val="24"/>
        </w:rPr>
        <w:t>their</w:t>
      </w:r>
      <w:r>
        <w:rPr>
          <w:color w:val="333333"/>
          <w:sz w:val="24"/>
          <w:szCs w:val="24"/>
        </w:rPr>
        <w:t xml:space="preserve"> pets.</w:t>
      </w:r>
    </w:p>
    <w:p w:rsidR="00595C50" w:rsidRDefault="00BE1C0B">
      <w:pPr>
        <w:numPr>
          <w:ilvl w:val="0"/>
          <w:numId w:val="24"/>
        </w:numPr>
        <w:spacing w:line="439" w:lineRule="auto"/>
        <w:ind w:hanging="360"/>
        <w:contextualSpacing/>
        <w:rPr>
          <w:sz w:val="24"/>
          <w:szCs w:val="24"/>
        </w:rPr>
      </w:pPr>
      <w:r>
        <w:rPr>
          <w:color w:val="333333"/>
          <w:sz w:val="24"/>
          <w:szCs w:val="24"/>
        </w:rPr>
        <w:t>they—</w:t>
      </w:r>
      <w:r>
        <w:rPr>
          <w:i/>
          <w:color w:val="333333"/>
          <w:sz w:val="24"/>
          <w:szCs w:val="24"/>
        </w:rPr>
        <w:t>the women</w:t>
      </w:r>
      <w:r>
        <w:rPr>
          <w:color w:val="333333"/>
          <w:sz w:val="24"/>
          <w:szCs w:val="24"/>
        </w:rPr>
        <w:t>; their—</w:t>
      </w:r>
      <w:r>
        <w:rPr>
          <w:i/>
          <w:color w:val="333333"/>
          <w:sz w:val="24"/>
          <w:szCs w:val="24"/>
        </w:rPr>
        <w:t>the women’s</w:t>
      </w:r>
    </w:p>
    <w:p w:rsidR="00595C50" w:rsidRDefault="00BE1C0B">
      <w:pPr>
        <w:numPr>
          <w:ilvl w:val="0"/>
          <w:numId w:val="24"/>
        </w:numPr>
        <w:spacing w:line="439" w:lineRule="auto"/>
        <w:ind w:hanging="360"/>
        <w:contextualSpacing/>
        <w:rPr>
          <w:sz w:val="24"/>
          <w:szCs w:val="24"/>
        </w:rPr>
      </w:pPr>
      <w:r>
        <w:rPr>
          <w:color w:val="333333"/>
          <w:sz w:val="24"/>
          <w:szCs w:val="24"/>
        </w:rPr>
        <w:t xml:space="preserve">When Abe lost </w:t>
      </w:r>
      <w:r>
        <w:rPr>
          <w:i/>
          <w:color w:val="333333"/>
          <w:sz w:val="24"/>
          <w:szCs w:val="24"/>
        </w:rPr>
        <w:t>his</w:t>
      </w:r>
      <w:r>
        <w:rPr>
          <w:color w:val="333333"/>
          <w:sz w:val="24"/>
          <w:szCs w:val="24"/>
        </w:rPr>
        <w:t xml:space="preserve"> gloves, </w:t>
      </w:r>
      <w:r>
        <w:rPr>
          <w:i/>
          <w:color w:val="333333"/>
          <w:sz w:val="24"/>
          <w:szCs w:val="24"/>
        </w:rPr>
        <w:t>he</w:t>
      </w:r>
      <w:r>
        <w:rPr>
          <w:color w:val="333333"/>
          <w:sz w:val="24"/>
          <w:szCs w:val="24"/>
        </w:rPr>
        <w:t xml:space="preserve"> backtracked looking for </w:t>
      </w:r>
      <w:r>
        <w:rPr>
          <w:i/>
          <w:color w:val="333333"/>
          <w:sz w:val="24"/>
          <w:szCs w:val="24"/>
        </w:rPr>
        <w:t>them</w:t>
      </w:r>
      <w:r>
        <w:rPr>
          <w:color w:val="333333"/>
          <w:sz w:val="24"/>
          <w:szCs w:val="24"/>
        </w:rPr>
        <w:t>.</w:t>
      </w:r>
    </w:p>
    <w:p w:rsidR="00595C50" w:rsidRDefault="00BE1C0B">
      <w:pPr>
        <w:numPr>
          <w:ilvl w:val="0"/>
          <w:numId w:val="24"/>
        </w:numPr>
        <w:ind w:hanging="360"/>
        <w:contextualSpacing/>
        <w:rPr>
          <w:sz w:val="24"/>
          <w:szCs w:val="24"/>
        </w:rPr>
      </w:pPr>
      <w:r>
        <w:rPr>
          <w:sz w:val="24"/>
          <w:szCs w:val="24"/>
        </w:rPr>
        <w:t>his—Abe’s; he—Abe; them—gloves</w:t>
      </w:r>
    </w:p>
    <w:p w:rsidR="00595C50" w:rsidRDefault="00595C50"/>
    <w:p w:rsidR="00595C50" w:rsidRDefault="00BE1C0B">
      <w:r>
        <w:rPr>
          <w:sz w:val="24"/>
          <w:szCs w:val="24"/>
        </w:rPr>
        <w:t>As sentences become more complicated or whole paragraphs are involved, identifying pronoun antecedents might also become more complicated. As long as pronouns and antecedents are used properly, however, you should be able to</w:t>
      </w:r>
      <w:r>
        <w:rPr>
          <w:sz w:val="24"/>
          <w:szCs w:val="24"/>
        </w:rPr>
        <w:t xml:space="preserve"> find the antecedent for each pronoun. Read the following sentences and note the antecedent for each pronoun.</w:t>
      </w:r>
    </w:p>
    <w:p w:rsidR="00595C50" w:rsidRDefault="00595C50"/>
    <w:tbl>
      <w:tblPr>
        <w:tblStyle w:val="affff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b/>
                <w:sz w:val="24"/>
                <w:szCs w:val="24"/>
              </w:rPr>
              <w:t xml:space="preserve">Original: </w:t>
            </w:r>
            <w:r>
              <w:rPr>
                <w:sz w:val="24"/>
                <w:szCs w:val="24"/>
              </w:rPr>
              <w:t>The ancient Mayans targeted December 12, 2012, as a momentous day that marks the end of a 5,126-year era. Today scholars speculate abou</w:t>
            </w:r>
            <w:r>
              <w:rPr>
                <w:sz w:val="24"/>
                <w:szCs w:val="24"/>
              </w:rPr>
              <w:t xml:space="preserve">t what the Mayans expected to happen on that day and if they saw it as a time for celebration or fear. Some say that the end of an era would have been a cause for celebration. Others view it as an impending ominous situation because of its unknown nature. </w:t>
            </w:r>
            <w:r>
              <w:rPr>
                <w:sz w:val="24"/>
                <w:szCs w:val="24"/>
              </w:rPr>
              <w:t>At any rate, you can rest assured that many scholars will be paying attention as the upcoming date draws near.</w:t>
            </w:r>
          </w:p>
          <w:p w:rsidR="00595C50" w:rsidRDefault="00595C50"/>
          <w:p w:rsidR="00595C50" w:rsidRDefault="00BE1C0B">
            <w:r>
              <w:rPr>
                <w:b/>
                <w:sz w:val="24"/>
                <w:szCs w:val="24"/>
              </w:rPr>
              <w:t xml:space="preserve">With explanation: </w:t>
            </w:r>
            <w:r>
              <w:rPr>
                <w:sz w:val="24"/>
                <w:szCs w:val="24"/>
              </w:rPr>
              <w:t>The ancient Mayans targeted December 12, 2012, as a momentous day that marks the end of a 5,126-year era. Today scholars specu</w:t>
            </w:r>
            <w:r>
              <w:rPr>
                <w:sz w:val="24"/>
                <w:szCs w:val="24"/>
              </w:rPr>
              <w:t>late about what the Mayans expected to happen on that day and if they (</w:t>
            </w:r>
            <w:r>
              <w:rPr>
                <w:i/>
                <w:sz w:val="24"/>
                <w:szCs w:val="24"/>
              </w:rPr>
              <w:t>the Mayans</w:t>
            </w:r>
            <w:r>
              <w:rPr>
                <w:sz w:val="24"/>
                <w:szCs w:val="24"/>
              </w:rPr>
              <w:t>) saw it (</w:t>
            </w:r>
            <w:r>
              <w:rPr>
                <w:i/>
                <w:sz w:val="24"/>
                <w:szCs w:val="24"/>
              </w:rPr>
              <w:t>December 12, 2012</w:t>
            </w:r>
            <w:r>
              <w:rPr>
                <w:sz w:val="24"/>
                <w:szCs w:val="24"/>
              </w:rPr>
              <w:t>) as a time for celebration or fear. Some say that the end of an era would have been a cause for celebration. Others view it (</w:t>
            </w:r>
            <w:r>
              <w:rPr>
                <w:i/>
                <w:sz w:val="24"/>
                <w:szCs w:val="24"/>
              </w:rPr>
              <w:t>December 12, 2012</w:t>
            </w:r>
            <w:r>
              <w:rPr>
                <w:sz w:val="24"/>
                <w:szCs w:val="24"/>
              </w:rPr>
              <w:t xml:space="preserve">) as </w:t>
            </w:r>
            <w:r>
              <w:rPr>
                <w:sz w:val="24"/>
                <w:szCs w:val="24"/>
              </w:rPr>
              <w:t>an impending ominous situation because of its (</w:t>
            </w:r>
            <w:r>
              <w:rPr>
                <w:i/>
                <w:sz w:val="24"/>
                <w:szCs w:val="24"/>
              </w:rPr>
              <w:t>December 12, 2012’s</w:t>
            </w:r>
            <w:r>
              <w:rPr>
                <w:sz w:val="24"/>
                <w:szCs w:val="24"/>
              </w:rPr>
              <w:t>) unknown nature. At any rate, you (</w:t>
            </w:r>
            <w:r>
              <w:rPr>
                <w:i/>
                <w:sz w:val="24"/>
                <w:szCs w:val="24"/>
              </w:rPr>
              <w:t>the reader</w:t>
            </w:r>
            <w:r>
              <w:rPr>
                <w:sz w:val="24"/>
                <w:szCs w:val="24"/>
              </w:rPr>
              <w:t>) can rest assured that many scholars will be paying attention as the upcoming date draws near.</w:t>
            </w:r>
          </w:p>
        </w:tc>
      </w:tr>
    </w:tbl>
    <w:p w:rsidR="00595C50" w:rsidRDefault="00595C50"/>
    <w:p w:rsidR="00595C50" w:rsidRDefault="00BE1C0B">
      <w:pPr>
        <w:pStyle w:val="Heading3"/>
        <w:spacing w:line="439" w:lineRule="auto"/>
        <w:contextualSpacing w:val="0"/>
      </w:pPr>
      <w:bookmarkStart w:id="207" w:name="h.1s4t7368nqpz" w:colFirst="0" w:colLast="0"/>
      <w:bookmarkEnd w:id="207"/>
      <w:r>
        <w:rPr>
          <w:color w:val="000000"/>
        </w:rPr>
        <w:t>Singular versus Plural Antecedents</w:t>
      </w:r>
    </w:p>
    <w:p w:rsidR="00595C50" w:rsidRDefault="00BE1C0B">
      <w:pPr>
        <w:spacing w:line="439" w:lineRule="auto"/>
      </w:pPr>
      <w:r>
        <w:rPr>
          <w:color w:val="333333"/>
          <w:sz w:val="24"/>
          <w:szCs w:val="24"/>
        </w:rPr>
        <w:t>When you ar</w:t>
      </w:r>
      <w:r>
        <w:rPr>
          <w:color w:val="333333"/>
          <w:sz w:val="24"/>
          <w:szCs w:val="24"/>
        </w:rPr>
        <w:t>e writing and using pronouns and antecedents, begin by identifying whether the antecedent is singular or plural. As you can see by looking at the following table, making this determination is sometimes not as easy as it might seem.</w:t>
      </w:r>
    </w:p>
    <w:tbl>
      <w:tblPr>
        <w:tblStyle w:val="afffff0"/>
        <w:tblW w:w="9340" w:type="dxa"/>
        <w:tblLayout w:type="fixed"/>
        <w:tblLook w:val="0600" w:firstRow="0" w:lastRow="0" w:firstColumn="0" w:lastColumn="0" w:noHBand="1" w:noVBand="1"/>
      </w:tblPr>
      <w:tblGrid>
        <w:gridCol w:w="1460"/>
        <w:gridCol w:w="2620"/>
        <w:gridCol w:w="5260"/>
      </w:tblGrid>
      <w:tr w:rsidR="00595C50">
        <w:tc>
          <w:tcPr>
            <w:tcW w:w="146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200" w:after="200"/>
              <w:jc w:val="center"/>
            </w:pPr>
            <w:r>
              <w:rPr>
                <w:b/>
                <w:color w:val="FFFFFF"/>
                <w:sz w:val="24"/>
                <w:szCs w:val="24"/>
              </w:rPr>
              <w:t>Antecedent</w:t>
            </w:r>
          </w:p>
        </w:tc>
        <w:tc>
          <w:tcPr>
            <w:tcW w:w="262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200" w:after="200"/>
              <w:jc w:val="center"/>
            </w:pPr>
            <w:r>
              <w:rPr>
                <w:b/>
                <w:color w:val="FFFFFF"/>
                <w:sz w:val="24"/>
                <w:szCs w:val="24"/>
              </w:rPr>
              <w:t>Singular or P</w:t>
            </w:r>
            <w:r>
              <w:rPr>
                <w:b/>
                <w:color w:val="FFFFFF"/>
                <w:sz w:val="24"/>
                <w:szCs w:val="24"/>
              </w:rPr>
              <w:t>lural?</w:t>
            </w:r>
          </w:p>
        </w:tc>
        <w:tc>
          <w:tcPr>
            <w:tcW w:w="526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200" w:after="200"/>
              <w:jc w:val="center"/>
            </w:pPr>
            <w:r>
              <w:rPr>
                <w:b/>
                <w:color w:val="FFFFFF"/>
                <w:sz w:val="24"/>
                <w:szCs w:val="24"/>
              </w:rPr>
              <w:t>Explanation</w:t>
            </w:r>
          </w:p>
        </w:tc>
      </w:tr>
      <w:tr w:rsidR="00595C50">
        <w:tc>
          <w:tcPr>
            <w:tcW w:w="1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dog</w:t>
            </w:r>
          </w:p>
        </w:tc>
        <w:tc>
          <w:tcPr>
            <w:tcW w:w="2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Singular</w:t>
            </w:r>
          </w:p>
        </w:tc>
        <w:tc>
          <w:tcPr>
            <w:tcW w:w="52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Common singular nouns function as singular antecedents.</w:t>
            </w:r>
          </w:p>
        </w:tc>
      </w:tr>
      <w:tr w:rsidR="00595C50">
        <w:tc>
          <w:tcPr>
            <w:tcW w:w="1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singers</w:t>
            </w:r>
          </w:p>
        </w:tc>
        <w:tc>
          <w:tcPr>
            <w:tcW w:w="2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Plural</w:t>
            </w:r>
          </w:p>
        </w:tc>
        <w:tc>
          <w:tcPr>
            <w:tcW w:w="52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Common plural nouns function as plural antecedents.</w:t>
            </w:r>
          </w:p>
        </w:tc>
      </w:tr>
      <w:tr w:rsidR="00595C50">
        <w:tc>
          <w:tcPr>
            <w:tcW w:w="1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everybody</w:t>
            </w:r>
          </w:p>
        </w:tc>
        <w:tc>
          <w:tcPr>
            <w:tcW w:w="2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Singular</w:t>
            </w:r>
          </w:p>
        </w:tc>
        <w:tc>
          <w:tcPr>
            <w:tcW w:w="52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 xml:space="preserve">Indefinite pronouns sometimes function as antecedents. Since they refer to nonspecific things or people, their number can be ambiguous. To solve this problem, indefinite pronouns are treated as singular. Other indefinite pronouns include </w:t>
            </w:r>
            <w:r>
              <w:rPr>
                <w:i/>
                <w:sz w:val="24"/>
                <w:szCs w:val="24"/>
              </w:rPr>
              <w:t>anyone</w:t>
            </w:r>
            <w:r>
              <w:rPr>
                <w:sz w:val="24"/>
                <w:szCs w:val="24"/>
              </w:rPr>
              <w:t xml:space="preserve">, </w:t>
            </w:r>
            <w:r>
              <w:rPr>
                <w:i/>
                <w:sz w:val="24"/>
                <w:szCs w:val="24"/>
              </w:rPr>
              <w:t>each, everyone</w:t>
            </w:r>
            <w:r>
              <w:rPr>
                <w:sz w:val="24"/>
                <w:szCs w:val="24"/>
              </w:rPr>
              <w:t xml:space="preserve">, </w:t>
            </w:r>
            <w:r>
              <w:rPr>
                <w:i/>
                <w:sz w:val="24"/>
                <w:szCs w:val="24"/>
              </w:rPr>
              <w:t>someone</w:t>
            </w:r>
            <w:r>
              <w:rPr>
                <w:sz w:val="24"/>
                <w:szCs w:val="24"/>
              </w:rPr>
              <w:t xml:space="preserve">, </w:t>
            </w:r>
            <w:r>
              <w:rPr>
                <w:i/>
                <w:sz w:val="24"/>
                <w:szCs w:val="24"/>
              </w:rPr>
              <w:t>nobody</w:t>
            </w:r>
            <w:r>
              <w:rPr>
                <w:sz w:val="24"/>
                <w:szCs w:val="24"/>
              </w:rPr>
              <w:t xml:space="preserve">, </w:t>
            </w:r>
            <w:r>
              <w:rPr>
                <w:i/>
                <w:sz w:val="24"/>
                <w:szCs w:val="24"/>
              </w:rPr>
              <w:t>no one</w:t>
            </w:r>
            <w:r>
              <w:rPr>
                <w:sz w:val="24"/>
                <w:szCs w:val="24"/>
              </w:rPr>
              <w:t xml:space="preserve">, </w:t>
            </w:r>
            <w:r>
              <w:rPr>
                <w:i/>
                <w:sz w:val="24"/>
                <w:szCs w:val="24"/>
              </w:rPr>
              <w:t>something</w:t>
            </w:r>
            <w:r>
              <w:rPr>
                <w:sz w:val="24"/>
                <w:szCs w:val="24"/>
              </w:rPr>
              <w:t xml:space="preserve">, and </w:t>
            </w:r>
            <w:r>
              <w:rPr>
                <w:i/>
                <w:sz w:val="24"/>
                <w:szCs w:val="24"/>
              </w:rPr>
              <w:t>nothing</w:t>
            </w:r>
            <w:r>
              <w:rPr>
                <w:sz w:val="24"/>
                <w:szCs w:val="24"/>
              </w:rPr>
              <w:t>.</w:t>
            </w:r>
          </w:p>
        </w:tc>
      </w:tr>
      <w:tr w:rsidR="00595C50">
        <w:tc>
          <w:tcPr>
            <w:tcW w:w="1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team</w:t>
            </w:r>
          </w:p>
        </w:tc>
        <w:tc>
          <w:tcPr>
            <w:tcW w:w="2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Singular</w:t>
            </w:r>
          </w:p>
        </w:tc>
        <w:tc>
          <w:tcPr>
            <w:tcW w:w="52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Words that stand for one group are singular even though the group includes plural members.</w:t>
            </w:r>
          </w:p>
        </w:tc>
      </w:tr>
      <w:tr w:rsidR="00595C50">
        <w:tc>
          <w:tcPr>
            <w:tcW w:w="1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team members</w:t>
            </w:r>
          </w:p>
        </w:tc>
        <w:tc>
          <w:tcPr>
            <w:tcW w:w="2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Plural</w:t>
            </w:r>
          </w:p>
        </w:tc>
        <w:tc>
          <w:tcPr>
            <w:tcW w:w="52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By very definition, the members in a group number more than one, so the term is plural.</w:t>
            </w:r>
          </w:p>
        </w:tc>
      </w:tr>
      <w:tr w:rsidR="00595C50">
        <w:tc>
          <w:tcPr>
            <w:tcW w:w="1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coat and hat</w:t>
            </w:r>
          </w:p>
        </w:tc>
        <w:tc>
          <w:tcPr>
            <w:tcW w:w="2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Plural</w:t>
            </w:r>
          </w:p>
        </w:tc>
        <w:tc>
          <w:tcPr>
            <w:tcW w:w="52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When two or more nouns are joined by “and,” they create a plural entity.</w:t>
            </w:r>
          </w:p>
        </w:tc>
      </w:tr>
      <w:tr w:rsidR="00595C50">
        <w:tc>
          <w:tcPr>
            <w:tcW w:w="1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coat or hat</w:t>
            </w:r>
          </w:p>
        </w:tc>
        <w:tc>
          <w:tcPr>
            <w:tcW w:w="2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Singular</w:t>
            </w:r>
          </w:p>
        </w:tc>
        <w:tc>
          <w:tcPr>
            <w:tcW w:w="52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When two or more nouns are joined by “or,” the singu</w:t>
            </w:r>
            <w:r>
              <w:rPr>
                <w:sz w:val="24"/>
                <w:szCs w:val="24"/>
              </w:rPr>
              <w:t>lar or plural determination of such an antecedent is based on the last-mentioned noun. In this case, “hat” is mentioned last and is singular. So the antecedent is singular.</w:t>
            </w:r>
          </w:p>
        </w:tc>
      </w:tr>
      <w:tr w:rsidR="00595C50">
        <w:tc>
          <w:tcPr>
            <w:tcW w:w="1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coat or hats</w:t>
            </w:r>
          </w:p>
        </w:tc>
        <w:tc>
          <w:tcPr>
            <w:tcW w:w="2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Plural</w:t>
            </w:r>
          </w:p>
        </w:tc>
        <w:tc>
          <w:tcPr>
            <w:tcW w:w="52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Since the last-mentioned noun in this set is plural, as an ant</w:t>
            </w:r>
            <w:r>
              <w:rPr>
                <w:sz w:val="24"/>
                <w:szCs w:val="24"/>
              </w:rPr>
              <w:t>ecedent this set would be plural.</w:t>
            </w:r>
          </w:p>
        </w:tc>
      </w:tr>
      <w:tr w:rsidR="00595C50">
        <w:tc>
          <w:tcPr>
            <w:tcW w:w="1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coats or hat</w:t>
            </w:r>
          </w:p>
        </w:tc>
        <w:tc>
          <w:tcPr>
            <w:tcW w:w="2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Singular</w:t>
            </w:r>
          </w:p>
        </w:tc>
        <w:tc>
          <w:tcPr>
            <w:tcW w:w="52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Since the last-mentioned noun in this set is singular, as an antecedent this set would be singular, even though the set includes a plural noun. (Note: as a matter of style, try to avoid this arrangem</w:t>
            </w:r>
            <w:r>
              <w:rPr>
                <w:sz w:val="24"/>
                <w:szCs w:val="24"/>
              </w:rPr>
              <w:t>ent by using the “[singular] or [plural]” sequence for your antecedents.)</w:t>
            </w:r>
          </w:p>
        </w:tc>
      </w:tr>
    </w:tbl>
    <w:p w:rsidR="00595C50" w:rsidRDefault="00BE1C0B">
      <w:pPr>
        <w:spacing w:before="300" w:after="300"/>
        <w:jc w:val="center"/>
      </w:pPr>
      <w:r>
        <w:rPr>
          <w:sz w:val="20"/>
          <w:szCs w:val="20"/>
        </w:rPr>
        <w:t xml:space="preserve">Table 2.1.7 </w:t>
      </w:r>
      <w:r>
        <w:rPr>
          <w:color w:val="333333"/>
          <w:sz w:val="20"/>
          <w:szCs w:val="20"/>
        </w:rPr>
        <w:t>Single vs Plural Antecedents</w:t>
      </w:r>
    </w:p>
    <w:p w:rsidR="00595C50" w:rsidRDefault="00BE1C0B">
      <w:pPr>
        <w:pStyle w:val="Heading3"/>
        <w:spacing w:line="439" w:lineRule="auto"/>
        <w:contextualSpacing w:val="0"/>
      </w:pPr>
      <w:bookmarkStart w:id="208" w:name="h.l9mhfzdvpc4n" w:colFirst="0" w:colLast="0"/>
      <w:bookmarkEnd w:id="208"/>
      <w:r>
        <w:rPr>
          <w:color w:val="000000"/>
        </w:rPr>
        <w:t>Antecedent and Pronoun Matches</w:t>
      </w:r>
    </w:p>
    <w:p w:rsidR="00595C50" w:rsidRDefault="00BE1C0B">
      <w:r>
        <w:rPr>
          <w:color w:val="333333"/>
          <w:sz w:val="24"/>
          <w:szCs w:val="24"/>
        </w:rPr>
        <w:t>Antecedents and pronouns need to match in terms of number (singular or plural) and gender. For purposes of clarity, try to keep a pronoun relatively close to its antecedent. When the antecedent is not immediately clear, make a change such as rearranging th</w:t>
      </w:r>
      <w:r>
        <w:rPr>
          <w:color w:val="333333"/>
          <w:sz w:val="24"/>
          <w:szCs w:val="24"/>
        </w:rPr>
        <w:t xml:space="preserve">e words, changing from singular to plural, or replacing the pronoun with a noun. Each of the following sentences has an antecedent–pronoun matching problem. Read each sentence and think about the problem. Then check below each example for a correction and </w:t>
      </w:r>
      <w:r>
        <w:rPr>
          <w:color w:val="333333"/>
          <w:sz w:val="24"/>
          <w:szCs w:val="24"/>
        </w:rPr>
        <w:t>an explanation.</w:t>
      </w:r>
    </w:p>
    <w:p w:rsidR="00595C50" w:rsidRDefault="00BE1C0B">
      <w:pPr>
        <w:spacing w:before="220" w:after="220" w:line="439" w:lineRule="auto"/>
      </w:pPr>
      <w:r>
        <w:rPr>
          <w:color w:val="333333"/>
          <w:sz w:val="24"/>
          <w:szCs w:val="24"/>
        </w:rPr>
        <w:t>The singer kept a bottle of water under their stool.</w:t>
      </w:r>
      <w:r>
        <w:rPr>
          <w:color w:val="333333"/>
          <w:sz w:val="24"/>
          <w:szCs w:val="24"/>
        </w:rPr>
        <w:br/>
      </w:r>
      <w:r>
        <w:rPr>
          <w:b/>
          <w:color w:val="333333"/>
          <w:sz w:val="24"/>
          <w:szCs w:val="24"/>
        </w:rPr>
        <w:t>Explanation:</w:t>
      </w:r>
      <w:r>
        <w:rPr>
          <w:color w:val="333333"/>
          <w:sz w:val="24"/>
          <w:szCs w:val="24"/>
        </w:rPr>
        <w:t xml:space="preserve"> Since “singer” is singular, the pronoun must be singular. In this situation, to say “his or her” sounds odd, so the best choice would be to revise the sentence to clarify the</w:t>
      </w:r>
      <w:r>
        <w:rPr>
          <w:color w:val="333333"/>
          <w:sz w:val="24"/>
          <w:szCs w:val="24"/>
        </w:rPr>
        <w:t xml:space="preserve"> gender of the singer.</w:t>
      </w:r>
      <w:r>
        <w:rPr>
          <w:color w:val="333333"/>
          <w:sz w:val="24"/>
          <w:szCs w:val="24"/>
        </w:rPr>
        <w:br/>
      </w:r>
      <w:r>
        <w:rPr>
          <w:b/>
          <w:color w:val="333333"/>
          <w:sz w:val="24"/>
          <w:szCs w:val="24"/>
        </w:rPr>
        <w:t>Correction:</w:t>
      </w:r>
      <w:r>
        <w:rPr>
          <w:color w:val="333333"/>
          <w:sz w:val="24"/>
          <w:szCs w:val="24"/>
        </w:rPr>
        <w:t xml:space="preserve"> Angela, the singer, kept a bottle of water under </w:t>
      </w:r>
      <w:r>
        <w:rPr>
          <w:i/>
          <w:color w:val="333333"/>
          <w:sz w:val="24"/>
          <w:szCs w:val="24"/>
        </w:rPr>
        <w:t>her</w:t>
      </w:r>
      <w:r>
        <w:rPr>
          <w:color w:val="333333"/>
          <w:sz w:val="24"/>
          <w:szCs w:val="24"/>
        </w:rPr>
        <w:t xml:space="preserve"> stool.</w:t>
      </w:r>
    </w:p>
    <w:p w:rsidR="00595C50" w:rsidRDefault="00BE1C0B">
      <w:pPr>
        <w:spacing w:before="220" w:after="220" w:line="439" w:lineRule="auto"/>
      </w:pPr>
      <w:r>
        <w:rPr>
          <w:color w:val="333333"/>
          <w:sz w:val="24"/>
          <w:szCs w:val="24"/>
        </w:rPr>
        <w:t>Each student should complete their registration for next semester by October 5.* (please also see explanation on pg. 19)</w:t>
      </w:r>
      <w:r>
        <w:rPr>
          <w:color w:val="333333"/>
          <w:sz w:val="24"/>
          <w:szCs w:val="24"/>
        </w:rPr>
        <w:br/>
      </w:r>
      <w:r>
        <w:rPr>
          <w:b/>
          <w:color w:val="333333"/>
          <w:sz w:val="24"/>
          <w:szCs w:val="24"/>
        </w:rPr>
        <w:t>Explanation:</w:t>
      </w:r>
      <w:r>
        <w:rPr>
          <w:color w:val="333333"/>
          <w:sz w:val="24"/>
          <w:szCs w:val="24"/>
        </w:rPr>
        <w:t xml:space="preserve"> Often, as in this situation, the best solution is to switch the subject from singular to plural so you can avoid having to use “his or her.”</w:t>
      </w:r>
      <w:r>
        <w:rPr>
          <w:color w:val="333333"/>
          <w:sz w:val="24"/>
          <w:szCs w:val="24"/>
        </w:rPr>
        <w:br/>
      </w:r>
      <w:r>
        <w:rPr>
          <w:b/>
          <w:color w:val="333333"/>
          <w:sz w:val="24"/>
          <w:szCs w:val="24"/>
        </w:rPr>
        <w:t>Correction:</w:t>
      </w:r>
      <w:r>
        <w:rPr>
          <w:color w:val="333333"/>
          <w:sz w:val="24"/>
          <w:szCs w:val="24"/>
        </w:rPr>
        <w:t xml:space="preserve"> </w:t>
      </w:r>
      <w:r>
        <w:rPr>
          <w:i/>
          <w:color w:val="333333"/>
          <w:sz w:val="24"/>
          <w:szCs w:val="24"/>
        </w:rPr>
        <w:t>Students</w:t>
      </w:r>
      <w:r>
        <w:rPr>
          <w:color w:val="333333"/>
          <w:sz w:val="24"/>
          <w:szCs w:val="24"/>
        </w:rPr>
        <w:t xml:space="preserve"> should complete </w:t>
      </w:r>
      <w:r>
        <w:rPr>
          <w:i/>
          <w:color w:val="333333"/>
          <w:sz w:val="24"/>
          <w:szCs w:val="24"/>
        </w:rPr>
        <w:t>their</w:t>
      </w:r>
      <w:r>
        <w:rPr>
          <w:color w:val="333333"/>
          <w:sz w:val="24"/>
          <w:szCs w:val="24"/>
        </w:rPr>
        <w:t xml:space="preserve"> registration for next semester by October 5.</w:t>
      </w:r>
    </w:p>
    <w:p w:rsidR="00595C50" w:rsidRDefault="00BE1C0B">
      <w:pPr>
        <w:spacing w:before="220" w:after="220" w:line="439" w:lineRule="auto"/>
      </w:pPr>
      <w:r>
        <w:rPr>
          <w:color w:val="333333"/>
          <w:sz w:val="24"/>
          <w:szCs w:val="24"/>
        </w:rPr>
        <w:t>Everyone</w:t>
      </w:r>
      <w:r>
        <w:rPr>
          <w:b/>
          <w:color w:val="333333"/>
          <w:sz w:val="24"/>
          <w:szCs w:val="24"/>
        </w:rPr>
        <w:t xml:space="preserve"> </w:t>
      </w:r>
      <w:r>
        <w:rPr>
          <w:color w:val="333333"/>
          <w:sz w:val="24"/>
          <w:szCs w:val="24"/>
        </w:rPr>
        <w:t>should do what th</w:t>
      </w:r>
      <w:r>
        <w:rPr>
          <w:color w:val="333333"/>
          <w:sz w:val="24"/>
          <w:szCs w:val="24"/>
        </w:rPr>
        <w:t>ey</w:t>
      </w:r>
      <w:r>
        <w:rPr>
          <w:b/>
          <w:color w:val="333333"/>
          <w:sz w:val="24"/>
          <w:szCs w:val="24"/>
        </w:rPr>
        <w:t xml:space="preserve"> </w:t>
      </w:r>
      <w:r>
        <w:rPr>
          <w:color w:val="333333"/>
          <w:sz w:val="24"/>
          <w:szCs w:val="24"/>
        </w:rPr>
        <w:t>think is best.</w:t>
      </w:r>
      <w:r>
        <w:rPr>
          <w:color w:val="333333"/>
          <w:sz w:val="24"/>
          <w:szCs w:val="24"/>
        </w:rPr>
        <w:br/>
      </w:r>
      <w:r>
        <w:rPr>
          <w:b/>
          <w:color w:val="333333"/>
          <w:sz w:val="24"/>
          <w:szCs w:val="24"/>
        </w:rPr>
        <w:t xml:space="preserve">Explanation: </w:t>
      </w:r>
      <w:r>
        <w:rPr>
          <w:color w:val="333333"/>
          <w:sz w:val="24"/>
          <w:szCs w:val="24"/>
        </w:rPr>
        <w:t>Indefinite pronouns are treated as singular in the English language even when they have an intended plural meaning. You have to either use a singular pronoun or revise the sentence to eliminate the indefinite pronoun as the a</w:t>
      </w:r>
      <w:r>
        <w:rPr>
          <w:color w:val="333333"/>
          <w:sz w:val="24"/>
          <w:szCs w:val="24"/>
        </w:rPr>
        <w:t>ntecedent.</w:t>
      </w:r>
      <w:r>
        <w:rPr>
          <w:color w:val="333333"/>
          <w:sz w:val="24"/>
          <w:szCs w:val="24"/>
        </w:rPr>
        <w:br/>
      </w:r>
      <w:r>
        <w:rPr>
          <w:b/>
          <w:color w:val="333333"/>
          <w:sz w:val="24"/>
          <w:szCs w:val="24"/>
        </w:rPr>
        <w:t>Correction:</w:t>
      </w:r>
      <w:r>
        <w:rPr>
          <w:color w:val="333333"/>
          <w:sz w:val="24"/>
          <w:szCs w:val="24"/>
        </w:rPr>
        <w:t xml:space="preserve"> </w:t>
      </w:r>
      <w:r>
        <w:rPr>
          <w:i/>
          <w:color w:val="333333"/>
          <w:sz w:val="24"/>
          <w:szCs w:val="24"/>
        </w:rPr>
        <w:t>Everyone</w:t>
      </w:r>
      <w:r>
        <w:rPr>
          <w:color w:val="333333"/>
          <w:sz w:val="24"/>
          <w:szCs w:val="24"/>
        </w:rPr>
        <w:t xml:space="preserve"> should do what </w:t>
      </w:r>
      <w:r>
        <w:rPr>
          <w:i/>
          <w:color w:val="333333"/>
          <w:sz w:val="24"/>
          <w:szCs w:val="24"/>
        </w:rPr>
        <w:t>he or she</w:t>
      </w:r>
      <w:r>
        <w:rPr>
          <w:color w:val="333333"/>
          <w:sz w:val="24"/>
          <w:szCs w:val="24"/>
        </w:rPr>
        <w:t xml:space="preserve"> thinks is best.</w:t>
      </w:r>
      <w:r>
        <w:rPr>
          <w:color w:val="333333"/>
          <w:sz w:val="24"/>
          <w:szCs w:val="24"/>
        </w:rPr>
        <w:br/>
        <w:t xml:space="preserve">OR All </w:t>
      </w:r>
      <w:r>
        <w:rPr>
          <w:i/>
          <w:color w:val="333333"/>
          <w:sz w:val="24"/>
          <w:szCs w:val="24"/>
        </w:rPr>
        <w:t>employees</w:t>
      </w:r>
      <w:r>
        <w:rPr>
          <w:color w:val="333333"/>
          <w:sz w:val="24"/>
          <w:szCs w:val="24"/>
        </w:rPr>
        <w:t xml:space="preserve"> should do what </w:t>
      </w:r>
      <w:r>
        <w:rPr>
          <w:i/>
          <w:color w:val="333333"/>
          <w:sz w:val="24"/>
          <w:szCs w:val="24"/>
        </w:rPr>
        <w:t>they</w:t>
      </w:r>
      <w:r>
        <w:rPr>
          <w:color w:val="333333"/>
          <w:sz w:val="24"/>
          <w:szCs w:val="24"/>
        </w:rPr>
        <w:t xml:space="preserve"> think is best.</w:t>
      </w:r>
    </w:p>
    <w:p w:rsidR="00595C50" w:rsidRDefault="00BE1C0B">
      <w:pPr>
        <w:spacing w:before="220" w:after="220" w:line="439" w:lineRule="auto"/>
      </w:pPr>
      <w:r>
        <w:rPr>
          <w:color w:val="333333"/>
          <w:sz w:val="24"/>
          <w:szCs w:val="24"/>
        </w:rPr>
        <w:t>To compete in the holiday tournament, the team took their first airline flight as a group.</w:t>
      </w:r>
      <w:r>
        <w:rPr>
          <w:color w:val="333333"/>
          <w:sz w:val="24"/>
          <w:szCs w:val="24"/>
        </w:rPr>
        <w:br/>
      </w:r>
      <w:r>
        <w:rPr>
          <w:b/>
          <w:color w:val="333333"/>
          <w:sz w:val="24"/>
          <w:szCs w:val="24"/>
        </w:rPr>
        <w:t>Explanation:</w:t>
      </w:r>
      <w:r>
        <w:rPr>
          <w:color w:val="333333"/>
          <w:sz w:val="24"/>
          <w:szCs w:val="24"/>
        </w:rPr>
        <w:t xml:space="preserve"> Collective nouns are singul</w:t>
      </w:r>
      <w:r>
        <w:rPr>
          <w:color w:val="333333"/>
          <w:sz w:val="24"/>
          <w:szCs w:val="24"/>
        </w:rPr>
        <w:t>ar since they represent, for example, one team, one crowd, or one family. Although the pronoun “it” is used for nonhuman reference, it can also be used to reference a singular collective noun that involves humans.</w:t>
      </w:r>
      <w:r>
        <w:rPr>
          <w:color w:val="333333"/>
          <w:sz w:val="24"/>
          <w:szCs w:val="24"/>
        </w:rPr>
        <w:br/>
      </w:r>
      <w:r>
        <w:rPr>
          <w:b/>
          <w:color w:val="333333"/>
          <w:sz w:val="24"/>
          <w:szCs w:val="24"/>
        </w:rPr>
        <w:t>Correction:</w:t>
      </w:r>
      <w:r>
        <w:rPr>
          <w:color w:val="333333"/>
          <w:sz w:val="24"/>
          <w:szCs w:val="24"/>
        </w:rPr>
        <w:t xml:space="preserve"> To compete in the holiday tour</w:t>
      </w:r>
      <w:r>
        <w:rPr>
          <w:color w:val="333333"/>
          <w:sz w:val="24"/>
          <w:szCs w:val="24"/>
        </w:rPr>
        <w:t xml:space="preserve">nament, the </w:t>
      </w:r>
      <w:r>
        <w:rPr>
          <w:i/>
          <w:color w:val="333333"/>
          <w:sz w:val="24"/>
          <w:szCs w:val="24"/>
        </w:rPr>
        <w:t>team</w:t>
      </w:r>
      <w:r>
        <w:rPr>
          <w:color w:val="333333"/>
          <w:sz w:val="24"/>
          <w:szCs w:val="24"/>
        </w:rPr>
        <w:t xml:space="preserve"> took </w:t>
      </w:r>
      <w:r>
        <w:rPr>
          <w:i/>
          <w:color w:val="333333"/>
          <w:sz w:val="24"/>
          <w:szCs w:val="24"/>
        </w:rPr>
        <w:t>its</w:t>
      </w:r>
      <w:r>
        <w:rPr>
          <w:color w:val="333333"/>
          <w:sz w:val="24"/>
          <w:szCs w:val="24"/>
        </w:rPr>
        <w:t xml:space="preserve"> first airline flight as a group.</w:t>
      </w:r>
    </w:p>
    <w:p w:rsidR="00595C50" w:rsidRDefault="00BE1C0B">
      <w:pPr>
        <w:spacing w:before="220" w:after="220" w:line="439" w:lineRule="auto"/>
      </w:pPr>
      <w:r>
        <w:rPr>
          <w:color w:val="333333"/>
          <w:sz w:val="24"/>
          <w:szCs w:val="24"/>
        </w:rPr>
        <w:t>Neither Cathy nor the Petersons wanted to give up her place in line.</w:t>
      </w:r>
      <w:r>
        <w:rPr>
          <w:color w:val="333333"/>
          <w:sz w:val="24"/>
          <w:szCs w:val="24"/>
        </w:rPr>
        <w:br/>
      </w:r>
      <w:r>
        <w:rPr>
          <w:b/>
          <w:color w:val="333333"/>
          <w:sz w:val="24"/>
          <w:szCs w:val="24"/>
        </w:rPr>
        <w:t xml:space="preserve">Explanation: </w:t>
      </w:r>
      <w:r>
        <w:rPr>
          <w:color w:val="333333"/>
          <w:sz w:val="24"/>
          <w:szCs w:val="24"/>
        </w:rPr>
        <w:t>In situations involving “or” or “nor,” the antecedent must match the noun closest to the pronoun, which in this cas</w:t>
      </w:r>
      <w:r>
        <w:rPr>
          <w:color w:val="333333"/>
          <w:sz w:val="24"/>
          <w:szCs w:val="24"/>
        </w:rPr>
        <w:t>e is Petersons. Since Petersons is plural, the pronoun must be plural.</w:t>
      </w:r>
      <w:r>
        <w:rPr>
          <w:color w:val="333333"/>
          <w:sz w:val="24"/>
          <w:szCs w:val="24"/>
        </w:rPr>
        <w:br/>
      </w:r>
      <w:r>
        <w:rPr>
          <w:b/>
          <w:color w:val="333333"/>
          <w:sz w:val="24"/>
          <w:szCs w:val="24"/>
        </w:rPr>
        <w:t xml:space="preserve">Correction: </w:t>
      </w:r>
      <w:r>
        <w:rPr>
          <w:i/>
          <w:color w:val="333333"/>
          <w:sz w:val="24"/>
          <w:szCs w:val="24"/>
        </w:rPr>
        <w:t>Neither Cathy nor the Petersons</w:t>
      </w:r>
      <w:r>
        <w:rPr>
          <w:color w:val="333333"/>
          <w:sz w:val="24"/>
          <w:szCs w:val="24"/>
        </w:rPr>
        <w:t xml:space="preserve"> wanted to give up </w:t>
      </w:r>
      <w:r>
        <w:rPr>
          <w:i/>
          <w:color w:val="333333"/>
          <w:sz w:val="24"/>
          <w:szCs w:val="24"/>
        </w:rPr>
        <w:t>their</w:t>
      </w:r>
      <w:r>
        <w:rPr>
          <w:color w:val="333333"/>
          <w:sz w:val="24"/>
          <w:szCs w:val="24"/>
        </w:rPr>
        <w:t xml:space="preserve"> place in line.</w:t>
      </w:r>
    </w:p>
    <w:p w:rsidR="00595C50" w:rsidRDefault="00BE1C0B">
      <w:pPr>
        <w:spacing w:before="220" w:after="220" w:line="439" w:lineRule="auto"/>
      </w:pPr>
      <w:r>
        <w:rPr>
          <w:color w:val="333333"/>
          <w:sz w:val="24"/>
          <w:szCs w:val="24"/>
        </w:rPr>
        <w:t>The dogs and the cat ate all its food immediately.</w:t>
      </w:r>
      <w:r>
        <w:rPr>
          <w:color w:val="333333"/>
          <w:sz w:val="24"/>
          <w:szCs w:val="24"/>
        </w:rPr>
        <w:br/>
      </w:r>
      <w:r>
        <w:rPr>
          <w:b/>
          <w:color w:val="333333"/>
          <w:sz w:val="24"/>
          <w:szCs w:val="24"/>
        </w:rPr>
        <w:t>Explanation:</w:t>
      </w:r>
      <w:r>
        <w:rPr>
          <w:color w:val="333333"/>
          <w:sz w:val="24"/>
          <w:szCs w:val="24"/>
        </w:rPr>
        <w:t xml:space="preserve"> When joined by “and,” compound anteced</w:t>
      </w:r>
      <w:r>
        <w:rPr>
          <w:color w:val="333333"/>
          <w:sz w:val="24"/>
          <w:szCs w:val="24"/>
        </w:rPr>
        <w:t>ents are plural and, therefore, take a plural pronoun.</w:t>
      </w:r>
      <w:r>
        <w:rPr>
          <w:color w:val="333333"/>
          <w:sz w:val="24"/>
          <w:szCs w:val="24"/>
        </w:rPr>
        <w:br/>
      </w:r>
      <w:r>
        <w:rPr>
          <w:b/>
          <w:color w:val="333333"/>
          <w:sz w:val="24"/>
          <w:szCs w:val="24"/>
        </w:rPr>
        <w:t xml:space="preserve">Correction: </w:t>
      </w:r>
      <w:r>
        <w:rPr>
          <w:color w:val="333333"/>
          <w:sz w:val="24"/>
          <w:szCs w:val="24"/>
        </w:rPr>
        <w:t xml:space="preserve">The </w:t>
      </w:r>
      <w:r>
        <w:rPr>
          <w:i/>
          <w:color w:val="333333"/>
          <w:sz w:val="24"/>
          <w:szCs w:val="24"/>
        </w:rPr>
        <w:t>dogs and the cat</w:t>
      </w:r>
      <w:r>
        <w:rPr>
          <w:color w:val="333333"/>
          <w:sz w:val="24"/>
          <w:szCs w:val="24"/>
        </w:rPr>
        <w:t xml:space="preserve"> ate all </w:t>
      </w:r>
      <w:r>
        <w:rPr>
          <w:i/>
          <w:color w:val="333333"/>
          <w:sz w:val="24"/>
          <w:szCs w:val="24"/>
        </w:rPr>
        <w:t>their</w:t>
      </w:r>
      <w:r>
        <w:rPr>
          <w:color w:val="333333"/>
          <w:sz w:val="24"/>
          <w:szCs w:val="24"/>
        </w:rPr>
        <w:t xml:space="preserve"> food immediately.</w:t>
      </w:r>
    </w:p>
    <w:p w:rsidR="00595C50" w:rsidRDefault="00BE1C0B">
      <w:pPr>
        <w:spacing w:before="220" w:after="220" w:line="439" w:lineRule="auto"/>
      </w:pPr>
      <w:r>
        <w:rPr>
          <w:color w:val="333333"/>
          <w:sz w:val="24"/>
          <w:szCs w:val="24"/>
        </w:rPr>
        <w:t>Each member is responsible for his own dues and registration.</w:t>
      </w:r>
      <w:r>
        <w:rPr>
          <w:color w:val="333333"/>
          <w:sz w:val="24"/>
          <w:szCs w:val="24"/>
        </w:rPr>
        <w:br/>
      </w:r>
      <w:r>
        <w:rPr>
          <w:b/>
          <w:color w:val="333333"/>
          <w:sz w:val="24"/>
          <w:szCs w:val="24"/>
        </w:rPr>
        <w:t>Explanation:</w:t>
      </w:r>
      <w:r>
        <w:rPr>
          <w:color w:val="333333"/>
          <w:sz w:val="24"/>
          <w:szCs w:val="24"/>
        </w:rPr>
        <w:t xml:space="preserve"> Using “he,” “his,” or “him” as a universal singular pronoun i</w:t>
      </w:r>
      <w:r>
        <w:rPr>
          <w:color w:val="333333"/>
          <w:sz w:val="24"/>
          <w:szCs w:val="24"/>
        </w:rPr>
        <w:t xml:space="preserve">s no longer acceptable. Either use both a masculine and a feminine pronoun as in the first revision or change the noun to plural and use a plural pronoun as in the second revision. Stylistically, pluralizing is preferable. </w:t>
      </w:r>
      <w:r>
        <w:rPr>
          <w:color w:val="333333"/>
          <w:sz w:val="24"/>
          <w:szCs w:val="24"/>
        </w:rPr>
        <w:br/>
      </w:r>
      <w:r>
        <w:rPr>
          <w:b/>
          <w:color w:val="333333"/>
          <w:sz w:val="24"/>
          <w:szCs w:val="24"/>
        </w:rPr>
        <w:t xml:space="preserve">Correction: </w:t>
      </w:r>
      <w:r>
        <w:rPr>
          <w:color w:val="333333"/>
          <w:sz w:val="24"/>
          <w:szCs w:val="24"/>
        </w:rPr>
        <w:t xml:space="preserve">Each </w:t>
      </w:r>
      <w:r>
        <w:rPr>
          <w:i/>
          <w:color w:val="333333"/>
          <w:sz w:val="24"/>
          <w:szCs w:val="24"/>
        </w:rPr>
        <w:t>member</w:t>
      </w:r>
      <w:r>
        <w:rPr>
          <w:color w:val="333333"/>
          <w:sz w:val="24"/>
          <w:szCs w:val="24"/>
        </w:rPr>
        <w:t xml:space="preserve"> is respo</w:t>
      </w:r>
      <w:r>
        <w:rPr>
          <w:color w:val="333333"/>
          <w:sz w:val="24"/>
          <w:szCs w:val="24"/>
        </w:rPr>
        <w:t xml:space="preserve">nsible for </w:t>
      </w:r>
      <w:r>
        <w:rPr>
          <w:i/>
          <w:color w:val="333333"/>
          <w:sz w:val="24"/>
          <w:szCs w:val="24"/>
        </w:rPr>
        <w:t>his or her</w:t>
      </w:r>
      <w:r>
        <w:rPr>
          <w:color w:val="333333"/>
          <w:sz w:val="24"/>
          <w:szCs w:val="24"/>
        </w:rPr>
        <w:t xml:space="preserve"> own dues and registration. OR </w:t>
      </w:r>
      <w:r>
        <w:rPr>
          <w:i/>
          <w:color w:val="333333"/>
          <w:sz w:val="24"/>
          <w:szCs w:val="24"/>
        </w:rPr>
        <w:t>Members</w:t>
      </w:r>
      <w:r>
        <w:rPr>
          <w:color w:val="333333"/>
          <w:sz w:val="24"/>
          <w:szCs w:val="24"/>
        </w:rPr>
        <w:t xml:space="preserve"> are responsible for </w:t>
      </w:r>
      <w:r>
        <w:rPr>
          <w:i/>
          <w:color w:val="333333"/>
          <w:sz w:val="24"/>
          <w:szCs w:val="24"/>
        </w:rPr>
        <w:t>their</w:t>
      </w:r>
      <w:r>
        <w:rPr>
          <w:color w:val="333333"/>
          <w:sz w:val="24"/>
          <w:szCs w:val="24"/>
        </w:rPr>
        <w:t xml:space="preserve"> own dues and registration.</w:t>
      </w:r>
    </w:p>
    <w:p w:rsidR="00595C50" w:rsidRDefault="00BE1C0B">
      <w:r>
        <w:rPr>
          <w:b/>
          <w:color w:val="111111"/>
          <w:sz w:val="24"/>
          <w:szCs w:val="24"/>
        </w:rPr>
        <w:t>Parallelism</w:t>
      </w:r>
    </w:p>
    <w:p w:rsidR="00595C50" w:rsidRDefault="00BE1C0B">
      <w:r>
        <w:rPr>
          <w:b/>
          <w:color w:val="333333"/>
          <w:sz w:val="24"/>
          <w:szCs w:val="24"/>
        </w:rPr>
        <w:t>Parallelism</w:t>
      </w:r>
      <w:r>
        <w:rPr>
          <w:color w:val="333333"/>
          <w:sz w:val="24"/>
          <w:szCs w:val="24"/>
        </w:rPr>
        <w:t xml:space="preserve"> is the presentation of ideas of equal weight in the same grammatical fashion. This writing principle falls under the um</w:t>
      </w:r>
      <w:r>
        <w:rPr>
          <w:color w:val="333333"/>
          <w:sz w:val="24"/>
          <w:szCs w:val="24"/>
        </w:rPr>
        <w:t xml:space="preserve">brella of grammar, style, rhetoric, and content. Parallelism is important in various types of sentences. </w:t>
      </w:r>
    </w:p>
    <w:p w:rsidR="00595C50" w:rsidRDefault="00595C50"/>
    <w:p w:rsidR="00595C50" w:rsidRDefault="00BE1C0B">
      <w:r>
        <w:rPr>
          <w:color w:val="333333"/>
          <w:sz w:val="24"/>
          <w:szCs w:val="24"/>
        </w:rPr>
        <w:t>You may not realize it, but when we write, we often include lists. Lists need to be parallel in order for the sentence to be grammatically correct an</w:t>
      </w:r>
      <w:r>
        <w:rPr>
          <w:color w:val="333333"/>
          <w:sz w:val="24"/>
          <w:szCs w:val="24"/>
        </w:rPr>
        <w:t>d for the reader to enjoy reading it. All the items in a list should be grammatically parallel. For instance, if your sentence lists a series of activities, all the items need to begin with verbs of the same tense and case.</w:t>
      </w:r>
    </w:p>
    <w:p w:rsidR="00595C50" w:rsidRDefault="00595C50"/>
    <w:p w:rsidR="00595C50" w:rsidRDefault="00BE1C0B">
      <w:r>
        <w:rPr>
          <w:color w:val="333333"/>
          <w:sz w:val="24"/>
          <w:szCs w:val="24"/>
          <w:u w:val="single"/>
        </w:rPr>
        <w:t>Example:</w:t>
      </w:r>
    </w:p>
    <w:p w:rsidR="00595C50" w:rsidRDefault="00BE1C0B">
      <w:r>
        <w:rPr>
          <w:color w:val="333333"/>
          <w:sz w:val="24"/>
          <w:szCs w:val="24"/>
        </w:rPr>
        <w:t xml:space="preserve">After work, Logan bought groceries, made dinner, and watched TV. </w:t>
      </w:r>
    </w:p>
    <w:p w:rsidR="00595C50" w:rsidRDefault="00BE1C0B">
      <w:r>
        <w:rPr>
          <w:i/>
          <w:color w:val="333333"/>
          <w:sz w:val="24"/>
          <w:szCs w:val="24"/>
        </w:rPr>
        <w:t>Bought</w:t>
      </w:r>
      <w:r>
        <w:rPr>
          <w:color w:val="333333"/>
          <w:sz w:val="24"/>
          <w:szCs w:val="24"/>
        </w:rPr>
        <w:t xml:space="preserve">, </w:t>
      </w:r>
      <w:r>
        <w:rPr>
          <w:i/>
          <w:color w:val="333333"/>
          <w:sz w:val="24"/>
          <w:szCs w:val="24"/>
        </w:rPr>
        <w:t>made</w:t>
      </w:r>
      <w:r>
        <w:rPr>
          <w:color w:val="333333"/>
          <w:sz w:val="24"/>
          <w:szCs w:val="24"/>
        </w:rPr>
        <w:t xml:space="preserve">, and </w:t>
      </w:r>
      <w:r>
        <w:rPr>
          <w:i/>
          <w:color w:val="333333"/>
          <w:sz w:val="24"/>
          <w:szCs w:val="24"/>
        </w:rPr>
        <w:t>watched</w:t>
      </w:r>
      <w:r>
        <w:rPr>
          <w:color w:val="333333"/>
          <w:sz w:val="24"/>
          <w:szCs w:val="24"/>
        </w:rPr>
        <w:t xml:space="preserve"> are all perfect past-tense verbs, resulting in a parallel list. </w:t>
      </w:r>
    </w:p>
    <w:p w:rsidR="00595C50" w:rsidRDefault="00595C50"/>
    <w:p w:rsidR="00595C50" w:rsidRDefault="00BE1C0B">
      <w:r>
        <w:rPr>
          <w:color w:val="333333"/>
          <w:sz w:val="24"/>
          <w:szCs w:val="24"/>
        </w:rPr>
        <w:t>Remember, too, that when you join even two items with a conjunction, those two items need to be pa</w:t>
      </w:r>
      <w:r>
        <w:rPr>
          <w:color w:val="333333"/>
          <w:sz w:val="24"/>
          <w:szCs w:val="24"/>
        </w:rPr>
        <w:t xml:space="preserve">rallel. Parallel lists are especially important in well-written résumes. When you list your work duties under an employment entry, make sure that each item in your list begins with words that are parallel in </w:t>
      </w:r>
      <w:r>
        <w:rPr>
          <w:i/>
          <w:color w:val="333333"/>
          <w:sz w:val="24"/>
          <w:szCs w:val="24"/>
        </w:rPr>
        <w:t>part of speech</w:t>
      </w:r>
      <w:r>
        <w:rPr>
          <w:color w:val="333333"/>
          <w:sz w:val="24"/>
          <w:szCs w:val="24"/>
        </w:rPr>
        <w:t>, tense, and, if applicable, case.</w:t>
      </w:r>
    </w:p>
    <w:p w:rsidR="00595C50" w:rsidRDefault="00595C50"/>
    <w:p w:rsidR="00595C50" w:rsidRDefault="00BE1C0B">
      <w:r>
        <w:rPr>
          <w:color w:val="333333"/>
          <w:sz w:val="24"/>
          <w:szCs w:val="24"/>
        </w:rPr>
        <w:t>However, achieving parallelism goes beyond the technicalities of a simple list. That congruence is something to keep in mind when your writing deals with deeper subjects or is designed to persuade an audience. Used well, parallelism can enhance your read</w:t>
      </w:r>
      <w:r>
        <w:rPr>
          <w:color w:val="333333"/>
          <w:sz w:val="24"/>
          <w:szCs w:val="24"/>
        </w:rPr>
        <w:t xml:space="preserve">ers’ (and even your own) understanding and appreciation of a topic. The most famous line from John F. Kennedy’s Inaugural Address provides another example (a specific kind of reversal of phrasing known as </w:t>
      </w:r>
      <w:r>
        <w:rPr>
          <w:b/>
          <w:color w:val="111111"/>
          <w:sz w:val="24"/>
          <w:szCs w:val="24"/>
        </w:rPr>
        <w:t>antimetabole</w:t>
      </w:r>
      <w:r>
        <w:rPr>
          <w:color w:val="333333"/>
          <w:sz w:val="24"/>
          <w:szCs w:val="24"/>
        </w:rPr>
        <w:t>): “Ask not what your country can do fo</w:t>
      </w:r>
      <w:r>
        <w:rPr>
          <w:color w:val="333333"/>
          <w:sz w:val="24"/>
          <w:szCs w:val="24"/>
        </w:rPr>
        <w:t>r you. Ask what you can do for your country.” You’ll encounter parallelism not only in politics but also in advertising, religion, and poetry as well:</w:t>
      </w:r>
    </w:p>
    <w:p w:rsidR="00595C50" w:rsidRDefault="00BE1C0B">
      <w:pPr>
        <w:numPr>
          <w:ilvl w:val="0"/>
          <w:numId w:val="222"/>
        </w:numPr>
        <w:ind w:hanging="360"/>
        <w:contextualSpacing/>
        <w:rPr>
          <w:sz w:val="24"/>
          <w:szCs w:val="24"/>
        </w:rPr>
      </w:pPr>
      <w:r>
        <w:rPr>
          <w:color w:val="333333"/>
          <w:sz w:val="24"/>
          <w:szCs w:val="24"/>
        </w:rPr>
        <w:t>“Strong enough for a man, but made for a woman.”</w:t>
      </w:r>
    </w:p>
    <w:p w:rsidR="00595C50" w:rsidRDefault="00BE1C0B">
      <w:pPr>
        <w:numPr>
          <w:ilvl w:val="0"/>
          <w:numId w:val="222"/>
        </w:numPr>
        <w:ind w:hanging="360"/>
        <w:contextualSpacing/>
        <w:rPr>
          <w:sz w:val="24"/>
          <w:szCs w:val="24"/>
        </w:rPr>
      </w:pPr>
      <w:r>
        <w:rPr>
          <w:color w:val="333333"/>
          <w:sz w:val="24"/>
          <w:szCs w:val="24"/>
        </w:rPr>
        <w:t>“Do unto others as you would have others do unto you.”</w:t>
      </w:r>
    </w:p>
    <w:p w:rsidR="00595C50" w:rsidRDefault="00BE1C0B">
      <w:pPr>
        <w:numPr>
          <w:ilvl w:val="0"/>
          <w:numId w:val="222"/>
        </w:numPr>
        <w:ind w:hanging="360"/>
        <w:contextualSpacing/>
        <w:rPr>
          <w:sz w:val="24"/>
          <w:szCs w:val="24"/>
        </w:rPr>
      </w:pPr>
      <w:r>
        <w:rPr>
          <w:color w:val="333333"/>
          <w:sz w:val="24"/>
          <w:szCs w:val="24"/>
        </w:rPr>
        <w:t>“</w:t>
      </w:r>
      <w:r>
        <w:rPr>
          <w:color w:val="333333"/>
          <w:sz w:val="24"/>
          <w:szCs w:val="24"/>
        </w:rPr>
        <w:t>Some say the world will end in fire, / Some say in ice.”</w:t>
      </w:r>
    </w:p>
    <w:p w:rsidR="00595C50" w:rsidRDefault="00595C50"/>
    <w:p w:rsidR="00595C50" w:rsidRDefault="00BE1C0B">
      <w:r>
        <w:rPr>
          <w:color w:val="333333"/>
          <w:sz w:val="24"/>
          <w:szCs w:val="24"/>
        </w:rPr>
        <w:t>Parallelism is essential to well thought-out, well constructed, and easy-to-read sentences and paragraphs.</w:t>
      </w:r>
    </w:p>
    <w:tbl>
      <w:tblPr>
        <w:tblStyle w:val="affff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209" w:name="h.b0h8jp8hgrp5" w:colFirst="0" w:colLast="0"/>
            <w:bookmarkEnd w:id="209"/>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pPr>
              <w:spacing w:after="160"/>
            </w:pPr>
            <w:r>
              <w:rPr>
                <w:sz w:val="24"/>
                <w:szCs w:val="24"/>
              </w:rPr>
              <w:t xml:space="preserve">Indicate if the following sentences are parallel. In cases where they are not parallel, rewrite the sentence to make it parallel. </w:t>
            </w:r>
          </w:p>
          <w:p w:rsidR="00595C50" w:rsidRDefault="00BE1C0B">
            <w:pPr>
              <w:numPr>
                <w:ilvl w:val="0"/>
                <w:numId w:val="10"/>
              </w:numPr>
              <w:ind w:hanging="360"/>
              <w:contextualSpacing/>
              <w:rPr>
                <w:sz w:val="24"/>
                <w:szCs w:val="24"/>
              </w:rPr>
            </w:pPr>
            <w:r>
              <w:rPr>
                <w:sz w:val="24"/>
                <w:szCs w:val="24"/>
              </w:rPr>
              <w:t xml:space="preserve">You may respond to our survey on the phone, visit any one of our 10 locations, or write an email. </w:t>
            </w:r>
          </w:p>
          <w:p w:rsidR="00595C50" w:rsidRDefault="00BE1C0B">
            <w:pPr>
              <w:numPr>
                <w:ilvl w:val="0"/>
                <w:numId w:val="10"/>
              </w:numPr>
              <w:ind w:hanging="360"/>
              <w:contextualSpacing/>
              <w:rPr>
                <w:sz w:val="24"/>
                <w:szCs w:val="24"/>
              </w:rPr>
            </w:pPr>
            <w:r>
              <w:rPr>
                <w:sz w:val="24"/>
                <w:szCs w:val="24"/>
              </w:rPr>
              <w:t>This position is a fast-pa</w:t>
            </w:r>
            <w:r>
              <w:rPr>
                <w:sz w:val="24"/>
                <w:szCs w:val="24"/>
              </w:rPr>
              <w:t>ced, challenge, dynamic, and customer-focused opportunity.</w:t>
            </w:r>
          </w:p>
          <w:p w:rsidR="00595C50" w:rsidRDefault="00BE1C0B">
            <w:pPr>
              <w:numPr>
                <w:ilvl w:val="0"/>
                <w:numId w:val="10"/>
              </w:numPr>
              <w:ind w:hanging="360"/>
              <w:contextualSpacing/>
              <w:rPr>
                <w:sz w:val="24"/>
                <w:szCs w:val="24"/>
              </w:rPr>
            </w:pPr>
            <w:r>
              <w:rPr>
                <w:sz w:val="24"/>
                <w:szCs w:val="24"/>
              </w:rPr>
              <w:t xml:space="preserve">The problem was in production, not in planning. </w:t>
            </w:r>
          </w:p>
          <w:p w:rsidR="00595C50" w:rsidRDefault="00BE1C0B">
            <w:pPr>
              <w:numPr>
                <w:ilvl w:val="0"/>
                <w:numId w:val="10"/>
              </w:numPr>
              <w:ind w:hanging="360"/>
              <w:contextualSpacing/>
              <w:rPr>
                <w:sz w:val="24"/>
                <w:szCs w:val="24"/>
              </w:rPr>
            </w:pPr>
            <w:r>
              <w:rPr>
                <w:sz w:val="24"/>
                <w:szCs w:val="24"/>
              </w:rPr>
              <w:t>Jeremy is receiving employee of the month because he is intelligent, cares, honest, and works hard.</w:t>
            </w:r>
          </w:p>
        </w:tc>
      </w:tr>
    </w:tbl>
    <w:p w:rsidR="00595C50" w:rsidRDefault="00595C50"/>
    <w:p w:rsidR="00595C50" w:rsidRDefault="00BE1C0B">
      <w:pPr>
        <w:pStyle w:val="Heading2"/>
        <w:contextualSpacing w:val="0"/>
      </w:pPr>
      <w:bookmarkStart w:id="210" w:name="h.x0e2p686tx0k" w:colFirst="0" w:colLast="0"/>
      <w:bookmarkEnd w:id="210"/>
      <w:r>
        <w:t>Prepositions and Conjunctions</w:t>
      </w:r>
    </w:p>
    <w:p w:rsidR="00595C50" w:rsidRDefault="00595C50"/>
    <w:p w:rsidR="00595C50" w:rsidRDefault="00BE1C0B">
      <w:r>
        <w:rPr>
          <w:b/>
          <w:sz w:val="24"/>
          <w:szCs w:val="24"/>
        </w:rPr>
        <w:t>Prepositions</w:t>
      </w:r>
    </w:p>
    <w:p w:rsidR="00595C50" w:rsidRDefault="00BE1C0B">
      <w:pPr>
        <w:spacing w:line="439" w:lineRule="auto"/>
      </w:pPr>
      <w:r>
        <w:rPr>
          <w:color w:val="333333"/>
          <w:sz w:val="24"/>
          <w:szCs w:val="24"/>
        </w:rPr>
        <w:t>Prepositions are words that show the relationships between two or more other words. Choosing correct prepositions can be challenging, but the following examples will help clarify how to use some of the most common prepositions.</w:t>
      </w:r>
    </w:p>
    <w:tbl>
      <w:tblPr>
        <w:tblStyle w:val="afffff2"/>
        <w:tblW w:w="9380" w:type="dxa"/>
        <w:tblLayout w:type="fixed"/>
        <w:tblLook w:val="0600" w:firstRow="0" w:lastRow="0" w:firstColumn="0" w:lastColumn="0" w:noHBand="1" w:noVBand="1"/>
      </w:tblPr>
      <w:tblGrid>
        <w:gridCol w:w="1620"/>
        <w:gridCol w:w="1520"/>
        <w:gridCol w:w="3780"/>
        <w:gridCol w:w="2460"/>
      </w:tblGrid>
      <w:tr w:rsidR="00595C50">
        <w:tc>
          <w:tcPr>
            <w:tcW w:w="162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200" w:after="200"/>
              <w:jc w:val="center"/>
            </w:pPr>
            <w:r>
              <w:rPr>
                <w:b/>
                <w:color w:val="FFFFFF"/>
                <w:sz w:val="24"/>
                <w:szCs w:val="24"/>
              </w:rPr>
              <w:t>Types of Prepositions</w:t>
            </w:r>
          </w:p>
        </w:tc>
        <w:tc>
          <w:tcPr>
            <w:tcW w:w="152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200" w:after="200"/>
              <w:jc w:val="center"/>
            </w:pPr>
            <w:r>
              <w:rPr>
                <w:b/>
                <w:color w:val="FFFFFF"/>
                <w:sz w:val="24"/>
                <w:szCs w:val="24"/>
              </w:rPr>
              <w:t>Exampl</w:t>
            </w:r>
            <w:r>
              <w:rPr>
                <w:b/>
                <w:color w:val="FFFFFF"/>
                <w:sz w:val="24"/>
                <w:szCs w:val="24"/>
              </w:rPr>
              <w:t>es of Prepositions</w:t>
            </w:r>
          </w:p>
        </w:tc>
        <w:tc>
          <w:tcPr>
            <w:tcW w:w="378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200" w:after="200"/>
              <w:jc w:val="center"/>
            </w:pPr>
            <w:r>
              <w:rPr>
                <w:b/>
                <w:color w:val="FFFFFF"/>
                <w:sz w:val="24"/>
                <w:szCs w:val="24"/>
              </w:rPr>
              <w:t>How to Use</w:t>
            </w:r>
          </w:p>
        </w:tc>
        <w:tc>
          <w:tcPr>
            <w:tcW w:w="246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200" w:after="200"/>
              <w:jc w:val="center"/>
            </w:pPr>
            <w:r>
              <w:rPr>
                <w:b/>
                <w:color w:val="FFFFFF"/>
                <w:sz w:val="24"/>
                <w:szCs w:val="24"/>
              </w:rPr>
              <w:t>Prepositions Used in Sentences</w:t>
            </w:r>
          </w:p>
        </w:tc>
      </w:tr>
      <w:tr w:rsidR="00595C50">
        <w:tc>
          <w:tcPr>
            <w:tcW w:w="162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Time</w:t>
            </w:r>
          </w:p>
        </w:tc>
        <w:tc>
          <w:tcPr>
            <w:tcW w:w="152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at</w:t>
            </w:r>
          </w:p>
        </w:tc>
        <w:tc>
          <w:tcPr>
            <w:tcW w:w="378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Use with hours of the day and these words that indicate time of day: </w:t>
            </w:r>
            <w:r>
              <w:rPr>
                <w:i/>
                <w:sz w:val="24"/>
                <w:szCs w:val="24"/>
              </w:rPr>
              <w:t>dawn</w:t>
            </w:r>
            <w:r>
              <w:rPr>
                <w:sz w:val="24"/>
                <w:szCs w:val="24"/>
              </w:rPr>
              <w:t xml:space="preserve">, </w:t>
            </w:r>
            <w:r>
              <w:rPr>
                <w:i/>
                <w:sz w:val="24"/>
                <w:szCs w:val="24"/>
              </w:rPr>
              <w:t>midnight</w:t>
            </w:r>
            <w:r>
              <w:rPr>
                <w:sz w:val="24"/>
                <w:szCs w:val="24"/>
              </w:rPr>
              <w:t xml:space="preserve">, </w:t>
            </w:r>
            <w:r>
              <w:rPr>
                <w:i/>
                <w:sz w:val="24"/>
                <w:szCs w:val="24"/>
              </w:rPr>
              <w:t>night</w:t>
            </w:r>
            <w:r>
              <w:rPr>
                <w:sz w:val="24"/>
                <w:szCs w:val="24"/>
              </w:rPr>
              <w:t xml:space="preserve">, and </w:t>
            </w:r>
            <w:r>
              <w:rPr>
                <w:i/>
                <w:sz w:val="24"/>
                <w:szCs w:val="24"/>
              </w:rPr>
              <w:t>noon.</w:t>
            </w: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We will eat </w:t>
            </w:r>
            <w:r>
              <w:rPr>
                <w:i/>
                <w:sz w:val="24"/>
                <w:szCs w:val="24"/>
              </w:rPr>
              <w:t>at 11:30</w:t>
            </w:r>
            <w:r>
              <w:rPr>
                <w:sz w:val="24"/>
                <w:szCs w:val="24"/>
              </w:rPr>
              <w:t>.</w:t>
            </w:r>
          </w:p>
        </w:tc>
      </w:tr>
      <w:tr w:rsidR="00595C50">
        <w:tc>
          <w:tcPr>
            <w:tcW w:w="1620" w:type="dxa"/>
            <w:vMerge/>
            <w:tcMar>
              <w:top w:w="100" w:type="dxa"/>
              <w:left w:w="100" w:type="dxa"/>
              <w:bottom w:w="100" w:type="dxa"/>
              <w:right w:w="100" w:type="dxa"/>
            </w:tcMar>
          </w:tcPr>
          <w:p w:rsidR="00595C50" w:rsidRDefault="00595C50">
            <w:pPr>
              <w:spacing w:before="200" w:after="200"/>
            </w:pPr>
          </w:p>
        </w:tc>
        <w:tc>
          <w:tcPr>
            <w:tcW w:w="1520" w:type="dxa"/>
            <w:vMerge/>
            <w:tcMar>
              <w:top w:w="100" w:type="dxa"/>
              <w:left w:w="100" w:type="dxa"/>
              <w:bottom w:w="100" w:type="dxa"/>
              <w:right w:w="100" w:type="dxa"/>
            </w:tcMar>
          </w:tcPr>
          <w:p w:rsidR="00595C50" w:rsidRDefault="00595C50">
            <w:pPr>
              <w:spacing w:before="200" w:after="200"/>
            </w:pPr>
          </w:p>
        </w:tc>
        <w:tc>
          <w:tcPr>
            <w:tcW w:w="3780" w:type="dxa"/>
            <w:vMerge/>
            <w:tcMar>
              <w:top w:w="100" w:type="dxa"/>
              <w:left w:w="100" w:type="dxa"/>
              <w:bottom w:w="100" w:type="dxa"/>
              <w:right w:w="100" w:type="dxa"/>
            </w:tcMar>
          </w:tcPr>
          <w:p w:rsidR="00595C50" w:rsidRDefault="00595C50">
            <w:pPr>
              <w:spacing w:before="200" w:after="200"/>
            </w:pP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We will eat </w:t>
            </w:r>
            <w:r>
              <w:rPr>
                <w:i/>
                <w:sz w:val="24"/>
                <w:szCs w:val="24"/>
              </w:rPr>
              <w:t>at noon</w:t>
            </w:r>
            <w:r>
              <w:rPr>
                <w:sz w:val="24"/>
                <w:szCs w:val="24"/>
              </w:rPr>
              <w:t>.</w:t>
            </w:r>
          </w:p>
        </w:tc>
      </w:tr>
      <w:tr w:rsidR="00595C50">
        <w:tc>
          <w:tcPr>
            <w:tcW w:w="1620" w:type="dxa"/>
            <w:vMerge/>
            <w:tcMar>
              <w:top w:w="100" w:type="dxa"/>
              <w:left w:w="100" w:type="dxa"/>
              <w:bottom w:w="100" w:type="dxa"/>
              <w:right w:w="100" w:type="dxa"/>
            </w:tcMar>
          </w:tcPr>
          <w:p w:rsidR="00595C50" w:rsidRDefault="00595C50">
            <w:pPr>
              <w:spacing w:before="200" w:after="200"/>
            </w:pPr>
          </w:p>
        </w:tc>
        <w:tc>
          <w:tcPr>
            <w:tcW w:w="152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by</w:t>
            </w:r>
          </w:p>
        </w:tc>
        <w:tc>
          <w:tcPr>
            <w:tcW w:w="378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Use with time words to indicate a particular time.</w:t>
            </w: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I’ll be there </w:t>
            </w:r>
            <w:r>
              <w:rPr>
                <w:i/>
                <w:sz w:val="24"/>
                <w:szCs w:val="24"/>
              </w:rPr>
              <w:t>by 5:00</w:t>
            </w:r>
            <w:r>
              <w:rPr>
                <w:sz w:val="24"/>
                <w:szCs w:val="24"/>
              </w:rPr>
              <w:t>.</w:t>
            </w:r>
          </w:p>
        </w:tc>
      </w:tr>
      <w:tr w:rsidR="00595C50">
        <w:tc>
          <w:tcPr>
            <w:tcW w:w="1620" w:type="dxa"/>
            <w:vMerge/>
            <w:tcMar>
              <w:top w:w="100" w:type="dxa"/>
              <w:left w:w="100" w:type="dxa"/>
              <w:bottom w:w="100" w:type="dxa"/>
              <w:right w:w="100" w:type="dxa"/>
            </w:tcMar>
          </w:tcPr>
          <w:p w:rsidR="00595C50" w:rsidRDefault="00595C50">
            <w:pPr>
              <w:spacing w:before="200" w:after="200"/>
            </w:pPr>
          </w:p>
        </w:tc>
        <w:tc>
          <w:tcPr>
            <w:tcW w:w="1520" w:type="dxa"/>
            <w:vMerge/>
            <w:tcMar>
              <w:top w:w="100" w:type="dxa"/>
              <w:left w:w="100" w:type="dxa"/>
              <w:bottom w:w="100" w:type="dxa"/>
              <w:right w:w="100" w:type="dxa"/>
            </w:tcMar>
          </w:tcPr>
          <w:p w:rsidR="00595C50" w:rsidRDefault="00595C50">
            <w:pPr>
              <w:spacing w:before="200" w:after="200"/>
            </w:pPr>
          </w:p>
        </w:tc>
        <w:tc>
          <w:tcPr>
            <w:tcW w:w="3780" w:type="dxa"/>
            <w:vMerge/>
            <w:tcMar>
              <w:top w:w="100" w:type="dxa"/>
              <w:left w:w="100" w:type="dxa"/>
              <w:bottom w:w="100" w:type="dxa"/>
              <w:right w:w="100" w:type="dxa"/>
            </w:tcMar>
          </w:tcPr>
          <w:p w:rsidR="00595C50" w:rsidRDefault="00595C50">
            <w:pPr>
              <w:spacing w:before="200" w:after="200"/>
            </w:pP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I’ll be finished </w:t>
            </w:r>
            <w:r>
              <w:rPr>
                <w:i/>
                <w:sz w:val="24"/>
                <w:szCs w:val="24"/>
              </w:rPr>
              <w:t>by October</w:t>
            </w:r>
            <w:r>
              <w:rPr>
                <w:sz w:val="24"/>
                <w:szCs w:val="24"/>
              </w:rPr>
              <w:t>.</w:t>
            </w:r>
          </w:p>
        </w:tc>
      </w:tr>
      <w:tr w:rsidR="00595C50">
        <w:tc>
          <w:tcPr>
            <w:tcW w:w="1620" w:type="dxa"/>
            <w:vMerge/>
            <w:tcMar>
              <w:top w:w="100" w:type="dxa"/>
              <w:left w:w="100" w:type="dxa"/>
              <w:bottom w:w="100" w:type="dxa"/>
              <w:right w:w="100" w:type="dxa"/>
            </w:tcMar>
          </w:tcPr>
          <w:p w:rsidR="00595C50" w:rsidRDefault="00595C50">
            <w:pPr>
              <w:spacing w:before="200" w:after="200"/>
            </w:pPr>
          </w:p>
        </w:tc>
        <w:tc>
          <w:tcPr>
            <w:tcW w:w="152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in</w:t>
            </w:r>
          </w:p>
        </w:tc>
        <w:tc>
          <w:tcPr>
            <w:tcW w:w="37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Use with </w:t>
            </w:r>
            <w:r>
              <w:rPr>
                <w:i/>
                <w:sz w:val="24"/>
                <w:szCs w:val="24"/>
              </w:rPr>
              <w:t>the</w:t>
            </w:r>
            <w:r>
              <w:rPr>
                <w:sz w:val="24"/>
                <w:szCs w:val="24"/>
              </w:rPr>
              <w:t xml:space="preserve"> and these time-of-day words:</w:t>
            </w:r>
            <w:r>
              <w:rPr>
                <w:i/>
                <w:sz w:val="24"/>
                <w:szCs w:val="24"/>
              </w:rPr>
              <w:t>afternoon</w:t>
            </w:r>
            <w:r>
              <w:rPr>
                <w:sz w:val="24"/>
                <w:szCs w:val="24"/>
              </w:rPr>
              <w:t xml:space="preserve">, </w:t>
            </w:r>
            <w:r>
              <w:rPr>
                <w:i/>
                <w:sz w:val="24"/>
                <w:szCs w:val="24"/>
              </w:rPr>
              <w:t>evening</w:t>
            </w:r>
            <w:r>
              <w:rPr>
                <w:sz w:val="24"/>
                <w:szCs w:val="24"/>
              </w:rPr>
              <w:t xml:space="preserve">, and </w:t>
            </w:r>
            <w:r>
              <w:rPr>
                <w:i/>
                <w:sz w:val="24"/>
                <w:szCs w:val="24"/>
              </w:rPr>
              <w:t>morning.</w:t>
            </w: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We’ll start </w:t>
            </w:r>
            <w:r>
              <w:rPr>
                <w:i/>
                <w:sz w:val="24"/>
                <w:szCs w:val="24"/>
              </w:rPr>
              <w:t>in the morning</w:t>
            </w:r>
            <w:r>
              <w:rPr>
                <w:sz w:val="24"/>
                <w:szCs w:val="24"/>
              </w:rPr>
              <w:t>.</w:t>
            </w:r>
          </w:p>
        </w:tc>
      </w:tr>
      <w:tr w:rsidR="00595C50">
        <w:tc>
          <w:tcPr>
            <w:tcW w:w="1620" w:type="dxa"/>
            <w:vMerge/>
            <w:tcMar>
              <w:top w:w="100" w:type="dxa"/>
              <w:left w:w="100" w:type="dxa"/>
              <w:bottom w:w="100" w:type="dxa"/>
              <w:right w:w="100" w:type="dxa"/>
            </w:tcMar>
          </w:tcPr>
          <w:p w:rsidR="00595C50" w:rsidRDefault="00595C50">
            <w:pPr>
              <w:spacing w:before="200" w:after="200"/>
            </w:pPr>
          </w:p>
        </w:tc>
        <w:tc>
          <w:tcPr>
            <w:tcW w:w="1520" w:type="dxa"/>
            <w:vMerge/>
            <w:tcMar>
              <w:top w:w="100" w:type="dxa"/>
              <w:left w:w="100" w:type="dxa"/>
              <w:bottom w:w="100" w:type="dxa"/>
              <w:right w:w="100" w:type="dxa"/>
            </w:tcMar>
          </w:tcPr>
          <w:p w:rsidR="00595C50" w:rsidRDefault="00595C50">
            <w:pPr>
              <w:spacing w:before="200" w:after="200"/>
            </w:pPr>
          </w:p>
        </w:tc>
        <w:tc>
          <w:tcPr>
            <w:tcW w:w="37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Use on its own with months, seasons, and years.</w:t>
            </w: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The rainy season starts </w:t>
            </w:r>
            <w:r>
              <w:rPr>
                <w:i/>
                <w:sz w:val="24"/>
                <w:szCs w:val="24"/>
              </w:rPr>
              <w:t>in June</w:t>
            </w:r>
            <w:r>
              <w:rPr>
                <w:sz w:val="24"/>
                <w:szCs w:val="24"/>
              </w:rPr>
              <w:t>.</w:t>
            </w:r>
          </w:p>
        </w:tc>
      </w:tr>
      <w:tr w:rsidR="00595C50">
        <w:tc>
          <w:tcPr>
            <w:tcW w:w="1620" w:type="dxa"/>
            <w:vMerge/>
            <w:tcMar>
              <w:top w:w="100" w:type="dxa"/>
              <w:left w:w="100" w:type="dxa"/>
              <w:bottom w:w="100" w:type="dxa"/>
              <w:right w:w="100" w:type="dxa"/>
            </w:tcMar>
          </w:tcPr>
          <w:p w:rsidR="00595C50" w:rsidRDefault="00595C50">
            <w:pPr>
              <w:spacing w:before="200" w:after="200"/>
            </w:pPr>
          </w:p>
        </w:tc>
        <w:tc>
          <w:tcPr>
            <w:tcW w:w="15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on</w:t>
            </w:r>
          </w:p>
        </w:tc>
        <w:tc>
          <w:tcPr>
            <w:tcW w:w="37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Use with days of the week.</w:t>
            </w: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I’ll see you </w:t>
            </w:r>
            <w:r>
              <w:rPr>
                <w:i/>
                <w:sz w:val="24"/>
                <w:szCs w:val="24"/>
              </w:rPr>
              <w:t>on Friday</w:t>
            </w:r>
            <w:r>
              <w:rPr>
                <w:sz w:val="24"/>
                <w:szCs w:val="24"/>
              </w:rPr>
              <w:t>.</w:t>
            </w:r>
          </w:p>
        </w:tc>
      </w:tr>
      <w:tr w:rsidR="00595C50">
        <w:tc>
          <w:tcPr>
            <w:tcW w:w="162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Location</w:t>
            </w:r>
          </w:p>
        </w:tc>
        <w:tc>
          <w:tcPr>
            <w:tcW w:w="15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at</w:t>
            </w:r>
          </w:p>
        </w:tc>
        <w:tc>
          <w:tcPr>
            <w:tcW w:w="37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Use to indicate a particular place.</w:t>
            </w: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I’ll stop </w:t>
            </w:r>
            <w:r>
              <w:rPr>
                <w:i/>
                <w:sz w:val="24"/>
                <w:szCs w:val="24"/>
              </w:rPr>
              <w:t>at the dry cleaners</w:t>
            </w:r>
            <w:r>
              <w:rPr>
                <w:sz w:val="24"/>
                <w:szCs w:val="24"/>
              </w:rPr>
              <w:t>.</w:t>
            </w:r>
          </w:p>
        </w:tc>
      </w:tr>
      <w:tr w:rsidR="00595C50">
        <w:tc>
          <w:tcPr>
            <w:tcW w:w="1620" w:type="dxa"/>
            <w:vMerge/>
            <w:tcMar>
              <w:top w:w="100" w:type="dxa"/>
              <w:left w:w="100" w:type="dxa"/>
              <w:bottom w:w="100" w:type="dxa"/>
              <w:right w:w="100" w:type="dxa"/>
            </w:tcMar>
          </w:tcPr>
          <w:p w:rsidR="00595C50" w:rsidRDefault="00595C50">
            <w:pPr>
              <w:spacing w:before="200" w:after="200"/>
            </w:pPr>
          </w:p>
        </w:tc>
        <w:tc>
          <w:tcPr>
            <w:tcW w:w="15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in</w:t>
            </w:r>
          </w:p>
        </w:tc>
        <w:tc>
          <w:tcPr>
            <w:tcW w:w="37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Use when indicating that an item or person is within given boundaries.</w:t>
            </w: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My ticket is </w:t>
            </w:r>
            <w:r>
              <w:rPr>
                <w:i/>
                <w:sz w:val="24"/>
                <w:szCs w:val="24"/>
              </w:rPr>
              <w:t>in my pocket</w:t>
            </w:r>
            <w:r>
              <w:rPr>
                <w:sz w:val="24"/>
                <w:szCs w:val="24"/>
              </w:rPr>
              <w:t>.</w:t>
            </w:r>
          </w:p>
        </w:tc>
      </w:tr>
      <w:tr w:rsidR="00595C50">
        <w:tc>
          <w:tcPr>
            <w:tcW w:w="1620" w:type="dxa"/>
            <w:vMerge/>
            <w:tcMar>
              <w:top w:w="100" w:type="dxa"/>
              <w:left w:w="100" w:type="dxa"/>
              <w:bottom w:w="100" w:type="dxa"/>
              <w:right w:w="100" w:type="dxa"/>
            </w:tcMar>
          </w:tcPr>
          <w:p w:rsidR="00595C50" w:rsidRDefault="00595C50">
            <w:pPr>
              <w:spacing w:before="200" w:after="200"/>
            </w:pPr>
          </w:p>
        </w:tc>
        <w:tc>
          <w:tcPr>
            <w:tcW w:w="15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by</w:t>
            </w:r>
          </w:p>
        </w:tc>
        <w:tc>
          <w:tcPr>
            <w:tcW w:w="37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Use to mean “near a particular place.”</w:t>
            </w: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My desk is </w:t>
            </w:r>
            <w:r>
              <w:rPr>
                <w:i/>
                <w:sz w:val="24"/>
                <w:szCs w:val="24"/>
              </w:rPr>
              <w:t>by the back door</w:t>
            </w:r>
            <w:r>
              <w:rPr>
                <w:sz w:val="24"/>
                <w:szCs w:val="24"/>
              </w:rPr>
              <w:t>.</w:t>
            </w:r>
          </w:p>
        </w:tc>
      </w:tr>
      <w:tr w:rsidR="00595C50">
        <w:tc>
          <w:tcPr>
            <w:tcW w:w="1620" w:type="dxa"/>
            <w:vMerge/>
            <w:tcMar>
              <w:top w:w="100" w:type="dxa"/>
              <w:left w:w="100" w:type="dxa"/>
              <w:bottom w:w="100" w:type="dxa"/>
              <w:right w:w="100" w:type="dxa"/>
            </w:tcMar>
          </w:tcPr>
          <w:p w:rsidR="00595C50" w:rsidRDefault="00595C50">
            <w:pPr>
              <w:spacing w:before="200" w:after="200"/>
            </w:pPr>
          </w:p>
        </w:tc>
        <w:tc>
          <w:tcPr>
            <w:tcW w:w="152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on</w:t>
            </w:r>
          </w:p>
        </w:tc>
        <w:tc>
          <w:tcPr>
            <w:tcW w:w="378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Use when indicating a surface or site on which something rests or is located.</w:t>
            </w: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Place it </w:t>
            </w:r>
            <w:r>
              <w:rPr>
                <w:i/>
                <w:sz w:val="24"/>
                <w:szCs w:val="24"/>
              </w:rPr>
              <w:t>on the table</w:t>
            </w:r>
            <w:r>
              <w:rPr>
                <w:sz w:val="24"/>
                <w:szCs w:val="24"/>
              </w:rPr>
              <w:t>, please.</w:t>
            </w:r>
          </w:p>
        </w:tc>
      </w:tr>
      <w:tr w:rsidR="00595C50">
        <w:tc>
          <w:tcPr>
            <w:tcW w:w="1620" w:type="dxa"/>
            <w:vMerge/>
            <w:tcMar>
              <w:top w:w="100" w:type="dxa"/>
              <w:left w:w="100" w:type="dxa"/>
              <w:bottom w:w="100" w:type="dxa"/>
              <w:right w:w="100" w:type="dxa"/>
            </w:tcMar>
          </w:tcPr>
          <w:p w:rsidR="00595C50" w:rsidRDefault="00595C50">
            <w:pPr>
              <w:spacing w:before="200" w:after="200"/>
            </w:pPr>
          </w:p>
        </w:tc>
        <w:tc>
          <w:tcPr>
            <w:tcW w:w="1520" w:type="dxa"/>
            <w:vMerge/>
            <w:tcMar>
              <w:top w:w="100" w:type="dxa"/>
              <w:left w:w="100" w:type="dxa"/>
              <w:bottom w:w="100" w:type="dxa"/>
              <w:right w:w="100" w:type="dxa"/>
            </w:tcMar>
          </w:tcPr>
          <w:p w:rsidR="00595C50" w:rsidRDefault="00595C50">
            <w:pPr>
              <w:spacing w:before="200" w:after="200"/>
            </w:pPr>
          </w:p>
        </w:tc>
        <w:tc>
          <w:tcPr>
            <w:tcW w:w="3780" w:type="dxa"/>
            <w:vMerge/>
            <w:tcMar>
              <w:top w:w="100" w:type="dxa"/>
              <w:left w:w="100" w:type="dxa"/>
              <w:bottom w:w="100" w:type="dxa"/>
              <w:right w:w="100" w:type="dxa"/>
            </w:tcMar>
          </w:tcPr>
          <w:p w:rsidR="00595C50" w:rsidRDefault="00595C50">
            <w:pPr>
              <w:spacing w:before="200" w:after="200"/>
            </w:pP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My office is </w:t>
            </w:r>
            <w:r>
              <w:rPr>
                <w:i/>
                <w:sz w:val="24"/>
                <w:szCs w:val="24"/>
              </w:rPr>
              <w:t>on Lincoln Boulevard</w:t>
            </w:r>
            <w:r>
              <w:rPr>
                <w:sz w:val="24"/>
                <w:szCs w:val="24"/>
              </w:rPr>
              <w:t>.</w:t>
            </w:r>
          </w:p>
        </w:tc>
      </w:tr>
      <w:tr w:rsidR="00595C50">
        <w:tc>
          <w:tcPr>
            <w:tcW w:w="162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Logical relationships</w:t>
            </w:r>
          </w:p>
        </w:tc>
        <w:tc>
          <w:tcPr>
            <w:tcW w:w="152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of</w:t>
            </w:r>
          </w:p>
        </w:tc>
        <w:tc>
          <w:tcPr>
            <w:tcW w:w="37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Use to indicate part of a whole.</w:t>
            </w: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I ate half </w:t>
            </w:r>
            <w:r>
              <w:rPr>
                <w:i/>
                <w:sz w:val="24"/>
                <w:szCs w:val="24"/>
              </w:rPr>
              <w:t>of the sandwich</w:t>
            </w:r>
            <w:r>
              <w:rPr>
                <w:sz w:val="24"/>
                <w:szCs w:val="24"/>
              </w:rPr>
              <w:t>.</w:t>
            </w:r>
          </w:p>
        </w:tc>
      </w:tr>
      <w:tr w:rsidR="00595C50">
        <w:tc>
          <w:tcPr>
            <w:tcW w:w="1620" w:type="dxa"/>
            <w:vMerge/>
            <w:tcMar>
              <w:top w:w="100" w:type="dxa"/>
              <w:left w:w="100" w:type="dxa"/>
              <w:bottom w:w="100" w:type="dxa"/>
              <w:right w:w="100" w:type="dxa"/>
            </w:tcMar>
          </w:tcPr>
          <w:p w:rsidR="00595C50" w:rsidRDefault="00595C50">
            <w:pPr>
              <w:spacing w:before="200" w:after="200"/>
            </w:pPr>
          </w:p>
        </w:tc>
        <w:tc>
          <w:tcPr>
            <w:tcW w:w="1520" w:type="dxa"/>
            <w:vMerge/>
            <w:tcMar>
              <w:top w:w="100" w:type="dxa"/>
              <w:left w:w="100" w:type="dxa"/>
              <w:bottom w:w="100" w:type="dxa"/>
              <w:right w:w="100" w:type="dxa"/>
            </w:tcMar>
          </w:tcPr>
          <w:p w:rsidR="00595C50" w:rsidRDefault="00595C50">
            <w:pPr>
              <w:spacing w:before="200" w:after="200"/>
            </w:pPr>
          </w:p>
        </w:tc>
        <w:tc>
          <w:tcPr>
            <w:tcW w:w="37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Use to indicate contents or makeup.</w:t>
            </w: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I brought a bag </w:t>
            </w:r>
            <w:r>
              <w:rPr>
                <w:i/>
                <w:sz w:val="24"/>
                <w:szCs w:val="24"/>
              </w:rPr>
              <w:t>of chips</w:t>
            </w:r>
            <w:r>
              <w:rPr>
                <w:sz w:val="24"/>
                <w:szCs w:val="24"/>
              </w:rPr>
              <w:t>.</w:t>
            </w:r>
          </w:p>
        </w:tc>
      </w:tr>
      <w:tr w:rsidR="00595C50">
        <w:tc>
          <w:tcPr>
            <w:tcW w:w="1620" w:type="dxa"/>
            <w:vMerge/>
            <w:tcMar>
              <w:top w:w="100" w:type="dxa"/>
              <w:left w:w="100" w:type="dxa"/>
              <w:bottom w:w="100" w:type="dxa"/>
              <w:right w:w="100" w:type="dxa"/>
            </w:tcMar>
          </w:tcPr>
          <w:p w:rsidR="00595C50" w:rsidRDefault="00595C50">
            <w:pPr>
              <w:spacing w:before="200" w:after="200"/>
            </w:pPr>
          </w:p>
        </w:tc>
        <w:tc>
          <w:tcPr>
            <w:tcW w:w="15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for</w:t>
            </w:r>
          </w:p>
        </w:tc>
        <w:tc>
          <w:tcPr>
            <w:tcW w:w="37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Use to show purpose.</w:t>
            </w: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Jake uses his apron </w:t>
            </w:r>
            <w:r>
              <w:rPr>
                <w:i/>
                <w:sz w:val="24"/>
                <w:szCs w:val="24"/>
              </w:rPr>
              <w:t>for grilling</w:t>
            </w:r>
            <w:r>
              <w:rPr>
                <w:sz w:val="24"/>
                <w:szCs w:val="24"/>
              </w:rPr>
              <w:t>.</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State of being</w:t>
            </w:r>
          </w:p>
        </w:tc>
        <w:tc>
          <w:tcPr>
            <w:tcW w:w="15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in</w:t>
            </w:r>
          </w:p>
        </w:tc>
        <w:tc>
          <w:tcPr>
            <w:tcW w:w="37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Use to indicate a state of being.</w:t>
            </w:r>
          </w:p>
        </w:tc>
        <w:tc>
          <w:tcPr>
            <w:tcW w:w="24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I am afraid that I’m </w:t>
            </w:r>
            <w:r>
              <w:rPr>
                <w:i/>
                <w:sz w:val="24"/>
                <w:szCs w:val="24"/>
              </w:rPr>
              <w:t>in trouble</w:t>
            </w:r>
            <w:r>
              <w:rPr>
                <w:sz w:val="24"/>
                <w:szCs w:val="24"/>
              </w:rPr>
              <w:t>.</w:t>
            </w:r>
          </w:p>
        </w:tc>
      </w:tr>
    </w:tbl>
    <w:p w:rsidR="00595C50" w:rsidRDefault="00BE1C0B">
      <w:pPr>
        <w:spacing w:before="300" w:after="300"/>
        <w:jc w:val="center"/>
      </w:pPr>
      <w:r>
        <w:rPr>
          <w:sz w:val="20"/>
          <w:szCs w:val="20"/>
        </w:rPr>
        <w:t>Table 2.1.8 Using Prepositions</w:t>
      </w:r>
    </w:p>
    <w:p w:rsidR="00595C50" w:rsidRDefault="00BE1C0B">
      <w:r>
        <w:rPr>
          <w:b/>
          <w:sz w:val="24"/>
          <w:szCs w:val="24"/>
        </w:rPr>
        <w:t>Conjunctions</w:t>
      </w:r>
    </w:p>
    <w:p w:rsidR="00595C50" w:rsidRDefault="00BE1C0B">
      <w:r>
        <w:rPr>
          <w:sz w:val="24"/>
          <w:szCs w:val="24"/>
        </w:rPr>
        <w:t xml:space="preserve">Conjunctions are known as “joiner” words. They join two words, phrases, or sentences together. This classic </w:t>
      </w:r>
      <w:hyperlink r:id="rId180">
        <w:r>
          <w:rPr>
            <w:color w:val="00C5B9"/>
            <w:sz w:val="24"/>
            <w:szCs w:val="24"/>
            <w:u w:val="single"/>
          </w:rPr>
          <w:t>video illustrates the function of conjunctions</w:t>
        </w:r>
      </w:hyperlink>
      <w:r>
        <w:rPr>
          <w:sz w:val="24"/>
          <w:szCs w:val="24"/>
        </w:rPr>
        <w:t>, which are either coordinating conjunc</w:t>
      </w:r>
      <w:r>
        <w:rPr>
          <w:sz w:val="24"/>
          <w:szCs w:val="24"/>
        </w:rPr>
        <w:t xml:space="preserve">tions </w:t>
      </w:r>
      <w:r>
        <w:rPr>
          <w:color w:val="333333"/>
          <w:sz w:val="24"/>
          <w:szCs w:val="24"/>
        </w:rPr>
        <w:t>(</w:t>
      </w:r>
      <w:r>
        <w:rPr>
          <w:i/>
          <w:color w:val="333333"/>
          <w:sz w:val="24"/>
          <w:szCs w:val="24"/>
        </w:rPr>
        <w:t>and</w:t>
      </w:r>
      <w:r>
        <w:rPr>
          <w:color w:val="333333"/>
          <w:sz w:val="24"/>
          <w:szCs w:val="24"/>
        </w:rPr>
        <w:t xml:space="preserve">, </w:t>
      </w:r>
      <w:r>
        <w:rPr>
          <w:i/>
          <w:color w:val="333333"/>
          <w:sz w:val="24"/>
          <w:szCs w:val="24"/>
        </w:rPr>
        <w:t>but</w:t>
      </w:r>
      <w:r>
        <w:rPr>
          <w:color w:val="333333"/>
          <w:sz w:val="24"/>
          <w:szCs w:val="24"/>
        </w:rPr>
        <w:t xml:space="preserve">, </w:t>
      </w:r>
      <w:r>
        <w:rPr>
          <w:i/>
          <w:color w:val="333333"/>
          <w:sz w:val="24"/>
          <w:szCs w:val="24"/>
        </w:rPr>
        <w:t>for</w:t>
      </w:r>
      <w:r>
        <w:rPr>
          <w:color w:val="333333"/>
          <w:sz w:val="24"/>
          <w:szCs w:val="24"/>
        </w:rPr>
        <w:t xml:space="preserve">, </w:t>
      </w:r>
      <w:r>
        <w:rPr>
          <w:i/>
          <w:color w:val="333333"/>
          <w:sz w:val="24"/>
          <w:szCs w:val="24"/>
        </w:rPr>
        <w:t>nor</w:t>
      </w:r>
      <w:r>
        <w:rPr>
          <w:color w:val="333333"/>
          <w:sz w:val="24"/>
          <w:szCs w:val="24"/>
        </w:rPr>
        <w:t xml:space="preserve">, </w:t>
      </w:r>
      <w:r>
        <w:rPr>
          <w:i/>
          <w:color w:val="333333"/>
          <w:sz w:val="24"/>
          <w:szCs w:val="24"/>
        </w:rPr>
        <w:t>or</w:t>
      </w:r>
      <w:r>
        <w:rPr>
          <w:color w:val="333333"/>
          <w:sz w:val="24"/>
          <w:szCs w:val="24"/>
        </w:rPr>
        <w:t xml:space="preserve">, </w:t>
      </w:r>
      <w:r>
        <w:rPr>
          <w:i/>
          <w:color w:val="333333"/>
          <w:sz w:val="24"/>
          <w:szCs w:val="24"/>
        </w:rPr>
        <w:t>so</w:t>
      </w:r>
      <w:r>
        <w:rPr>
          <w:color w:val="333333"/>
          <w:sz w:val="24"/>
          <w:szCs w:val="24"/>
        </w:rPr>
        <w:t xml:space="preserve">, </w:t>
      </w:r>
      <w:r>
        <w:rPr>
          <w:i/>
          <w:color w:val="333333"/>
          <w:sz w:val="24"/>
          <w:szCs w:val="24"/>
        </w:rPr>
        <w:t>yet</w:t>
      </w:r>
      <w:r>
        <w:rPr>
          <w:color w:val="333333"/>
          <w:sz w:val="24"/>
          <w:szCs w:val="24"/>
        </w:rPr>
        <w:t xml:space="preserve">) or </w:t>
      </w:r>
      <w:r>
        <w:rPr>
          <w:b/>
          <w:color w:val="111111"/>
          <w:sz w:val="24"/>
          <w:szCs w:val="24"/>
        </w:rPr>
        <w:t>correlative conjunctions</w:t>
      </w:r>
      <w:r>
        <w:rPr>
          <w:color w:val="333333"/>
          <w:sz w:val="24"/>
          <w:szCs w:val="24"/>
        </w:rPr>
        <w:t xml:space="preserve"> (</w:t>
      </w:r>
      <w:r>
        <w:rPr>
          <w:i/>
          <w:color w:val="333333"/>
          <w:sz w:val="24"/>
          <w:szCs w:val="24"/>
        </w:rPr>
        <w:t>both…and</w:t>
      </w:r>
      <w:r>
        <w:rPr>
          <w:color w:val="333333"/>
          <w:sz w:val="24"/>
          <w:szCs w:val="24"/>
        </w:rPr>
        <w:t xml:space="preserve">, </w:t>
      </w:r>
      <w:r>
        <w:rPr>
          <w:i/>
          <w:color w:val="333333"/>
          <w:sz w:val="24"/>
          <w:szCs w:val="24"/>
        </w:rPr>
        <w:t>either…or</w:t>
      </w:r>
      <w:r>
        <w:rPr>
          <w:color w:val="333333"/>
          <w:sz w:val="24"/>
          <w:szCs w:val="24"/>
        </w:rPr>
        <w:t xml:space="preserve">, </w:t>
      </w:r>
      <w:r>
        <w:rPr>
          <w:i/>
          <w:color w:val="333333"/>
          <w:sz w:val="24"/>
          <w:szCs w:val="24"/>
        </w:rPr>
        <w:t>just as…so</w:t>
      </w:r>
      <w:r>
        <w:rPr>
          <w:color w:val="333333"/>
          <w:sz w:val="24"/>
          <w:szCs w:val="24"/>
        </w:rPr>
        <w:t xml:space="preserve">, </w:t>
      </w:r>
      <w:r>
        <w:rPr>
          <w:i/>
          <w:color w:val="333333"/>
          <w:sz w:val="24"/>
          <w:szCs w:val="24"/>
        </w:rPr>
        <w:t>neither…nor</w:t>
      </w:r>
      <w:r>
        <w:rPr>
          <w:color w:val="333333"/>
          <w:sz w:val="24"/>
          <w:szCs w:val="24"/>
        </w:rPr>
        <w:t xml:space="preserve">, </w:t>
      </w:r>
      <w:r>
        <w:rPr>
          <w:i/>
          <w:color w:val="333333"/>
          <w:sz w:val="24"/>
          <w:szCs w:val="24"/>
        </w:rPr>
        <w:t>not…but</w:t>
      </w:r>
      <w:r>
        <w:rPr>
          <w:color w:val="333333"/>
          <w:sz w:val="24"/>
          <w:szCs w:val="24"/>
        </w:rPr>
        <w:t xml:space="preserve">, </w:t>
      </w:r>
      <w:r>
        <w:rPr>
          <w:i/>
          <w:color w:val="333333"/>
          <w:sz w:val="24"/>
          <w:szCs w:val="24"/>
        </w:rPr>
        <w:t>not only…but also</w:t>
      </w:r>
      <w:r>
        <w:rPr>
          <w:color w:val="333333"/>
          <w:sz w:val="24"/>
          <w:szCs w:val="24"/>
        </w:rPr>
        <w:t xml:space="preserve">, </w:t>
      </w:r>
      <w:r>
        <w:rPr>
          <w:i/>
          <w:color w:val="333333"/>
          <w:sz w:val="24"/>
          <w:szCs w:val="24"/>
        </w:rPr>
        <w:t>whether…or</w:t>
      </w:r>
      <w:r>
        <w:rPr>
          <w:color w:val="333333"/>
          <w:sz w:val="24"/>
          <w:szCs w:val="24"/>
        </w:rPr>
        <w:t>).</w:t>
      </w:r>
    </w:p>
    <w:p w:rsidR="00595C50" w:rsidRDefault="00595C50"/>
    <w:tbl>
      <w:tblPr>
        <w:tblStyle w:val="affff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211" w:name="h.ijy5p01mupy8" w:colFirst="0" w:colLast="0"/>
            <w:bookmarkEnd w:id="211"/>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Complete the following sentences using the appropriate preposition from the choices provided.</w:t>
            </w:r>
          </w:p>
          <w:p w:rsidR="00595C50" w:rsidRDefault="00BE1C0B">
            <w:pPr>
              <w:numPr>
                <w:ilvl w:val="0"/>
                <w:numId w:val="250"/>
              </w:numPr>
              <w:ind w:hanging="360"/>
              <w:contextualSpacing/>
              <w:rPr>
                <w:b/>
                <w:sz w:val="24"/>
                <w:szCs w:val="24"/>
              </w:rPr>
            </w:pPr>
            <w:r>
              <w:rPr>
                <w:b/>
                <w:sz w:val="24"/>
                <w:szCs w:val="24"/>
              </w:rPr>
              <w:t xml:space="preserve">I’m off for two weeks ____ July. </w:t>
            </w:r>
            <w:r>
              <w:rPr>
                <w:sz w:val="24"/>
                <w:szCs w:val="24"/>
              </w:rPr>
              <w:t xml:space="preserve">(choices: </w:t>
            </w:r>
            <w:r>
              <w:rPr>
                <w:i/>
                <w:sz w:val="24"/>
                <w:szCs w:val="24"/>
              </w:rPr>
              <w:t>on</w:t>
            </w:r>
            <w:r>
              <w:rPr>
                <w:sz w:val="24"/>
                <w:szCs w:val="24"/>
              </w:rPr>
              <w:t xml:space="preserve">, </w:t>
            </w:r>
            <w:r>
              <w:rPr>
                <w:i/>
                <w:sz w:val="24"/>
                <w:szCs w:val="24"/>
              </w:rPr>
              <w:t>in</w:t>
            </w:r>
            <w:r>
              <w:rPr>
                <w:sz w:val="24"/>
                <w:szCs w:val="24"/>
              </w:rPr>
              <w:t xml:space="preserve">, </w:t>
            </w:r>
            <w:r>
              <w:rPr>
                <w:i/>
                <w:sz w:val="24"/>
                <w:szCs w:val="24"/>
              </w:rPr>
              <w:t>at</w:t>
            </w:r>
            <w:r>
              <w:rPr>
                <w:sz w:val="24"/>
                <w:szCs w:val="24"/>
              </w:rPr>
              <w:t>)</w:t>
            </w:r>
          </w:p>
          <w:p w:rsidR="00595C50" w:rsidRDefault="00BE1C0B">
            <w:pPr>
              <w:numPr>
                <w:ilvl w:val="0"/>
                <w:numId w:val="250"/>
              </w:numPr>
              <w:ind w:hanging="360"/>
              <w:contextualSpacing/>
              <w:rPr>
                <w:b/>
                <w:sz w:val="24"/>
                <w:szCs w:val="24"/>
              </w:rPr>
            </w:pPr>
            <w:r>
              <w:rPr>
                <w:b/>
                <w:sz w:val="24"/>
                <w:szCs w:val="24"/>
              </w:rPr>
              <w:t xml:space="preserve">The workers have been ______ strike since October. </w:t>
            </w:r>
            <w:r>
              <w:rPr>
                <w:sz w:val="24"/>
                <w:szCs w:val="24"/>
              </w:rPr>
              <w:t xml:space="preserve">(choices: </w:t>
            </w:r>
            <w:r>
              <w:rPr>
                <w:i/>
                <w:sz w:val="24"/>
                <w:szCs w:val="24"/>
              </w:rPr>
              <w:t>on</w:t>
            </w:r>
            <w:r>
              <w:rPr>
                <w:sz w:val="24"/>
                <w:szCs w:val="24"/>
              </w:rPr>
              <w:t xml:space="preserve">, </w:t>
            </w:r>
            <w:r>
              <w:rPr>
                <w:i/>
                <w:sz w:val="24"/>
                <w:szCs w:val="24"/>
              </w:rPr>
              <w:t>in</w:t>
            </w:r>
            <w:r>
              <w:rPr>
                <w:sz w:val="24"/>
                <w:szCs w:val="24"/>
              </w:rPr>
              <w:t xml:space="preserve">, </w:t>
            </w:r>
            <w:r>
              <w:rPr>
                <w:i/>
                <w:sz w:val="24"/>
                <w:szCs w:val="24"/>
              </w:rPr>
              <w:t>about</w:t>
            </w:r>
            <w:r>
              <w:rPr>
                <w:sz w:val="24"/>
                <w:szCs w:val="24"/>
              </w:rPr>
              <w:t>)</w:t>
            </w:r>
          </w:p>
          <w:p w:rsidR="00595C50" w:rsidRDefault="00BE1C0B">
            <w:pPr>
              <w:numPr>
                <w:ilvl w:val="0"/>
                <w:numId w:val="250"/>
              </w:numPr>
              <w:ind w:hanging="360"/>
              <w:contextualSpacing/>
              <w:rPr>
                <w:b/>
                <w:sz w:val="24"/>
                <w:szCs w:val="24"/>
              </w:rPr>
            </w:pPr>
            <w:r>
              <w:rPr>
                <w:b/>
                <w:sz w:val="24"/>
                <w:szCs w:val="24"/>
              </w:rPr>
              <w:t xml:space="preserve">There is no animosity ____ us. </w:t>
            </w:r>
            <w:r>
              <w:rPr>
                <w:sz w:val="24"/>
                <w:szCs w:val="24"/>
              </w:rPr>
              <w:t xml:space="preserve">(choices: </w:t>
            </w:r>
            <w:r>
              <w:rPr>
                <w:i/>
                <w:sz w:val="24"/>
                <w:szCs w:val="24"/>
              </w:rPr>
              <w:t>with</w:t>
            </w:r>
            <w:r>
              <w:rPr>
                <w:sz w:val="24"/>
                <w:szCs w:val="24"/>
              </w:rPr>
              <w:t xml:space="preserve">, </w:t>
            </w:r>
            <w:r>
              <w:rPr>
                <w:i/>
                <w:sz w:val="24"/>
                <w:szCs w:val="24"/>
              </w:rPr>
              <w:t>throughout</w:t>
            </w:r>
            <w:r>
              <w:rPr>
                <w:sz w:val="24"/>
                <w:szCs w:val="24"/>
              </w:rPr>
              <w:t xml:space="preserve">, </w:t>
            </w:r>
            <w:r>
              <w:rPr>
                <w:i/>
                <w:sz w:val="24"/>
                <w:szCs w:val="24"/>
              </w:rPr>
              <w:t>between</w:t>
            </w:r>
            <w:r>
              <w:rPr>
                <w:sz w:val="24"/>
                <w:szCs w:val="24"/>
              </w:rPr>
              <w:t>)</w:t>
            </w:r>
          </w:p>
          <w:p w:rsidR="00595C50" w:rsidRDefault="00BE1C0B">
            <w:pPr>
              <w:spacing w:before="200"/>
            </w:pPr>
            <w:r>
              <w:rPr>
                <w:sz w:val="24"/>
                <w:szCs w:val="24"/>
              </w:rPr>
              <w:t>Complete each of the following sentences using the correct conjunction from the choices provided. Note that not all conjunctions may apply.</w:t>
            </w:r>
          </w:p>
          <w:p w:rsidR="00595C50" w:rsidRDefault="00BE1C0B">
            <w:r>
              <w:rPr>
                <w:sz w:val="24"/>
                <w:szCs w:val="24"/>
              </w:rPr>
              <w:t xml:space="preserve">Conjunctions available: </w:t>
            </w:r>
            <w:r>
              <w:rPr>
                <w:i/>
                <w:sz w:val="24"/>
                <w:szCs w:val="24"/>
              </w:rPr>
              <w:t>so</w:t>
            </w:r>
            <w:r>
              <w:rPr>
                <w:sz w:val="24"/>
                <w:szCs w:val="24"/>
              </w:rPr>
              <w:t xml:space="preserve">, </w:t>
            </w:r>
            <w:r>
              <w:rPr>
                <w:i/>
                <w:sz w:val="24"/>
                <w:szCs w:val="24"/>
              </w:rPr>
              <w:t>unless</w:t>
            </w:r>
            <w:r>
              <w:rPr>
                <w:sz w:val="24"/>
                <w:szCs w:val="24"/>
              </w:rPr>
              <w:t xml:space="preserve">, </w:t>
            </w:r>
            <w:r>
              <w:rPr>
                <w:i/>
                <w:sz w:val="24"/>
                <w:szCs w:val="24"/>
              </w:rPr>
              <w:t>but</w:t>
            </w:r>
            <w:r>
              <w:rPr>
                <w:sz w:val="24"/>
                <w:szCs w:val="24"/>
              </w:rPr>
              <w:t xml:space="preserve">, </w:t>
            </w:r>
            <w:r>
              <w:rPr>
                <w:i/>
                <w:sz w:val="24"/>
                <w:szCs w:val="24"/>
              </w:rPr>
              <w:t>since</w:t>
            </w:r>
            <w:r>
              <w:rPr>
                <w:sz w:val="24"/>
                <w:szCs w:val="24"/>
              </w:rPr>
              <w:t xml:space="preserve">, </w:t>
            </w:r>
            <w:r>
              <w:rPr>
                <w:i/>
                <w:sz w:val="24"/>
                <w:szCs w:val="24"/>
              </w:rPr>
              <w:t>therefore</w:t>
            </w:r>
            <w:r>
              <w:rPr>
                <w:sz w:val="24"/>
                <w:szCs w:val="24"/>
              </w:rPr>
              <w:t xml:space="preserve">, </w:t>
            </w:r>
            <w:r>
              <w:rPr>
                <w:i/>
                <w:sz w:val="24"/>
                <w:szCs w:val="24"/>
              </w:rPr>
              <w:t>although</w:t>
            </w:r>
            <w:r>
              <w:rPr>
                <w:sz w:val="24"/>
                <w:szCs w:val="24"/>
              </w:rPr>
              <w:t xml:space="preserve">, </w:t>
            </w:r>
            <w:r>
              <w:rPr>
                <w:i/>
                <w:sz w:val="24"/>
                <w:szCs w:val="24"/>
              </w:rPr>
              <w:t>because</w:t>
            </w:r>
            <w:r>
              <w:rPr>
                <w:sz w:val="24"/>
                <w:szCs w:val="24"/>
              </w:rPr>
              <w:t xml:space="preserve">, </w:t>
            </w:r>
            <w:r>
              <w:rPr>
                <w:i/>
                <w:sz w:val="24"/>
                <w:szCs w:val="24"/>
              </w:rPr>
              <w:t>w</w:t>
            </w:r>
            <w:r>
              <w:rPr>
                <w:i/>
                <w:sz w:val="24"/>
                <w:szCs w:val="24"/>
              </w:rPr>
              <w:t>hile</w:t>
            </w:r>
            <w:r>
              <w:rPr>
                <w:sz w:val="24"/>
                <w:szCs w:val="24"/>
              </w:rPr>
              <w:t xml:space="preserve">, </w:t>
            </w:r>
            <w:r>
              <w:rPr>
                <w:i/>
                <w:sz w:val="24"/>
                <w:szCs w:val="24"/>
              </w:rPr>
              <w:t>however</w:t>
            </w:r>
            <w:r>
              <w:rPr>
                <w:sz w:val="24"/>
                <w:szCs w:val="24"/>
              </w:rPr>
              <w:t xml:space="preserve">, </w:t>
            </w:r>
            <w:r>
              <w:rPr>
                <w:i/>
                <w:sz w:val="24"/>
                <w:szCs w:val="24"/>
              </w:rPr>
              <w:t>moreover</w:t>
            </w:r>
            <w:r>
              <w:rPr>
                <w:sz w:val="24"/>
                <w:szCs w:val="24"/>
              </w:rPr>
              <w:t xml:space="preserve">, </w:t>
            </w:r>
            <w:r>
              <w:rPr>
                <w:i/>
                <w:sz w:val="24"/>
                <w:szCs w:val="24"/>
              </w:rPr>
              <w:t>accordingly</w:t>
            </w:r>
          </w:p>
          <w:p w:rsidR="00595C50" w:rsidRDefault="00BE1C0B">
            <w:pPr>
              <w:numPr>
                <w:ilvl w:val="0"/>
                <w:numId w:val="69"/>
              </w:numPr>
              <w:spacing w:after="200"/>
              <w:ind w:hanging="360"/>
              <w:contextualSpacing/>
              <w:rPr>
                <w:sz w:val="24"/>
                <w:szCs w:val="24"/>
              </w:rPr>
            </w:pPr>
            <w:r>
              <w:rPr>
                <w:b/>
                <w:sz w:val="24"/>
                <w:szCs w:val="24"/>
              </w:rPr>
              <w:t>I haven’t really prepared for this interview, ___________ I feel a bit nervous.</w:t>
            </w:r>
            <w:r>
              <w:rPr>
                <w:sz w:val="24"/>
                <w:szCs w:val="24"/>
              </w:rPr>
              <w:t xml:space="preserve"> </w:t>
            </w:r>
          </w:p>
          <w:p w:rsidR="00595C50" w:rsidRDefault="00BE1C0B">
            <w:pPr>
              <w:numPr>
                <w:ilvl w:val="0"/>
                <w:numId w:val="69"/>
              </w:numPr>
              <w:spacing w:after="200"/>
              <w:ind w:hanging="360"/>
              <w:contextualSpacing/>
              <w:rPr>
                <w:sz w:val="24"/>
                <w:szCs w:val="24"/>
              </w:rPr>
            </w:pPr>
            <w:r>
              <w:rPr>
                <w:b/>
                <w:sz w:val="24"/>
                <w:szCs w:val="24"/>
              </w:rPr>
              <w:t>Do not do anything ________ you hear from me first.</w:t>
            </w:r>
            <w:r>
              <w:rPr>
                <w:sz w:val="24"/>
                <w:szCs w:val="24"/>
              </w:rPr>
              <w:t xml:space="preserve"> </w:t>
            </w:r>
          </w:p>
          <w:p w:rsidR="00595C50" w:rsidRDefault="00BE1C0B">
            <w:pPr>
              <w:numPr>
                <w:ilvl w:val="0"/>
                <w:numId w:val="69"/>
              </w:numPr>
              <w:spacing w:after="200"/>
              <w:ind w:hanging="360"/>
              <w:contextualSpacing/>
              <w:rPr>
                <w:sz w:val="24"/>
                <w:szCs w:val="24"/>
              </w:rPr>
            </w:pPr>
            <w:r>
              <w:rPr>
                <w:b/>
                <w:sz w:val="24"/>
                <w:szCs w:val="24"/>
              </w:rPr>
              <w:t>_________ he wasn’t a good player, he had a great game.</w:t>
            </w:r>
          </w:p>
        </w:tc>
      </w:tr>
    </w:tbl>
    <w:p w:rsidR="00595C50" w:rsidRDefault="00595C50"/>
    <w:p w:rsidR="00595C50" w:rsidRDefault="00BE1C0B">
      <w:pPr>
        <w:pStyle w:val="Heading2"/>
        <w:contextualSpacing w:val="0"/>
      </w:pPr>
      <w:bookmarkStart w:id="212" w:name="h.1riss2m2vfa2" w:colFirst="0" w:colLast="0"/>
      <w:bookmarkEnd w:id="212"/>
      <w:r>
        <w:t>Modifier Errors and Split I</w:t>
      </w:r>
      <w:r>
        <w:t>nfinitives</w:t>
      </w:r>
    </w:p>
    <w:p w:rsidR="00595C50" w:rsidRDefault="00BE1C0B">
      <w:pPr>
        <w:spacing w:line="439" w:lineRule="auto"/>
      </w:pPr>
      <w:r>
        <w:rPr>
          <w:color w:val="333333"/>
          <w:sz w:val="24"/>
          <w:szCs w:val="24"/>
        </w:rPr>
        <w:t>Consider this sentence: “For her birthday, Megan received an attractive woman’s briefcase.” The modifier “attractive” is in an awkward position. The person who wrote this sentence most likely intended to suggest that the briefcase was attractive</w:t>
      </w:r>
      <w:r>
        <w:rPr>
          <w:color w:val="333333"/>
          <w:sz w:val="24"/>
          <w:szCs w:val="24"/>
        </w:rPr>
        <w:t>. However, people reading it or listening to it might easily assume that the briefcase was intended for (or already belonged to) an attractive woman.</w:t>
      </w:r>
    </w:p>
    <w:p w:rsidR="00595C50" w:rsidRDefault="00595C50">
      <w:pPr>
        <w:spacing w:line="439" w:lineRule="auto"/>
      </w:pPr>
    </w:p>
    <w:p w:rsidR="00595C50" w:rsidRDefault="00BE1C0B">
      <w:pPr>
        <w:spacing w:line="439" w:lineRule="auto"/>
      </w:pPr>
      <w:r>
        <w:rPr>
          <w:color w:val="333333"/>
          <w:sz w:val="24"/>
          <w:szCs w:val="24"/>
        </w:rPr>
        <w:t xml:space="preserve">Three categories of modifier problems include </w:t>
      </w:r>
      <w:r>
        <w:rPr>
          <w:b/>
          <w:color w:val="111111"/>
          <w:sz w:val="24"/>
          <w:szCs w:val="24"/>
        </w:rPr>
        <w:t>misplaced modifiers</w:t>
      </w:r>
      <w:r>
        <w:rPr>
          <w:color w:val="333333"/>
          <w:sz w:val="24"/>
          <w:szCs w:val="24"/>
        </w:rPr>
        <w:t xml:space="preserve">, </w:t>
      </w:r>
      <w:r>
        <w:rPr>
          <w:b/>
          <w:color w:val="111111"/>
          <w:sz w:val="24"/>
          <w:szCs w:val="24"/>
        </w:rPr>
        <w:t>dangling modifiers</w:t>
      </w:r>
      <w:r>
        <w:rPr>
          <w:color w:val="333333"/>
          <w:sz w:val="24"/>
          <w:szCs w:val="24"/>
        </w:rPr>
        <w:t xml:space="preserve">, and </w:t>
      </w:r>
      <w:r>
        <w:rPr>
          <w:b/>
          <w:color w:val="111111"/>
          <w:sz w:val="24"/>
          <w:szCs w:val="24"/>
        </w:rPr>
        <w:t>split infinitives</w:t>
      </w:r>
      <w:r>
        <w:rPr>
          <w:color w:val="333333"/>
          <w:sz w:val="24"/>
          <w:szCs w:val="24"/>
        </w:rPr>
        <w:t>. These three categories, explained in the following subsections, are all similar because they all involve misplacing words or phrases. Understanding the differences between these categories should help you be on the lookout for such mista</w:t>
      </w:r>
      <w:r>
        <w:rPr>
          <w:color w:val="333333"/>
          <w:sz w:val="24"/>
          <w:szCs w:val="24"/>
        </w:rPr>
        <w:t>kes in your writing and that of your peers.</w:t>
      </w:r>
    </w:p>
    <w:p w:rsidR="00595C50" w:rsidRDefault="00595C50">
      <w:pPr>
        <w:spacing w:line="439" w:lineRule="auto"/>
      </w:pPr>
    </w:p>
    <w:p w:rsidR="00595C50" w:rsidRDefault="00BE1C0B">
      <w:pPr>
        <w:pStyle w:val="Heading3"/>
        <w:keepNext w:val="0"/>
        <w:keepLines w:val="0"/>
        <w:spacing w:before="0" w:line="439" w:lineRule="auto"/>
        <w:contextualSpacing w:val="0"/>
      </w:pPr>
      <w:bookmarkStart w:id="213" w:name="h.5556lssirr7g" w:colFirst="0" w:colLast="0"/>
      <w:bookmarkEnd w:id="213"/>
      <w:r>
        <w:rPr>
          <w:color w:val="000000"/>
        </w:rPr>
        <w:t>Misplaced Modifiers</w:t>
      </w:r>
    </w:p>
    <w:p w:rsidR="00595C50" w:rsidRDefault="00BE1C0B">
      <w:pPr>
        <w:spacing w:line="439" w:lineRule="auto"/>
      </w:pPr>
      <w:r>
        <w:rPr>
          <w:color w:val="333333"/>
          <w:sz w:val="24"/>
          <w:szCs w:val="24"/>
        </w:rPr>
        <w:t>The easiest way to clarify which word is being modified in a sentence is to place the modifier close to the word it modifies. Whenever possible, it is best to place a modifier immediately bef</w:t>
      </w:r>
      <w:r>
        <w:rPr>
          <w:color w:val="333333"/>
          <w:sz w:val="24"/>
          <w:szCs w:val="24"/>
        </w:rPr>
        <w:t>ore or after the modified word.</w:t>
      </w:r>
    </w:p>
    <w:p w:rsidR="00595C50" w:rsidRDefault="00595C50">
      <w:pPr>
        <w:spacing w:line="439" w:lineRule="auto"/>
      </w:pPr>
    </w:p>
    <w:p w:rsidR="00595C50" w:rsidRDefault="00BE1C0B">
      <w:pPr>
        <w:spacing w:line="439" w:lineRule="auto"/>
      </w:pPr>
      <w:r>
        <w:rPr>
          <w:color w:val="333333"/>
          <w:sz w:val="24"/>
          <w:szCs w:val="24"/>
        </w:rPr>
        <w:t xml:space="preserve">Read the following example of a misplaced modifier, note the point of confusion, and review the </w:t>
      </w:r>
      <w:r>
        <w:rPr>
          <w:i/>
          <w:color w:val="333333"/>
          <w:sz w:val="24"/>
          <w:szCs w:val="24"/>
        </w:rPr>
        <w:t>correction</w:t>
      </w:r>
      <w:r>
        <w:rPr>
          <w:color w:val="333333"/>
          <w:sz w:val="24"/>
          <w:szCs w:val="24"/>
        </w:rPr>
        <w:t>.</w:t>
      </w:r>
    </w:p>
    <w:tbl>
      <w:tblPr>
        <w:tblStyle w:val="affff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pPr>
              <w:pStyle w:val="Heading3"/>
              <w:keepNext w:val="0"/>
              <w:keepLines w:val="0"/>
              <w:spacing w:before="0"/>
              <w:contextualSpacing w:val="0"/>
            </w:pPr>
            <w:bookmarkStart w:id="214" w:name="h.qejoybjm3ctc" w:colFirst="0" w:colLast="0"/>
            <w:bookmarkEnd w:id="214"/>
            <w:r>
              <w:rPr>
                <w:b w:val="0"/>
                <w:color w:val="333333"/>
                <w:u w:val="single"/>
              </w:rPr>
              <w:t>Example:</w:t>
            </w:r>
          </w:p>
          <w:p w:rsidR="00595C50" w:rsidRDefault="00BE1C0B">
            <w:r>
              <w:rPr>
                <w:color w:val="333333"/>
                <w:sz w:val="24"/>
                <w:szCs w:val="24"/>
              </w:rPr>
              <w:t>The malfunctioning student’s phone beeped during class.</w:t>
            </w:r>
          </w:p>
          <w:p w:rsidR="00595C50" w:rsidRDefault="00BE1C0B">
            <w:r>
              <w:rPr>
                <w:b/>
                <w:color w:val="333333"/>
                <w:sz w:val="24"/>
                <w:szCs w:val="24"/>
              </w:rPr>
              <w:t>Misplaced modifier:</w:t>
            </w:r>
            <w:r>
              <w:rPr>
                <w:color w:val="333333"/>
                <w:sz w:val="24"/>
                <w:szCs w:val="24"/>
              </w:rPr>
              <w:t xml:space="preserve"> “malfunctioning”</w:t>
            </w:r>
          </w:p>
          <w:p w:rsidR="00595C50" w:rsidRDefault="00BE1C0B">
            <w:r>
              <w:rPr>
                <w:b/>
                <w:color w:val="333333"/>
                <w:sz w:val="24"/>
                <w:szCs w:val="24"/>
              </w:rPr>
              <w:t>Modifying:</w:t>
            </w:r>
            <w:r>
              <w:rPr>
                <w:color w:val="333333"/>
                <w:sz w:val="24"/>
                <w:szCs w:val="24"/>
              </w:rPr>
              <w:t xml:space="preserve"> “p</w:t>
            </w:r>
            <w:r>
              <w:rPr>
                <w:color w:val="333333"/>
                <w:sz w:val="24"/>
                <w:szCs w:val="24"/>
              </w:rPr>
              <w:t>hone” (not “student”)</w:t>
            </w:r>
          </w:p>
          <w:p w:rsidR="00595C50" w:rsidRDefault="00BE1C0B">
            <w:r>
              <w:rPr>
                <w:b/>
                <w:color w:val="333333"/>
                <w:sz w:val="24"/>
                <w:szCs w:val="24"/>
              </w:rPr>
              <w:t>Point of confusion:</w:t>
            </w:r>
            <w:r>
              <w:rPr>
                <w:color w:val="333333"/>
                <w:sz w:val="24"/>
                <w:szCs w:val="24"/>
              </w:rPr>
              <w:t xml:space="preserve"> The writer wants to say that the student had a malfunctioning phone that beeped during class, not that the student was malfunctioning.</w:t>
            </w:r>
          </w:p>
          <w:p w:rsidR="00595C50" w:rsidRDefault="00BE1C0B">
            <w:r>
              <w:rPr>
                <w:b/>
                <w:color w:val="333333"/>
                <w:sz w:val="24"/>
                <w:szCs w:val="24"/>
              </w:rPr>
              <w:t>Correction:</w:t>
            </w:r>
            <w:r>
              <w:rPr>
                <w:color w:val="333333"/>
                <w:sz w:val="24"/>
                <w:szCs w:val="24"/>
              </w:rPr>
              <w:t xml:space="preserve"> </w:t>
            </w:r>
            <w:r>
              <w:rPr>
                <w:i/>
                <w:color w:val="333333"/>
                <w:sz w:val="24"/>
                <w:szCs w:val="24"/>
              </w:rPr>
              <w:t>The student’s malfunctioning phone beeped during class.</w:t>
            </w:r>
          </w:p>
        </w:tc>
      </w:tr>
    </w:tbl>
    <w:p w:rsidR="00595C50" w:rsidRDefault="00595C50">
      <w:pPr>
        <w:spacing w:before="220" w:after="220" w:line="439" w:lineRule="auto"/>
      </w:pPr>
    </w:p>
    <w:p w:rsidR="00595C50" w:rsidRDefault="00BE1C0B">
      <w:pPr>
        <w:pStyle w:val="Heading3"/>
        <w:keepNext w:val="0"/>
        <w:keepLines w:val="0"/>
        <w:spacing w:before="0" w:line="439" w:lineRule="auto"/>
        <w:contextualSpacing w:val="0"/>
      </w:pPr>
      <w:bookmarkStart w:id="215" w:name="h.qwkmydywdqj9" w:colFirst="0" w:colLast="0"/>
      <w:bookmarkEnd w:id="215"/>
      <w:r>
        <w:rPr>
          <w:color w:val="000000"/>
        </w:rPr>
        <w:t xml:space="preserve">Dangling </w:t>
      </w:r>
      <w:r>
        <w:rPr>
          <w:color w:val="000000"/>
        </w:rPr>
        <w:t>Modifiers</w:t>
      </w:r>
    </w:p>
    <w:p w:rsidR="00595C50" w:rsidRDefault="00BE1C0B">
      <w:pPr>
        <w:spacing w:line="439" w:lineRule="auto"/>
      </w:pPr>
      <w:r>
        <w:rPr>
          <w:color w:val="333333"/>
          <w:sz w:val="24"/>
          <w:szCs w:val="24"/>
        </w:rPr>
        <w:t>Often a dangling modifier modifies the subject of a sentence, but the placement of the modifier makes it seem as though it modifies another noun in the sentence. Other times, a dangling modifier actually modifies someone or something other than the subject</w:t>
      </w:r>
      <w:r>
        <w:rPr>
          <w:color w:val="333333"/>
          <w:sz w:val="24"/>
          <w:szCs w:val="24"/>
        </w:rPr>
        <w:t xml:space="preserve"> of the sentence, but the wording makes it appear as though the dangling modifier modifies the subject. The resulting image conveyed can often be rather confusing, humorous, or just embarrassing.</w:t>
      </w:r>
    </w:p>
    <w:p w:rsidR="00595C50" w:rsidRDefault="00595C50">
      <w:pPr>
        <w:spacing w:line="439" w:lineRule="auto"/>
      </w:pPr>
    </w:p>
    <w:p w:rsidR="00595C50" w:rsidRDefault="00BE1C0B">
      <w:pPr>
        <w:spacing w:line="439" w:lineRule="auto"/>
      </w:pPr>
      <w:r>
        <w:rPr>
          <w:color w:val="333333"/>
          <w:sz w:val="24"/>
          <w:szCs w:val="24"/>
        </w:rPr>
        <w:t>Read the following examples of dangling modifiers, note the</w:t>
      </w:r>
      <w:r>
        <w:rPr>
          <w:color w:val="333333"/>
          <w:sz w:val="24"/>
          <w:szCs w:val="24"/>
        </w:rPr>
        <w:t xml:space="preserve"> point of confusion in each case, and review the possible corrections. Note that there is often more than one correct way to rewrite each sentence.</w:t>
      </w:r>
    </w:p>
    <w:p w:rsidR="00595C50" w:rsidRDefault="00595C50">
      <w:pPr>
        <w:spacing w:line="439" w:lineRule="auto"/>
      </w:pPr>
    </w:p>
    <w:tbl>
      <w:tblPr>
        <w:tblStyle w:val="affff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pPr>
              <w:pStyle w:val="Heading3"/>
              <w:keepNext w:val="0"/>
              <w:keepLines w:val="0"/>
              <w:spacing w:before="0"/>
              <w:contextualSpacing w:val="0"/>
            </w:pPr>
            <w:bookmarkStart w:id="216" w:name="h.344jtc5s0gfu" w:colFirst="0" w:colLast="0"/>
            <w:bookmarkEnd w:id="216"/>
            <w:r>
              <w:rPr>
                <w:b w:val="0"/>
                <w:color w:val="333333"/>
                <w:u w:val="single"/>
              </w:rPr>
              <w:t>Example 1</w:t>
            </w:r>
          </w:p>
          <w:p w:rsidR="00595C50" w:rsidRDefault="00BE1C0B">
            <w:r>
              <w:rPr>
                <w:color w:val="333333"/>
                <w:sz w:val="24"/>
                <w:szCs w:val="24"/>
              </w:rPr>
              <w:t>The child was climbing the fence that always seemed adventuresome.</w:t>
            </w:r>
          </w:p>
          <w:p w:rsidR="00595C50" w:rsidRDefault="00BE1C0B">
            <w:r>
              <w:rPr>
                <w:b/>
                <w:color w:val="333333"/>
                <w:sz w:val="24"/>
                <w:szCs w:val="24"/>
              </w:rPr>
              <w:t>Misplaced modifier:</w:t>
            </w:r>
            <w:r>
              <w:rPr>
                <w:color w:val="333333"/>
                <w:sz w:val="24"/>
                <w:szCs w:val="24"/>
              </w:rPr>
              <w:t xml:space="preserve"> “that alwa</w:t>
            </w:r>
            <w:r>
              <w:rPr>
                <w:color w:val="333333"/>
                <w:sz w:val="24"/>
                <w:szCs w:val="24"/>
              </w:rPr>
              <w:t>ys seemed adventuresome”</w:t>
            </w:r>
          </w:p>
          <w:p w:rsidR="00595C50" w:rsidRDefault="00BE1C0B">
            <w:r>
              <w:rPr>
                <w:b/>
                <w:color w:val="333333"/>
                <w:sz w:val="24"/>
                <w:szCs w:val="24"/>
              </w:rPr>
              <w:t>Modifying:</w:t>
            </w:r>
            <w:r>
              <w:rPr>
                <w:color w:val="333333"/>
                <w:sz w:val="24"/>
                <w:szCs w:val="24"/>
              </w:rPr>
              <w:t xml:space="preserve"> “child” (not “fence”)</w:t>
            </w:r>
          </w:p>
          <w:p w:rsidR="00595C50" w:rsidRDefault="00BE1C0B">
            <w:r>
              <w:rPr>
                <w:b/>
                <w:color w:val="333333"/>
                <w:sz w:val="24"/>
                <w:szCs w:val="24"/>
              </w:rPr>
              <w:t>Point of confusion:</w:t>
            </w:r>
            <w:r>
              <w:rPr>
                <w:color w:val="333333"/>
                <w:sz w:val="24"/>
                <w:szCs w:val="24"/>
              </w:rPr>
              <w:t xml:space="preserve"> The wording makes it sound as if the fence is adventuresome, not the child.</w:t>
            </w:r>
          </w:p>
          <w:p w:rsidR="00595C50" w:rsidRDefault="00BE1C0B">
            <w:r>
              <w:rPr>
                <w:b/>
                <w:color w:val="333333"/>
                <w:sz w:val="24"/>
                <w:szCs w:val="24"/>
              </w:rPr>
              <w:t xml:space="preserve">Correction: </w:t>
            </w:r>
            <w:r>
              <w:rPr>
                <w:color w:val="333333"/>
                <w:sz w:val="24"/>
                <w:szCs w:val="24"/>
              </w:rPr>
              <w:t xml:space="preserve">The child, who always seemed adventuresome, was climbing the fence. </w:t>
            </w:r>
            <w:r>
              <w:rPr>
                <w:i/>
                <w:color w:val="333333"/>
                <w:sz w:val="24"/>
                <w:szCs w:val="24"/>
              </w:rPr>
              <w:t>OR</w:t>
            </w:r>
            <w:r>
              <w:rPr>
                <w:color w:val="333333"/>
                <w:sz w:val="24"/>
                <w:szCs w:val="24"/>
              </w:rPr>
              <w:t xml:space="preserve"> The adventuresome c</w:t>
            </w:r>
            <w:r>
              <w:rPr>
                <w:color w:val="333333"/>
                <w:sz w:val="24"/>
                <w:szCs w:val="24"/>
              </w:rPr>
              <w:t>hild was climbing the fence.</w:t>
            </w:r>
          </w:p>
          <w:p w:rsidR="00595C50" w:rsidRDefault="00BE1C0B">
            <w:pPr>
              <w:pStyle w:val="Heading3"/>
              <w:keepNext w:val="0"/>
              <w:keepLines w:val="0"/>
              <w:spacing w:before="0"/>
              <w:contextualSpacing w:val="0"/>
            </w:pPr>
            <w:bookmarkStart w:id="217" w:name="h.2ikkboahuogm" w:colFirst="0" w:colLast="0"/>
            <w:bookmarkEnd w:id="217"/>
            <w:r>
              <w:rPr>
                <w:b w:val="0"/>
                <w:color w:val="333333"/>
                <w:u w:val="single"/>
              </w:rPr>
              <w:br/>
              <w:t>Example 2</w:t>
            </w:r>
          </w:p>
          <w:p w:rsidR="00595C50" w:rsidRDefault="00BE1C0B">
            <w:r>
              <w:rPr>
                <w:color w:val="333333"/>
                <w:sz w:val="24"/>
                <w:szCs w:val="24"/>
              </w:rPr>
              <w:t>Reading in the porch swing, giant mosquitoes attacked me.</w:t>
            </w:r>
          </w:p>
          <w:p w:rsidR="00595C50" w:rsidRDefault="00BE1C0B">
            <w:r>
              <w:rPr>
                <w:b/>
                <w:color w:val="333333"/>
                <w:sz w:val="24"/>
                <w:szCs w:val="24"/>
              </w:rPr>
              <w:t>Misplaced modifier:</w:t>
            </w:r>
            <w:r>
              <w:rPr>
                <w:color w:val="333333"/>
                <w:sz w:val="24"/>
                <w:szCs w:val="24"/>
              </w:rPr>
              <w:t xml:space="preserve"> “Reading in the porch swing”</w:t>
            </w:r>
          </w:p>
          <w:p w:rsidR="00595C50" w:rsidRDefault="00BE1C0B">
            <w:r>
              <w:rPr>
                <w:b/>
                <w:color w:val="333333"/>
                <w:sz w:val="24"/>
                <w:szCs w:val="24"/>
              </w:rPr>
              <w:t>Modifying:</w:t>
            </w:r>
            <w:r>
              <w:rPr>
                <w:color w:val="333333"/>
                <w:sz w:val="24"/>
                <w:szCs w:val="24"/>
              </w:rPr>
              <w:t xml:space="preserve"> Implicit “I” (not “mosquitoes”)</w:t>
            </w:r>
          </w:p>
          <w:p w:rsidR="00595C50" w:rsidRDefault="00BE1C0B">
            <w:r>
              <w:rPr>
                <w:b/>
                <w:color w:val="333333"/>
                <w:sz w:val="24"/>
                <w:szCs w:val="24"/>
              </w:rPr>
              <w:t>Point of confusion:</w:t>
            </w:r>
            <w:r>
              <w:rPr>
                <w:color w:val="333333"/>
                <w:sz w:val="24"/>
                <w:szCs w:val="24"/>
              </w:rPr>
              <w:t xml:space="preserve"> The wording makes the sentence sound as if the</w:t>
            </w:r>
            <w:r>
              <w:rPr>
                <w:color w:val="333333"/>
                <w:sz w:val="24"/>
                <w:szCs w:val="24"/>
              </w:rPr>
              <w:t xml:space="preserve"> mosquitoes are reading on the porch swing, not the speaker.</w:t>
            </w:r>
          </w:p>
          <w:p w:rsidR="00595C50" w:rsidRDefault="00BE1C0B">
            <w:r>
              <w:rPr>
                <w:b/>
                <w:color w:val="333333"/>
                <w:sz w:val="24"/>
                <w:szCs w:val="24"/>
              </w:rPr>
              <w:t xml:space="preserve">Correction: </w:t>
            </w:r>
            <w:r>
              <w:rPr>
                <w:color w:val="333333"/>
                <w:sz w:val="24"/>
                <w:szCs w:val="24"/>
              </w:rPr>
              <w:t xml:space="preserve">While I was reading on the porch swing, giant mosquitoes attacked me. </w:t>
            </w:r>
            <w:r>
              <w:rPr>
                <w:i/>
                <w:color w:val="333333"/>
                <w:sz w:val="24"/>
                <w:szCs w:val="24"/>
              </w:rPr>
              <w:t>OR</w:t>
            </w:r>
            <w:r>
              <w:rPr>
                <w:color w:val="333333"/>
                <w:sz w:val="24"/>
                <w:szCs w:val="24"/>
              </w:rPr>
              <w:t xml:space="preserve"> Giant mosquitoes attacked me while I was reading on the porch swing.</w:t>
            </w:r>
          </w:p>
          <w:p w:rsidR="00595C50" w:rsidRDefault="00595C50">
            <w:pPr>
              <w:pStyle w:val="Heading3"/>
              <w:keepNext w:val="0"/>
              <w:keepLines w:val="0"/>
              <w:spacing w:before="0"/>
              <w:contextualSpacing w:val="0"/>
            </w:pPr>
            <w:bookmarkStart w:id="218" w:name="h.lehvdkjzbw00" w:colFirst="0" w:colLast="0"/>
            <w:bookmarkEnd w:id="218"/>
          </w:p>
          <w:p w:rsidR="00595C50" w:rsidRDefault="00BE1C0B">
            <w:pPr>
              <w:pStyle w:val="Heading3"/>
              <w:keepNext w:val="0"/>
              <w:keepLines w:val="0"/>
              <w:spacing w:before="0"/>
              <w:contextualSpacing w:val="0"/>
            </w:pPr>
            <w:bookmarkStart w:id="219" w:name="h.qltm9ils629j" w:colFirst="0" w:colLast="0"/>
            <w:bookmarkEnd w:id="219"/>
            <w:r>
              <w:rPr>
                <w:b w:val="0"/>
                <w:color w:val="333333"/>
                <w:u w:val="single"/>
              </w:rPr>
              <w:t>Example 3</w:t>
            </w:r>
          </w:p>
          <w:p w:rsidR="00595C50" w:rsidRDefault="00BE1C0B">
            <w:r>
              <w:rPr>
                <w:color w:val="333333"/>
                <w:sz w:val="24"/>
                <w:szCs w:val="24"/>
              </w:rPr>
              <w:t>After being found in the washing machine, the dog eagerly played with his favourite chew toy.</w:t>
            </w:r>
          </w:p>
          <w:p w:rsidR="00595C50" w:rsidRDefault="00BE1C0B">
            <w:r>
              <w:rPr>
                <w:b/>
                <w:color w:val="333333"/>
                <w:sz w:val="24"/>
                <w:szCs w:val="24"/>
              </w:rPr>
              <w:t>Misplaced modifier:</w:t>
            </w:r>
            <w:r>
              <w:rPr>
                <w:color w:val="333333"/>
                <w:sz w:val="24"/>
                <w:szCs w:val="24"/>
              </w:rPr>
              <w:t xml:space="preserve"> “After being found in the washing machine”</w:t>
            </w:r>
          </w:p>
          <w:p w:rsidR="00595C50" w:rsidRDefault="00BE1C0B">
            <w:r>
              <w:rPr>
                <w:b/>
                <w:color w:val="333333"/>
                <w:sz w:val="24"/>
                <w:szCs w:val="24"/>
              </w:rPr>
              <w:t>Modifying:</w:t>
            </w:r>
            <w:r>
              <w:rPr>
                <w:color w:val="333333"/>
                <w:sz w:val="24"/>
                <w:szCs w:val="24"/>
              </w:rPr>
              <w:t xml:space="preserve"> “toy” (not “dog”)</w:t>
            </w:r>
          </w:p>
          <w:p w:rsidR="00595C50" w:rsidRDefault="00BE1C0B">
            <w:r>
              <w:rPr>
                <w:b/>
                <w:color w:val="333333"/>
                <w:sz w:val="24"/>
                <w:szCs w:val="24"/>
              </w:rPr>
              <w:t>Point of confusion:</w:t>
            </w:r>
            <w:r>
              <w:rPr>
                <w:color w:val="333333"/>
                <w:sz w:val="24"/>
                <w:szCs w:val="24"/>
              </w:rPr>
              <w:t xml:space="preserve"> This sentence is supposed to say that the toy, not</w:t>
            </w:r>
            <w:r>
              <w:rPr>
                <w:color w:val="333333"/>
                <w:sz w:val="24"/>
                <w:szCs w:val="24"/>
              </w:rPr>
              <w:t xml:space="preserve"> the dog, was found in the washing machine.</w:t>
            </w:r>
          </w:p>
          <w:p w:rsidR="00595C50" w:rsidRDefault="00BE1C0B">
            <w:r>
              <w:rPr>
                <w:b/>
                <w:color w:val="333333"/>
                <w:sz w:val="24"/>
                <w:szCs w:val="24"/>
              </w:rPr>
              <w:t xml:space="preserve">Correction: </w:t>
            </w:r>
            <w:r>
              <w:rPr>
                <w:color w:val="333333"/>
                <w:sz w:val="24"/>
                <w:szCs w:val="24"/>
              </w:rPr>
              <w:t xml:space="preserve">After the dog’s favourite chew toy was found in the washing machine, he eagerly played with it. </w:t>
            </w:r>
            <w:r>
              <w:rPr>
                <w:i/>
                <w:color w:val="333333"/>
                <w:sz w:val="24"/>
                <w:szCs w:val="24"/>
              </w:rPr>
              <w:t>OR</w:t>
            </w:r>
            <w:r>
              <w:rPr>
                <w:color w:val="333333"/>
                <w:sz w:val="24"/>
                <w:szCs w:val="24"/>
              </w:rPr>
              <w:t xml:space="preserve"> The dog eagerly played with his favourite chew toy after it was found in the washing machine.</w:t>
            </w:r>
          </w:p>
        </w:tc>
      </w:tr>
    </w:tbl>
    <w:p w:rsidR="00595C50" w:rsidRDefault="00BE1C0B">
      <w:pPr>
        <w:pStyle w:val="Heading2"/>
        <w:keepNext w:val="0"/>
        <w:keepLines w:val="0"/>
        <w:spacing w:before="0" w:line="439" w:lineRule="auto"/>
        <w:contextualSpacing w:val="0"/>
      </w:pPr>
      <w:bookmarkStart w:id="220" w:name="h.e917ehkhcg98" w:colFirst="0" w:colLast="0"/>
      <w:bookmarkEnd w:id="220"/>
      <w:r>
        <w:rPr>
          <w:rFonts w:ascii="Roboto" w:eastAsia="Roboto" w:hAnsi="Roboto" w:cs="Roboto"/>
          <w:b w:val="0"/>
          <w:i/>
          <w:color w:val="333333"/>
          <w:sz w:val="24"/>
          <w:szCs w:val="24"/>
          <w:shd w:val="clear" w:color="auto" w:fill="F4F4F4"/>
        </w:rPr>
        <w:br/>
      </w:r>
      <w:r>
        <w:rPr>
          <w:rFonts w:ascii="Roboto" w:eastAsia="Roboto" w:hAnsi="Roboto" w:cs="Roboto"/>
          <w:color w:val="333333"/>
          <w:sz w:val="24"/>
          <w:szCs w:val="24"/>
        </w:rPr>
        <w:t>Split Infinitives</w:t>
      </w:r>
    </w:p>
    <w:p w:rsidR="00595C50" w:rsidRDefault="00BE1C0B">
      <w:pPr>
        <w:spacing w:line="439" w:lineRule="auto"/>
      </w:pPr>
      <w:r>
        <w:rPr>
          <w:color w:val="333333"/>
          <w:sz w:val="24"/>
          <w:szCs w:val="24"/>
        </w:rPr>
        <w:t>Splitting infinitives refers to placing a word between “to” and a verb, as in “Miss Clark set out to clearly define the problem.” Technically, you should not place the word “clearly” between “to” and “define.” This grammar rule came about</w:t>
      </w:r>
      <w:r>
        <w:rPr>
          <w:color w:val="333333"/>
          <w:sz w:val="24"/>
          <w:szCs w:val="24"/>
        </w:rPr>
        <w:t xml:space="preserve"> in the eighteenth century when people held Latin up as the language standard. Since Latin did not have two-word infinitives, such as “to define,” grammarians wanted to preserve the unity of the two-word infinitives in an effort to make English more Latin-</w:t>
      </w:r>
      <w:r>
        <w:rPr>
          <w:color w:val="333333"/>
          <w:sz w:val="24"/>
          <w:szCs w:val="24"/>
        </w:rPr>
        <w:t>like. The use of split infinitives, however, has become increasingly common over the decades (e.g., “</w:t>
      </w:r>
      <w:r>
        <w:rPr>
          <w:i/>
          <w:color w:val="333333"/>
          <w:sz w:val="24"/>
          <w:szCs w:val="24"/>
        </w:rPr>
        <w:t xml:space="preserve">to boldly go </w:t>
      </w:r>
      <w:r>
        <w:rPr>
          <w:color w:val="333333"/>
          <w:sz w:val="24"/>
          <w:szCs w:val="24"/>
        </w:rPr>
        <w:t>where no man has gone before”—</w:t>
      </w:r>
      <w:r>
        <w:rPr>
          <w:i/>
          <w:color w:val="333333"/>
          <w:sz w:val="24"/>
          <w:szCs w:val="24"/>
        </w:rPr>
        <w:t>Star Trek</w:t>
      </w:r>
      <w:r>
        <w:rPr>
          <w:color w:val="333333"/>
          <w:sz w:val="24"/>
          <w:szCs w:val="24"/>
        </w:rPr>
        <w:t>, 1966). In fact, split infinitives are gaining acceptance in professional and academic writing as well</w:t>
      </w:r>
      <w:r>
        <w:rPr>
          <w:color w:val="333333"/>
          <w:sz w:val="24"/>
          <w:szCs w:val="24"/>
        </w:rPr>
        <w:t>. For your purposes, knowing what split infinitives are will help you know your options as a writer.</w:t>
      </w:r>
    </w:p>
    <w:p w:rsidR="00595C50" w:rsidRDefault="00595C50">
      <w:pPr>
        <w:spacing w:line="439" w:lineRule="auto"/>
      </w:pPr>
    </w:p>
    <w:tbl>
      <w:tblPr>
        <w:tblStyle w:val="affff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pPr>
              <w:pStyle w:val="Heading3"/>
              <w:keepNext w:val="0"/>
              <w:keepLines w:val="0"/>
              <w:spacing w:before="0"/>
              <w:contextualSpacing w:val="0"/>
            </w:pPr>
            <w:bookmarkStart w:id="221" w:name="h.62lwifgywujc" w:colFirst="0" w:colLast="0"/>
            <w:bookmarkEnd w:id="221"/>
            <w:r>
              <w:rPr>
                <w:b w:val="0"/>
                <w:color w:val="333333"/>
                <w:u w:val="single"/>
              </w:rPr>
              <w:t>Example 1</w:t>
            </w:r>
          </w:p>
          <w:p w:rsidR="00595C50" w:rsidRDefault="00BE1C0B">
            <w:r>
              <w:rPr>
                <w:color w:val="333333"/>
                <w:sz w:val="24"/>
                <w:szCs w:val="24"/>
              </w:rPr>
              <w:t>I’m going</w:t>
            </w:r>
            <w:r>
              <w:rPr>
                <w:i/>
                <w:color w:val="333333"/>
                <w:sz w:val="24"/>
                <w:szCs w:val="24"/>
              </w:rPr>
              <w:t xml:space="preserve"> to quickly run</w:t>
            </w:r>
            <w:r>
              <w:rPr>
                <w:color w:val="333333"/>
                <w:sz w:val="24"/>
                <w:szCs w:val="24"/>
              </w:rPr>
              <w:t xml:space="preserve"> to the store so I’ll be back when you get home.</w:t>
            </w:r>
          </w:p>
          <w:p w:rsidR="00595C50" w:rsidRDefault="00BE1C0B">
            <w:r>
              <w:rPr>
                <w:b/>
                <w:color w:val="333333"/>
                <w:sz w:val="24"/>
                <w:szCs w:val="24"/>
              </w:rPr>
              <w:t>Infinitive link:</w:t>
            </w:r>
            <w:r>
              <w:rPr>
                <w:color w:val="333333"/>
                <w:sz w:val="24"/>
                <w:szCs w:val="24"/>
              </w:rPr>
              <w:t xml:space="preserve"> “to run”</w:t>
            </w:r>
          </w:p>
          <w:p w:rsidR="00595C50" w:rsidRDefault="00BE1C0B">
            <w:r>
              <w:rPr>
                <w:b/>
                <w:color w:val="333333"/>
                <w:sz w:val="24"/>
                <w:szCs w:val="24"/>
              </w:rPr>
              <w:t>Splitter link:</w:t>
            </w:r>
            <w:r>
              <w:rPr>
                <w:color w:val="333333"/>
                <w:sz w:val="24"/>
                <w:szCs w:val="24"/>
              </w:rPr>
              <w:t xml:space="preserve"> “quickly”</w:t>
            </w:r>
          </w:p>
          <w:p w:rsidR="00595C50" w:rsidRDefault="00BE1C0B">
            <w:r>
              <w:rPr>
                <w:b/>
                <w:color w:val="333333"/>
                <w:sz w:val="24"/>
                <w:szCs w:val="24"/>
              </w:rPr>
              <w:t>Correction:</w:t>
            </w:r>
            <w:r>
              <w:rPr>
                <w:color w:val="333333"/>
                <w:sz w:val="24"/>
                <w:szCs w:val="24"/>
              </w:rPr>
              <w:t xml:space="preserve"> I’m goin</w:t>
            </w:r>
            <w:r>
              <w:rPr>
                <w:color w:val="333333"/>
                <w:sz w:val="24"/>
                <w:szCs w:val="24"/>
              </w:rPr>
              <w:t>g to run to the store quickly so I’ll be back when you get home.</w:t>
            </w:r>
          </w:p>
          <w:p w:rsidR="00595C50" w:rsidRDefault="00595C50"/>
          <w:p w:rsidR="00595C50" w:rsidRDefault="00BE1C0B">
            <w:pPr>
              <w:pStyle w:val="Heading3"/>
              <w:keepNext w:val="0"/>
              <w:keepLines w:val="0"/>
              <w:spacing w:before="0"/>
              <w:contextualSpacing w:val="0"/>
            </w:pPr>
            <w:bookmarkStart w:id="222" w:name="h.7hdzjum6zfk0" w:colFirst="0" w:colLast="0"/>
            <w:bookmarkEnd w:id="222"/>
            <w:r>
              <w:rPr>
                <w:b w:val="0"/>
                <w:color w:val="333333"/>
                <w:u w:val="single"/>
              </w:rPr>
              <w:t>Example 2</w:t>
            </w:r>
          </w:p>
          <w:p w:rsidR="00595C50" w:rsidRDefault="00BE1C0B">
            <w:r>
              <w:rPr>
                <w:color w:val="333333"/>
                <w:sz w:val="24"/>
                <w:szCs w:val="24"/>
              </w:rPr>
              <w:t xml:space="preserve">Helen thought Mr. Beed said </w:t>
            </w:r>
            <w:r>
              <w:rPr>
                <w:i/>
                <w:color w:val="333333"/>
                <w:sz w:val="24"/>
                <w:szCs w:val="24"/>
              </w:rPr>
              <w:t>to loudly sing</w:t>
            </w:r>
            <w:r>
              <w:rPr>
                <w:color w:val="333333"/>
                <w:sz w:val="24"/>
                <w:szCs w:val="24"/>
              </w:rPr>
              <w:t xml:space="preserve">, but he actually said </w:t>
            </w:r>
            <w:r>
              <w:rPr>
                <w:i/>
                <w:color w:val="333333"/>
                <w:sz w:val="24"/>
                <w:szCs w:val="24"/>
              </w:rPr>
              <w:t>to proudly sing</w:t>
            </w:r>
            <w:r>
              <w:rPr>
                <w:color w:val="333333"/>
                <w:sz w:val="24"/>
                <w:szCs w:val="24"/>
              </w:rPr>
              <w:t>.</w:t>
            </w:r>
          </w:p>
          <w:p w:rsidR="00595C50" w:rsidRDefault="00BE1C0B">
            <w:r>
              <w:rPr>
                <w:b/>
                <w:color w:val="333333"/>
                <w:sz w:val="24"/>
                <w:szCs w:val="24"/>
              </w:rPr>
              <w:t>Infinitive link:</w:t>
            </w:r>
            <w:r>
              <w:rPr>
                <w:color w:val="333333"/>
                <w:sz w:val="24"/>
                <w:szCs w:val="24"/>
              </w:rPr>
              <w:t xml:space="preserve"> “to sing” (twice)</w:t>
            </w:r>
          </w:p>
          <w:p w:rsidR="00595C50" w:rsidRDefault="00BE1C0B">
            <w:r>
              <w:rPr>
                <w:b/>
                <w:color w:val="333333"/>
                <w:sz w:val="24"/>
                <w:szCs w:val="24"/>
              </w:rPr>
              <w:t>Splitter link:</w:t>
            </w:r>
            <w:r>
              <w:rPr>
                <w:color w:val="333333"/>
                <w:sz w:val="24"/>
                <w:szCs w:val="24"/>
              </w:rPr>
              <w:t xml:space="preserve"> “loudly”; “proudly”</w:t>
            </w:r>
          </w:p>
          <w:p w:rsidR="00595C50" w:rsidRDefault="00BE1C0B">
            <w:r>
              <w:rPr>
                <w:b/>
                <w:color w:val="333333"/>
                <w:sz w:val="24"/>
                <w:szCs w:val="24"/>
              </w:rPr>
              <w:t>Correction:</w:t>
            </w:r>
            <w:r>
              <w:rPr>
                <w:color w:val="333333"/>
                <w:sz w:val="24"/>
                <w:szCs w:val="24"/>
              </w:rPr>
              <w:t xml:space="preserve"> Helen thought Mr</w:t>
            </w:r>
            <w:r>
              <w:rPr>
                <w:color w:val="333333"/>
                <w:sz w:val="24"/>
                <w:szCs w:val="24"/>
              </w:rPr>
              <w:t>. Beed said to sing loudly, but he actually said to sing proudly.</w:t>
            </w:r>
          </w:p>
        </w:tc>
      </w:tr>
    </w:tbl>
    <w:p w:rsidR="00595C50" w:rsidRDefault="00595C50"/>
    <w:tbl>
      <w:tblPr>
        <w:tblStyle w:val="affff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223" w:name="h.85c2tysylanv" w:colFirst="0" w:colLast="0"/>
            <w:bookmarkEnd w:id="223"/>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Choose whether each of the following sentences is correct, or whether it has a dangling modifier.</w:t>
            </w:r>
          </w:p>
          <w:p w:rsidR="00595C50" w:rsidRDefault="00BE1C0B">
            <w:r>
              <w:rPr>
                <w:b/>
                <w:sz w:val="24"/>
                <w:szCs w:val="24"/>
              </w:rPr>
              <w:t xml:space="preserve">Unlike many other students, the financial aid office did not approve his application. </w:t>
            </w:r>
          </w:p>
          <w:p w:rsidR="00595C50" w:rsidRDefault="00BE1C0B">
            <w:pPr>
              <w:ind w:left="825" w:hanging="285"/>
            </w:pPr>
            <w:r>
              <w:rPr>
                <w:sz w:val="24"/>
                <w:szCs w:val="24"/>
              </w:rPr>
              <w:t>a) Correct</w:t>
            </w:r>
          </w:p>
          <w:p w:rsidR="00595C50" w:rsidRDefault="00BE1C0B">
            <w:pPr>
              <w:ind w:left="825" w:hanging="285"/>
            </w:pPr>
            <w:r>
              <w:rPr>
                <w:sz w:val="24"/>
                <w:szCs w:val="24"/>
              </w:rPr>
              <w:t>b) Dangling modifier</w:t>
            </w:r>
          </w:p>
          <w:p w:rsidR="00595C50" w:rsidRDefault="00BE1C0B">
            <w:r>
              <w:rPr>
                <w:b/>
                <w:sz w:val="24"/>
                <w:szCs w:val="24"/>
              </w:rPr>
              <w:t xml:space="preserve">Having learned French in just three months, Paul was as happy as he could be. </w:t>
            </w:r>
          </w:p>
          <w:p w:rsidR="00595C50" w:rsidRDefault="00BE1C0B">
            <w:pPr>
              <w:ind w:left="825" w:hanging="285"/>
            </w:pPr>
            <w:r>
              <w:rPr>
                <w:sz w:val="24"/>
                <w:szCs w:val="24"/>
              </w:rPr>
              <w:t>a) Correct</w:t>
            </w:r>
          </w:p>
          <w:p w:rsidR="00595C50" w:rsidRDefault="00BE1C0B">
            <w:pPr>
              <w:ind w:left="825" w:hanging="285"/>
            </w:pPr>
            <w:r>
              <w:rPr>
                <w:sz w:val="24"/>
                <w:szCs w:val="24"/>
              </w:rPr>
              <w:t>b) Dangling modifier</w:t>
            </w:r>
          </w:p>
          <w:p w:rsidR="00595C50" w:rsidRDefault="00BE1C0B">
            <w:r>
              <w:rPr>
                <w:b/>
                <w:sz w:val="24"/>
                <w:szCs w:val="24"/>
              </w:rPr>
              <w:t>While watching a movie, people who talk loudly are really annoying.</w:t>
            </w:r>
            <w:r>
              <w:rPr>
                <w:b/>
                <w:i/>
                <w:sz w:val="24"/>
                <w:szCs w:val="24"/>
              </w:rPr>
              <w:t xml:space="preserve"> </w:t>
            </w:r>
          </w:p>
          <w:p w:rsidR="00595C50" w:rsidRDefault="00BE1C0B">
            <w:pPr>
              <w:ind w:left="825" w:hanging="285"/>
            </w:pPr>
            <w:r>
              <w:rPr>
                <w:sz w:val="24"/>
                <w:szCs w:val="24"/>
              </w:rPr>
              <w:t>a) Correct</w:t>
            </w:r>
          </w:p>
          <w:p w:rsidR="00595C50" w:rsidRDefault="00BE1C0B">
            <w:pPr>
              <w:spacing w:after="200"/>
              <w:ind w:left="825" w:hanging="285"/>
            </w:pPr>
            <w:r>
              <w:rPr>
                <w:sz w:val="24"/>
                <w:szCs w:val="24"/>
              </w:rPr>
              <w:t>b) Dangling modifier</w:t>
            </w:r>
          </w:p>
          <w:p w:rsidR="00595C50" w:rsidRDefault="00BE1C0B">
            <w:r>
              <w:rPr>
                <w:sz w:val="24"/>
                <w:szCs w:val="24"/>
              </w:rPr>
              <w:t>For each of the following, indicate if “fewer” or “less” should be used to complete the sentence.</w:t>
            </w:r>
          </w:p>
          <w:p w:rsidR="00595C50" w:rsidRDefault="00BE1C0B">
            <w:pPr>
              <w:numPr>
                <w:ilvl w:val="0"/>
                <w:numId w:val="247"/>
              </w:numPr>
              <w:ind w:hanging="360"/>
              <w:contextualSpacing/>
              <w:rPr>
                <w:sz w:val="24"/>
                <w:szCs w:val="24"/>
              </w:rPr>
            </w:pPr>
            <w:r>
              <w:rPr>
                <w:b/>
                <w:sz w:val="24"/>
                <w:szCs w:val="24"/>
              </w:rPr>
              <w:t>I have _____ patience for that behaviour than you.</w:t>
            </w:r>
            <w:r>
              <w:rPr>
                <w:sz w:val="24"/>
                <w:szCs w:val="24"/>
              </w:rPr>
              <w:t xml:space="preserve"> </w:t>
            </w:r>
          </w:p>
          <w:p w:rsidR="00595C50" w:rsidRDefault="00BE1C0B">
            <w:pPr>
              <w:numPr>
                <w:ilvl w:val="0"/>
                <w:numId w:val="247"/>
              </w:numPr>
              <w:ind w:hanging="360"/>
              <w:contextualSpacing/>
              <w:rPr>
                <w:sz w:val="24"/>
                <w:szCs w:val="24"/>
              </w:rPr>
            </w:pPr>
            <w:r>
              <w:rPr>
                <w:b/>
                <w:sz w:val="24"/>
                <w:szCs w:val="24"/>
              </w:rPr>
              <w:t xml:space="preserve">This </w:t>
            </w:r>
            <w:r>
              <w:rPr>
                <w:b/>
                <w:sz w:val="24"/>
                <w:szCs w:val="24"/>
              </w:rPr>
              <w:t>time, you’ve made _______ mistakes.</w:t>
            </w:r>
            <w:r>
              <w:rPr>
                <w:sz w:val="24"/>
                <w:szCs w:val="24"/>
              </w:rPr>
              <w:t xml:space="preserve"> </w:t>
            </w:r>
          </w:p>
          <w:p w:rsidR="00595C50" w:rsidRDefault="00BE1C0B">
            <w:pPr>
              <w:numPr>
                <w:ilvl w:val="0"/>
                <w:numId w:val="247"/>
              </w:numPr>
              <w:ind w:hanging="360"/>
              <w:contextualSpacing/>
              <w:rPr>
                <w:sz w:val="24"/>
                <w:szCs w:val="24"/>
              </w:rPr>
            </w:pPr>
            <w:r>
              <w:rPr>
                <w:b/>
                <w:sz w:val="24"/>
                <w:szCs w:val="24"/>
              </w:rPr>
              <w:t>I’m going somewhere where I’ll have ______ interruptions.</w:t>
            </w:r>
          </w:p>
        </w:tc>
      </w:tr>
    </w:tbl>
    <w:p w:rsidR="00595C50" w:rsidRDefault="00595C50"/>
    <w:p w:rsidR="00595C50" w:rsidRDefault="00BE1C0B">
      <w:pPr>
        <w:pStyle w:val="Heading2"/>
        <w:keepNext w:val="0"/>
        <w:keepLines w:val="0"/>
        <w:spacing w:before="0"/>
        <w:contextualSpacing w:val="0"/>
      </w:pPr>
      <w:bookmarkStart w:id="224" w:name="h.ivuzcc8pqd4b" w:colFirst="0" w:colLast="0"/>
      <w:bookmarkEnd w:id="224"/>
      <w:r>
        <w:t>Punctuation</w:t>
      </w:r>
    </w:p>
    <w:p w:rsidR="00595C50" w:rsidRDefault="00BE1C0B">
      <w:r>
        <w:rPr>
          <w:color w:val="333333"/>
          <w:sz w:val="24"/>
          <w:szCs w:val="24"/>
        </w:rPr>
        <w:t>Suppose you are presenting a speech. If you speak too quickly, your audience will not understand what you are saying. To avoid this, you stop and take a breath a few times as you read. But how do you know where to pause, where to change your voice, and whe</w:t>
      </w:r>
      <w:r>
        <w:rPr>
          <w:color w:val="333333"/>
          <w:sz w:val="24"/>
          <w:szCs w:val="24"/>
        </w:rPr>
        <w:t>re to stop? Punctuation, of course!</w:t>
      </w:r>
    </w:p>
    <w:p w:rsidR="00595C50" w:rsidRDefault="00595C50"/>
    <w:p w:rsidR="00595C50" w:rsidRDefault="00BE1C0B">
      <w:r>
        <w:rPr>
          <w:color w:val="333333"/>
          <w:sz w:val="24"/>
          <w:szCs w:val="24"/>
        </w:rPr>
        <w:t>Punctuation marks provide visual clues to readers, telling them how they should read the sentence. Some punctuation marks tell you that you are reading a list of items, while other marks tell you that a sentence contain</w:t>
      </w:r>
      <w:r>
        <w:rPr>
          <w:color w:val="333333"/>
          <w:sz w:val="24"/>
          <w:szCs w:val="24"/>
        </w:rPr>
        <w:t xml:space="preserve">s two independent ideas. Punctuation marks tell you not only when a sentence ends but also what kind of sentence you have read. This chapter covers different types of punctuation and their uses. </w:t>
      </w:r>
      <w:r>
        <w:rPr>
          <w:color w:val="333333"/>
          <w:sz w:val="24"/>
          <w:szCs w:val="24"/>
        </w:rPr>
        <w:br/>
      </w:r>
    </w:p>
    <w:p w:rsidR="00595C50" w:rsidRDefault="00BE1C0B">
      <w:r>
        <w:rPr>
          <w:color w:val="333333"/>
          <w:sz w:val="24"/>
          <w:szCs w:val="24"/>
        </w:rPr>
        <w:t>Let’s begin with three punctuation marks you are probably a</w:t>
      </w:r>
      <w:r>
        <w:rPr>
          <w:color w:val="333333"/>
          <w:sz w:val="24"/>
          <w:szCs w:val="24"/>
        </w:rPr>
        <w:t xml:space="preserve">lready comfortable with. </w:t>
      </w:r>
    </w:p>
    <w:p w:rsidR="00595C50" w:rsidRDefault="00BE1C0B">
      <w:pPr>
        <w:pStyle w:val="Heading2"/>
        <w:contextualSpacing w:val="0"/>
      </w:pPr>
      <w:bookmarkStart w:id="225" w:name="h.mjv4dbez56ys" w:colFirst="0" w:colLast="0"/>
      <w:bookmarkEnd w:id="225"/>
      <w:r>
        <w:t>Periods</w:t>
      </w:r>
    </w:p>
    <w:p w:rsidR="00595C50" w:rsidRDefault="00BE1C0B">
      <w:pPr>
        <w:spacing w:line="439" w:lineRule="auto"/>
      </w:pPr>
      <w:r>
        <w:rPr>
          <w:color w:val="333333"/>
          <w:sz w:val="24"/>
          <w:szCs w:val="24"/>
        </w:rPr>
        <w:t xml:space="preserve">The </w:t>
      </w:r>
      <w:r>
        <w:rPr>
          <w:b/>
          <w:color w:val="333333"/>
          <w:sz w:val="24"/>
          <w:szCs w:val="24"/>
        </w:rPr>
        <w:t>period (.)</w:t>
      </w:r>
      <w:r>
        <w:rPr>
          <w:color w:val="333333"/>
          <w:sz w:val="24"/>
          <w:szCs w:val="24"/>
        </w:rPr>
        <w:t xml:space="preserve"> is a very common punctuation mark that indicates the end of a declarative sentence. The period can also be used at the end of an imperative sentence. </w:t>
      </w:r>
    </w:p>
    <w:p w:rsidR="00595C50" w:rsidRDefault="00595C50"/>
    <w:tbl>
      <w:tblPr>
        <w:tblStyle w:val="affff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r>
              <w:rPr>
                <w:sz w:val="24"/>
                <w:szCs w:val="24"/>
              </w:rPr>
              <w:br/>
            </w:r>
          </w:p>
          <w:p w:rsidR="00595C50" w:rsidRDefault="00BE1C0B">
            <w:pPr>
              <w:spacing w:after="220" w:line="390" w:lineRule="auto"/>
            </w:pPr>
            <w:r>
              <w:rPr>
                <w:sz w:val="24"/>
                <w:szCs w:val="24"/>
              </w:rPr>
              <w:t>The concert begins in two hours.</w:t>
            </w:r>
          </w:p>
          <w:p w:rsidR="00595C50" w:rsidRDefault="00BE1C0B">
            <w:pPr>
              <w:spacing w:after="220" w:line="390" w:lineRule="auto"/>
            </w:pPr>
            <w:r>
              <w:rPr>
                <w:sz w:val="24"/>
                <w:szCs w:val="24"/>
              </w:rPr>
              <w:t>Watch for o</w:t>
            </w:r>
            <w:r>
              <w:rPr>
                <w:sz w:val="24"/>
                <w:szCs w:val="24"/>
              </w:rPr>
              <w:t>ncoming traffic.</w:t>
            </w:r>
          </w:p>
        </w:tc>
      </w:tr>
    </w:tbl>
    <w:p w:rsidR="00595C50" w:rsidRDefault="00595C50">
      <w:pPr>
        <w:spacing w:line="439" w:lineRule="auto"/>
      </w:pPr>
    </w:p>
    <w:p w:rsidR="00595C50" w:rsidRDefault="00BE1C0B">
      <w:pPr>
        <w:pStyle w:val="Heading2"/>
        <w:spacing w:before="0"/>
        <w:contextualSpacing w:val="0"/>
      </w:pPr>
      <w:bookmarkStart w:id="226" w:name="h.sx52yn8wifb7" w:colFirst="0" w:colLast="0"/>
      <w:bookmarkEnd w:id="226"/>
      <w:r>
        <w:t>Question Marks</w:t>
      </w:r>
    </w:p>
    <w:p w:rsidR="00595C50" w:rsidRDefault="00BE1C0B">
      <w:pPr>
        <w:spacing w:line="439" w:lineRule="auto"/>
      </w:pPr>
      <w:r>
        <w:rPr>
          <w:color w:val="333333"/>
          <w:sz w:val="24"/>
          <w:szCs w:val="24"/>
        </w:rPr>
        <w:t xml:space="preserve">The </w:t>
      </w:r>
      <w:r>
        <w:rPr>
          <w:b/>
          <w:color w:val="333333"/>
          <w:sz w:val="24"/>
          <w:szCs w:val="24"/>
        </w:rPr>
        <w:t>question mark (?)</w:t>
      </w:r>
      <w:r>
        <w:rPr>
          <w:color w:val="333333"/>
          <w:sz w:val="24"/>
          <w:szCs w:val="24"/>
        </w:rPr>
        <w:t xml:space="preserve"> is used at the end of an interrogative sentence, indicating that the sentence is a question.</w:t>
      </w:r>
    </w:p>
    <w:p w:rsidR="00595C50" w:rsidRDefault="00595C50"/>
    <w:tbl>
      <w:tblPr>
        <w:tblStyle w:val="affff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r>
              <w:rPr>
                <w:sz w:val="24"/>
                <w:szCs w:val="24"/>
              </w:rPr>
              <w:br/>
            </w:r>
          </w:p>
          <w:p w:rsidR="00595C50" w:rsidRDefault="00BE1C0B">
            <w:pPr>
              <w:spacing w:after="220" w:line="390" w:lineRule="auto"/>
            </w:pPr>
            <w:r>
              <w:rPr>
                <w:rFonts w:ascii="Arial" w:eastAsia="Arial" w:hAnsi="Arial" w:cs="Arial"/>
                <w:sz w:val="24"/>
                <w:szCs w:val="24"/>
              </w:rPr>
              <w:t>Is it snowing?</w:t>
            </w:r>
          </w:p>
        </w:tc>
      </w:tr>
    </w:tbl>
    <w:p w:rsidR="00595C50" w:rsidRDefault="00595C50">
      <w:pPr>
        <w:spacing w:line="439" w:lineRule="auto"/>
      </w:pPr>
    </w:p>
    <w:p w:rsidR="00595C50" w:rsidRDefault="00BE1C0B">
      <w:pPr>
        <w:pStyle w:val="Heading2"/>
        <w:contextualSpacing w:val="0"/>
      </w:pPr>
      <w:bookmarkStart w:id="227" w:name="h.6vvaft8lo4b3" w:colFirst="0" w:colLast="0"/>
      <w:bookmarkEnd w:id="227"/>
      <w:r>
        <w:t>Exclamation Marks</w:t>
      </w:r>
    </w:p>
    <w:p w:rsidR="00595C50" w:rsidRDefault="00595C50"/>
    <w:p w:rsidR="00595C50" w:rsidRDefault="00BE1C0B">
      <w:pPr>
        <w:spacing w:line="439" w:lineRule="auto"/>
      </w:pPr>
      <w:r>
        <w:rPr>
          <w:color w:val="333333"/>
          <w:sz w:val="24"/>
          <w:szCs w:val="24"/>
        </w:rPr>
        <w:t xml:space="preserve">The </w:t>
      </w:r>
      <w:r>
        <w:rPr>
          <w:b/>
          <w:color w:val="333333"/>
          <w:sz w:val="24"/>
          <w:szCs w:val="24"/>
        </w:rPr>
        <w:t xml:space="preserve">exclamation mark (!) </w:t>
      </w:r>
      <w:r>
        <w:rPr>
          <w:color w:val="333333"/>
          <w:sz w:val="24"/>
          <w:szCs w:val="24"/>
        </w:rPr>
        <w:t>is used at the end of an exclamatory sentence, indicating that the sentence is an exclamation. The mark could also be used at the end of an imperative sentence to indicate a command.</w:t>
      </w:r>
    </w:p>
    <w:p w:rsidR="00595C50" w:rsidRDefault="00595C50"/>
    <w:tbl>
      <w:tblPr>
        <w:tblStyle w:val="afff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r>
              <w:rPr>
                <w:sz w:val="24"/>
                <w:szCs w:val="24"/>
              </w:rPr>
              <w:br/>
            </w:r>
          </w:p>
          <w:p w:rsidR="00595C50" w:rsidRDefault="00BE1C0B">
            <w:pPr>
              <w:spacing w:after="220" w:line="390" w:lineRule="auto"/>
            </w:pPr>
            <w:r>
              <w:rPr>
                <w:sz w:val="24"/>
                <w:szCs w:val="24"/>
              </w:rPr>
              <w:t>This is the best day of my life!</w:t>
            </w:r>
          </w:p>
          <w:p w:rsidR="00595C50" w:rsidRDefault="00BE1C0B">
            <w:pPr>
              <w:spacing w:after="220" w:line="390" w:lineRule="auto"/>
            </w:pPr>
            <w:r>
              <w:rPr>
                <w:sz w:val="24"/>
                <w:szCs w:val="24"/>
              </w:rPr>
              <w:t xml:space="preserve">Stop what you’re doing right </w:t>
            </w:r>
            <w:r>
              <w:rPr>
                <w:sz w:val="24"/>
                <w:szCs w:val="24"/>
              </w:rPr>
              <w:t>now!</w:t>
            </w:r>
          </w:p>
        </w:tc>
      </w:tr>
    </w:tbl>
    <w:p w:rsidR="00595C50" w:rsidRDefault="00595C50">
      <w:pPr>
        <w:spacing w:line="439" w:lineRule="auto"/>
      </w:pPr>
    </w:p>
    <w:p w:rsidR="00595C50" w:rsidRDefault="00BE1C0B">
      <w:pPr>
        <w:pStyle w:val="Heading2"/>
        <w:contextualSpacing w:val="0"/>
      </w:pPr>
      <w:bookmarkStart w:id="228" w:name="h.yx91itec0sj1" w:colFirst="0" w:colLast="0"/>
      <w:bookmarkEnd w:id="228"/>
      <w:r>
        <w:t>Commas</w:t>
      </w:r>
    </w:p>
    <w:p w:rsidR="00595C50" w:rsidRDefault="00595C50"/>
    <w:p w:rsidR="00595C50" w:rsidRDefault="00BE1C0B">
      <w:pPr>
        <w:spacing w:line="439" w:lineRule="auto"/>
      </w:pPr>
      <w:r>
        <w:rPr>
          <w:color w:val="333333"/>
          <w:sz w:val="24"/>
          <w:szCs w:val="24"/>
        </w:rPr>
        <w:t xml:space="preserve">One of the punctuation clues to reading you may encounter is the </w:t>
      </w:r>
      <w:r>
        <w:rPr>
          <w:b/>
          <w:color w:val="111111"/>
          <w:sz w:val="24"/>
          <w:szCs w:val="24"/>
        </w:rPr>
        <w:t>comma (,)</w:t>
      </w:r>
      <w:r>
        <w:rPr>
          <w:color w:val="333333"/>
          <w:sz w:val="24"/>
          <w:szCs w:val="24"/>
        </w:rPr>
        <w:t>. The comma indicates a pause in a sentence or a separation of things in a list. There are many ways to use a comma. Here are a few:</w:t>
      </w:r>
    </w:p>
    <w:p w:rsidR="00595C50" w:rsidRDefault="00595C50">
      <w:pPr>
        <w:spacing w:line="439" w:lineRule="auto"/>
      </w:pPr>
    </w:p>
    <w:p w:rsidR="00595C50" w:rsidRDefault="00BE1C0B">
      <w:pPr>
        <w:numPr>
          <w:ilvl w:val="0"/>
          <w:numId w:val="196"/>
        </w:numPr>
        <w:spacing w:line="439" w:lineRule="auto"/>
        <w:ind w:hanging="360"/>
        <w:contextualSpacing/>
        <w:rPr>
          <w:sz w:val="24"/>
          <w:szCs w:val="24"/>
        </w:rPr>
      </w:pPr>
      <w:r>
        <w:rPr>
          <w:b/>
          <w:color w:val="333333"/>
          <w:sz w:val="24"/>
          <w:szCs w:val="24"/>
        </w:rPr>
        <w:t>Introductory word (such as a sentence adverb):</w:t>
      </w:r>
      <w:r>
        <w:rPr>
          <w:color w:val="333333"/>
          <w:sz w:val="24"/>
          <w:szCs w:val="24"/>
        </w:rPr>
        <w:t xml:space="preserve"> Personally, I think the practice is helpful.</w:t>
      </w:r>
    </w:p>
    <w:p w:rsidR="00595C50" w:rsidRDefault="00BE1C0B">
      <w:pPr>
        <w:numPr>
          <w:ilvl w:val="0"/>
          <w:numId w:val="196"/>
        </w:numPr>
        <w:spacing w:line="439" w:lineRule="auto"/>
        <w:ind w:hanging="360"/>
        <w:contextualSpacing/>
        <w:rPr>
          <w:sz w:val="24"/>
          <w:szCs w:val="24"/>
        </w:rPr>
      </w:pPr>
      <w:r>
        <w:rPr>
          <w:b/>
          <w:color w:val="333333"/>
          <w:sz w:val="24"/>
          <w:szCs w:val="24"/>
        </w:rPr>
        <w:t>Lists:</w:t>
      </w:r>
      <w:r>
        <w:rPr>
          <w:color w:val="333333"/>
          <w:sz w:val="24"/>
          <w:szCs w:val="24"/>
        </w:rPr>
        <w:t xml:space="preserve"> The barn, the tool shed, and the back porch were destroyed by the wind.</w:t>
      </w:r>
    </w:p>
    <w:p w:rsidR="00595C50" w:rsidRDefault="00BE1C0B">
      <w:pPr>
        <w:numPr>
          <w:ilvl w:val="0"/>
          <w:numId w:val="196"/>
        </w:numPr>
        <w:spacing w:line="439" w:lineRule="auto"/>
        <w:ind w:hanging="360"/>
        <w:contextualSpacing/>
        <w:rPr>
          <w:sz w:val="24"/>
          <w:szCs w:val="24"/>
        </w:rPr>
      </w:pPr>
      <w:r>
        <w:rPr>
          <w:b/>
          <w:color w:val="333333"/>
          <w:sz w:val="24"/>
          <w:szCs w:val="24"/>
        </w:rPr>
        <w:t>Coordinating adjectives:</w:t>
      </w:r>
      <w:r>
        <w:rPr>
          <w:color w:val="333333"/>
          <w:sz w:val="24"/>
          <w:szCs w:val="24"/>
        </w:rPr>
        <w:t xml:space="preserve"> He was tired, hungry, and late.</w:t>
      </w:r>
    </w:p>
    <w:p w:rsidR="00595C50" w:rsidRDefault="00BE1C0B">
      <w:pPr>
        <w:numPr>
          <w:ilvl w:val="0"/>
          <w:numId w:val="196"/>
        </w:numPr>
        <w:spacing w:line="439" w:lineRule="auto"/>
        <w:ind w:hanging="360"/>
        <w:contextualSpacing/>
        <w:rPr>
          <w:sz w:val="24"/>
          <w:szCs w:val="24"/>
        </w:rPr>
      </w:pPr>
      <w:r>
        <w:rPr>
          <w:b/>
          <w:color w:val="333333"/>
          <w:sz w:val="24"/>
          <w:szCs w:val="24"/>
        </w:rPr>
        <w:t>Conjunctions in compound sen</w:t>
      </w:r>
      <w:r>
        <w:rPr>
          <w:b/>
          <w:color w:val="333333"/>
          <w:sz w:val="24"/>
          <w:szCs w:val="24"/>
        </w:rPr>
        <w:t>tences:</w:t>
      </w:r>
      <w:r>
        <w:rPr>
          <w:color w:val="333333"/>
          <w:sz w:val="24"/>
          <w:szCs w:val="24"/>
        </w:rPr>
        <w:t xml:space="preserve"> The bedroom door was closed, so the children knew their mother was asleep.</w:t>
      </w:r>
    </w:p>
    <w:p w:rsidR="00595C50" w:rsidRDefault="00BE1C0B">
      <w:pPr>
        <w:numPr>
          <w:ilvl w:val="0"/>
          <w:numId w:val="196"/>
        </w:numPr>
        <w:spacing w:line="439" w:lineRule="auto"/>
        <w:ind w:hanging="360"/>
        <w:contextualSpacing/>
        <w:rPr>
          <w:sz w:val="24"/>
          <w:szCs w:val="24"/>
        </w:rPr>
      </w:pPr>
      <w:r>
        <w:rPr>
          <w:b/>
          <w:color w:val="333333"/>
          <w:sz w:val="24"/>
          <w:szCs w:val="24"/>
        </w:rPr>
        <w:t>Interrupting words:</w:t>
      </w:r>
      <w:r>
        <w:rPr>
          <w:color w:val="333333"/>
          <w:sz w:val="24"/>
          <w:szCs w:val="24"/>
        </w:rPr>
        <w:t xml:space="preserve"> I knew where it was hidden, of course, but I wanted them to find it themselves.</w:t>
      </w:r>
    </w:p>
    <w:p w:rsidR="00595C50" w:rsidRDefault="00BE1C0B">
      <w:pPr>
        <w:numPr>
          <w:ilvl w:val="0"/>
          <w:numId w:val="196"/>
        </w:numPr>
        <w:spacing w:line="439" w:lineRule="auto"/>
        <w:ind w:hanging="360"/>
        <w:contextualSpacing/>
        <w:rPr>
          <w:sz w:val="24"/>
          <w:szCs w:val="24"/>
        </w:rPr>
      </w:pPr>
      <w:r>
        <w:rPr>
          <w:b/>
          <w:color w:val="333333"/>
          <w:sz w:val="24"/>
          <w:szCs w:val="24"/>
        </w:rPr>
        <w:t>Dates, addresses, greetings, and letters:</w:t>
      </w:r>
      <w:r>
        <w:rPr>
          <w:color w:val="333333"/>
          <w:sz w:val="24"/>
          <w:szCs w:val="24"/>
        </w:rPr>
        <w:t xml:space="preserve"> The letter was postmarked Decem</w:t>
      </w:r>
      <w:r>
        <w:rPr>
          <w:color w:val="333333"/>
          <w:sz w:val="24"/>
          <w:szCs w:val="24"/>
        </w:rPr>
        <w:t>ber 8, 1945.</w:t>
      </w:r>
    </w:p>
    <w:p w:rsidR="00595C50" w:rsidRDefault="00595C50">
      <w:pPr>
        <w:spacing w:line="439" w:lineRule="auto"/>
      </w:pPr>
    </w:p>
    <w:p w:rsidR="00595C50" w:rsidRDefault="00BE1C0B">
      <w:pPr>
        <w:pStyle w:val="Heading4"/>
        <w:keepNext w:val="0"/>
        <w:keepLines w:val="0"/>
        <w:spacing w:before="0" w:line="439" w:lineRule="auto"/>
        <w:contextualSpacing w:val="0"/>
      </w:pPr>
      <w:bookmarkStart w:id="229" w:name="h.lafcck8tsx5k" w:colFirst="0" w:colLast="0"/>
      <w:bookmarkEnd w:id="229"/>
      <w:r>
        <w:t>Commas after an Introductory Word or Phrase</w:t>
      </w:r>
    </w:p>
    <w:p w:rsidR="00595C50" w:rsidRDefault="00BE1C0B">
      <w:pPr>
        <w:spacing w:line="439" w:lineRule="auto"/>
      </w:pPr>
      <w:r>
        <w:rPr>
          <w:color w:val="333333"/>
          <w:sz w:val="24"/>
          <w:szCs w:val="24"/>
        </w:rPr>
        <w:t>This comma lets the reader know where the introductory word or phrase ends and the main sentence begins.</w:t>
      </w:r>
    </w:p>
    <w:p w:rsidR="00595C50" w:rsidRDefault="00595C50"/>
    <w:tbl>
      <w:tblPr>
        <w:tblStyle w:val="afffff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line="439" w:lineRule="auto"/>
            </w:pPr>
            <w:r>
              <w:rPr>
                <w:color w:val="333333"/>
                <w:sz w:val="24"/>
                <w:szCs w:val="24"/>
              </w:rPr>
              <w:t>Without spoiling the surprise</w:t>
            </w:r>
            <w:r>
              <w:rPr>
                <w:b/>
                <w:color w:val="333333"/>
                <w:sz w:val="24"/>
                <w:szCs w:val="24"/>
              </w:rPr>
              <w:t>,</w:t>
            </w:r>
            <w:r>
              <w:rPr>
                <w:color w:val="333333"/>
                <w:sz w:val="24"/>
                <w:szCs w:val="24"/>
              </w:rPr>
              <w:t xml:space="preserve"> we need to tell her to save the date.</w:t>
            </w:r>
          </w:p>
        </w:tc>
      </w:tr>
    </w:tbl>
    <w:p w:rsidR="00595C50" w:rsidRDefault="00595C50">
      <w:pPr>
        <w:spacing w:before="220" w:after="220" w:line="439" w:lineRule="auto"/>
      </w:pPr>
    </w:p>
    <w:p w:rsidR="00595C50" w:rsidRDefault="00BE1C0B">
      <w:pPr>
        <w:spacing w:line="439" w:lineRule="auto"/>
      </w:pPr>
      <w:r>
        <w:rPr>
          <w:color w:val="333333"/>
          <w:sz w:val="24"/>
          <w:szCs w:val="24"/>
        </w:rPr>
        <w:t xml:space="preserve">In this sentence, “without spoiling the surprise” is an introductory phrase, while “we need to tell her to save the date” is the main sentence. </w:t>
      </w:r>
    </w:p>
    <w:p w:rsidR="00595C50" w:rsidRDefault="00595C50">
      <w:pPr>
        <w:spacing w:line="439" w:lineRule="auto"/>
      </w:pPr>
    </w:p>
    <w:p w:rsidR="00595C50" w:rsidRDefault="00BE1C0B">
      <w:pPr>
        <w:pStyle w:val="Heading4"/>
        <w:keepNext w:val="0"/>
        <w:keepLines w:val="0"/>
        <w:spacing w:before="0" w:line="439" w:lineRule="auto"/>
        <w:contextualSpacing w:val="0"/>
      </w:pPr>
      <w:bookmarkStart w:id="230" w:name="h.cyhdfvwe9vzu" w:colFirst="0" w:colLast="0"/>
      <w:bookmarkEnd w:id="230"/>
      <w:r>
        <w:t>Commas in a List of Items</w:t>
      </w:r>
    </w:p>
    <w:p w:rsidR="00595C50" w:rsidRDefault="00BE1C0B">
      <w:pPr>
        <w:spacing w:line="439" w:lineRule="auto"/>
      </w:pPr>
      <w:r>
        <w:rPr>
          <w:color w:val="333333"/>
          <w:sz w:val="24"/>
          <w:szCs w:val="24"/>
        </w:rPr>
        <w:t xml:space="preserve">When you want to list several nouns in a sentence, separate each word with a comma. </w:t>
      </w:r>
      <w:r>
        <w:rPr>
          <w:color w:val="333333"/>
          <w:sz w:val="24"/>
          <w:szCs w:val="24"/>
        </w:rPr>
        <w:t xml:space="preserve">This allows the reader to identify which words are included in the grouping. When you list items in a sentence, put a comma after each noun, then add </w:t>
      </w:r>
      <w:r>
        <w:rPr>
          <w:i/>
          <w:color w:val="333333"/>
          <w:sz w:val="24"/>
          <w:szCs w:val="24"/>
        </w:rPr>
        <w:t>and</w:t>
      </w:r>
      <w:r>
        <w:rPr>
          <w:color w:val="333333"/>
          <w:sz w:val="24"/>
          <w:szCs w:val="24"/>
        </w:rPr>
        <w:t xml:space="preserve"> before the last item. </w:t>
      </w:r>
    </w:p>
    <w:p w:rsidR="00595C50" w:rsidRDefault="00595C50"/>
    <w:tbl>
      <w:tblPr>
        <w:tblStyle w:val="affff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line="439" w:lineRule="auto"/>
            </w:pPr>
            <w:r>
              <w:rPr>
                <w:color w:val="333333"/>
                <w:sz w:val="24"/>
                <w:szCs w:val="24"/>
              </w:rPr>
              <w:t>The pizza will be topped with olives</w:t>
            </w:r>
            <w:r>
              <w:rPr>
                <w:b/>
                <w:color w:val="333333"/>
                <w:sz w:val="24"/>
                <w:szCs w:val="24"/>
              </w:rPr>
              <w:t>,</w:t>
            </w:r>
            <w:r>
              <w:rPr>
                <w:color w:val="333333"/>
                <w:sz w:val="24"/>
                <w:szCs w:val="24"/>
              </w:rPr>
              <w:t xml:space="preserve"> peppers</w:t>
            </w:r>
            <w:r>
              <w:rPr>
                <w:b/>
                <w:color w:val="333333"/>
                <w:sz w:val="24"/>
                <w:szCs w:val="24"/>
              </w:rPr>
              <w:t>,</w:t>
            </w:r>
            <w:r>
              <w:rPr>
                <w:color w:val="333333"/>
                <w:sz w:val="24"/>
                <w:szCs w:val="24"/>
              </w:rPr>
              <w:t xml:space="preserve"> and pineapple chunks.</w:t>
            </w:r>
          </w:p>
        </w:tc>
      </w:tr>
    </w:tbl>
    <w:p w:rsidR="00595C50" w:rsidRDefault="00595C50">
      <w:pPr>
        <w:spacing w:before="220" w:after="220" w:line="439" w:lineRule="auto"/>
      </w:pPr>
    </w:p>
    <w:p w:rsidR="00595C50" w:rsidRDefault="00BE1C0B">
      <w:pPr>
        <w:pStyle w:val="Heading4"/>
        <w:keepNext w:val="0"/>
        <w:keepLines w:val="0"/>
        <w:spacing w:before="0" w:line="439" w:lineRule="auto"/>
        <w:contextualSpacing w:val="0"/>
      </w:pPr>
      <w:bookmarkStart w:id="231" w:name="h.zga8fmhw90g1" w:colFirst="0" w:colLast="0"/>
      <w:bookmarkEnd w:id="231"/>
      <w:r>
        <w:t>Commas and Coordinating Adjectives</w:t>
      </w:r>
    </w:p>
    <w:p w:rsidR="00595C50" w:rsidRDefault="00BE1C0B">
      <w:pPr>
        <w:spacing w:line="439" w:lineRule="auto"/>
      </w:pPr>
      <w:r>
        <w:rPr>
          <w:color w:val="333333"/>
          <w:sz w:val="24"/>
          <w:szCs w:val="24"/>
        </w:rPr>
        <w:t xml:space="preserve">You can use commas to list both adjectives and nouns. A string of adjectives that describe a noun are called </w:t>
      </w:r>
      <w:r>
        <w:rPr>
          <w:b/>
          <w:color w:val="111111"/>
          <w:sz w:val="24"/>
          <w:szCs w:val="24"/>
        </w:rPr>
        <w:t>coordinating adjectives</w:t>
      </w:r>
      <w:r>
        <w:rPr>
          <w:color w:val="333333"/>
          <w:sz w:val="24"/>
          <w:szCs w:val="24"/>
        </w:rPr>
        <w:t>. These come before the noun they modify and are separated by commas. Unlike with a lis</w:t>
      </w:r>
      <w:r>
        <w:rPr>
          <w:color w:val="333333"/>
          <w:sz w:val="24"/>
          <w:szCs w:val="24"/>
        </w:rPr>
        <w:t xml:space="preserve">t of nouns, the word </w:t>
      </w:r>
      <w:r>
        <w:rPr>
          <w:i/>
          <w:color w:val="333333"/>
          <w:sz w:val="24"/>
          <w:szCs w:val="24"/>
        </w:rPr>
        <w:t>and</w:t>
      </w:r>
      <w:r>
        <w:rPr>
          <w:color w:val="333333"/>
          <w:sz w:val="24"/>
          <w:szCs w:val="24"/>
        </w:rPr>
        <w:t xml:space="preserve"> does not always need to be before the last adjective.</w:t>
      </w:r>
    </w:p>
    <w:p w:rsidR="00595C50" w:rsidRDefault="00595C50"/>
    <w:tbl>
      <w:tblPr>
        <w:tblStyle w:val="affff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line="439" w:lineRule="auto"/>
            </w:pPr>
            <w:r>
              <w:rPr>
                <w:color w:val="333333"/>
                <w:sz w:val="24"/>
                <w:szCs w:val="24"/>
              </w:rPr>
              <w:t>It was a bright</w:t>
            </w:r>
            <w:r>
              <w:rPr>
                <w:b/>
                <w:color w:val="333333"/>
                <w:sz w:val="24"/>
                <w:szCs w:val="24"/>
              </w:rPr>
              <w:t>,</w:t>
            </w:r>
            <w:r>
              <w:rPr>
                <w:color w:val="333333"/>
                <w:sz w:val="24"/>
                <w:szCs w:val="24"/>
              </w:rPr>
              <w:t xml:space="preserve"> windy</w:t>
            </w:r>
            <w:r>
              <w:rPr>
                <w:b/>
                <w:color w:val="333333"/>
                <w:sz w:val="24"/>
                <w:szCs w:val="24"/>
              </w:rPr>
              <w:t>,</w:t>
            </w:r>
            <w:r>
              <w:rPr>
                <w:color w:val="333333"/>
                <w:sz w:val="24"/>
                <w:szCs w:val="24"/>
              </w:rPr>
              <w:t xml:space="preserve"> clear day.</w:t>
            </w:r>
          </w:p>
        </w:tc>
      </w:tr>
    </w:tbl>
    <w:p w:rsidR="00595C50" w:rsidRDefault="00595C50">
      <w:pPr>
        <w:pStyle w:val="Heading4"/>
        <w:keepNext w:val="0"/>
        <w:keepLines w:val="0"/>
        <w:spacing w:before="0" w:line="439" w:lineRule="auto"/>
        <w:contextualSpacing w:val="0"/>
      </w:pPr>
      <w:bookmarkStart w:id="232" w:name="h.9lflcq4gjny9" w:colFirst="0" w:colLast="0"/>
      <w:bookmarkEnd w:id="232"/>
    </w:p>
    <w:p w:rsidR="00595C50" w:rsidRDefault="00BE1C0B">
      <w:pPr>
        <w:pStyle w:val="Heading4"/>
        <w:keepNext w:val="0"/>
        <w:keepLines w:val="0"/>
        <w:spacing w:before="0" w:line="439" w:lineRule="auto"/>
        <w:contextualSpacing w:val="0"/>
      </w:pPr>
      <w:bookmarkStart w:id="233" w:name="h.gi6xoskqou0y" w:colFirst="0" w:colLast="0"/>
      <w:bookmarkEnd w:id="233"/>
      <w:r>
        <w:t>Commas before Conjunctions in Compound Sentences</w:t>
      </w:r>
    </w:p>
    <w:p w:rsidR="00595C50" w:rsidRDefault="00BE1C0B">
      <w:pPr>
        <w:spacing w:line="439" w:lineRule="auto"/>
      </w:pPr>
      <w:r>
        <w:rPr>
          <w:color w:val="333333"/>
          <w:sz w:val="24"/>
          <w:szCs w:val="24"/>
        </w:rPr>
        <w:t xml:space="preserve">Commas are sometimes used to separate two independent clauses. The comma comes after the first independent clause and is followed by a conjunction, such as </w:t>
      </w:r>
      <w:r>
        <w:rPr>
          <w:i/>
          <w:color w:val="333333"/>
          <w:sz w:val="24"/>
          <w:szCs w:val="24"/>
        </w:rPr>
        <w:t>for</w:t>
      </w:r>
      <w:r>
        <w:rPr>
          <w:color w:val="333333"/>
          <w:sz w:val="24"/>
          <w:szCs w:val="24"/>
        </w:rPr>
        <w:t xml:space="preserve">, </w:t>
      </w:r>
      <w:r>
        <w:rPr>
          <w:i/>
          <w:color w:val="333333"/>
          <w:sz w:val="24"/>
          <w:szCs w:val="24"/>
        </w:rPr>
        <w:t>and</w:t>
      </w:r>
      <w:r>
        <w:rPr>
          <w:color w:val="333333"/>
          <w:sz w:val="24"/>
          <w:szCs w:val="24"/>
        </w:rPr>
        <w:t xml:space="preserve">, or </w:t>
      </w:r>
      <w:r>
        <w:rPr>
          <w:i/>
          <w:color w:val="333333"/>
          <w:sz w:val="24"/>
          <w:szCs w:val="24"/>
        </w:rPr>
        <w:t>but</w:t>
      </w:r>
      <w:r>
        <w:rPr>
          <w:color w:val="333333"/>
          <w:sz w:val="24"/>
          <w:szCs w:val="24"/>
        </w:rPr>
        <w:t xml:space="preserve">. </w:t>
      </w:r>
    </w:p>
    <w:p w:rsidR="00595C50" w:rsidRDefault="00595C50"/>
    <w:tbl>
      <w:tblPr>
        <w:tblStyle w:val="afff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line="439" w:lineRule="auto"/>
            </w:pPr>
            <w:r>
              <w:rPr>
                <w:color w:val="333333"/>
                <w:sz w:val="24"/>
                <w:szCs w:val="24"/>
              </w:rPr>
              <w:t>He missed class today</w:t>
            </w:r>
            <w:r>
              <w:rPr>
                <w:b/>
                <w:color w:val="333333"/>
                <w:sz w:val="24"/>
                <w:szCs w:val="24"/>
              </w:rPr>
              <w:t>,</w:t>
            </w:r>
            <w:r>
              <w:rPr>
                <w:color w:val="333333"/>
                <w:sz w:val="24"/>
                <w:szCs w:val="24"/>
              </w:rPr>
              <w:t xml:space="preserve"> and he thinks he will be out tomorrow, too.</w:t>
            </w:r>
          </w:p>
        </w:tc>
      </w:tr>
    </w:tbl>
    <w:p w:rsidR="00595C50" w:rsidRDefault="00595C50">
      <w:pPr>
        <w:pStyle w:val="Heading4"/>
        <w:keepNext w:val="0"/>
        <w:keepLines w:val="0"/>
        <w:spacing w:before="0" w:line="439" w:lineRule="auto"/>
        <w:contextualSpacing w:val="0"/>
      </w:pPr>
      <w:bookmarkStart w:id="234" w:name="h.y2zirj435x90" w:colFirst="0" w:colLast="0"/>
      <w:bookmarkEnd w:id="234"/>
    </w:p>
    <w:p w:rsidR="00595C50" w:rsidRDefault="00BE1C0B">
      <w:pPr>
        <w:pStyle w:val="Heading4"/>
        <w:keepNext w:val="0"/>
        <w:keepLines w:val="0"/>
        <w:spacing w:before="0" w:line="439" w:lineRule="auto"/>
        <w:contextualSpacing w:val="0"/>
      </w:pPr>
      <w:bookmarkStart w:id="235" w:name="h.6ajhvmy7x2rz" w:colFirst="0" w:colLast="0"/>
      <w:bookmarkEnd w:id="235"/>
      <w:r>
        <w:t>Commas before and after Interrupting Words</w:t>
      </w:r>
    </w:p>
    <w:p w:rsidR="00595C50" w:rsidRDefault="00BE1C0B">
      <w:pPr>
        <w:spacing w:line="439" w:lineRule="auto"/>
      </w:pPr>
      <w:r>
        <w:rPr>
          <w:color w:val="333333"/>
          <w:sz w:val="24"/>
          <w:szCs w:val="24"/>
        </w:rPr>
        <w:t xml:space="preserve">In conversations, you might interrupt your train of thought to give more details. In a sentence, you might interrupt your train of thought with </w:t>
      </w:r>
      <w:r>
        <w:rPr>
          <w:b/>
          <w:color w:val="111111"/>
          <w:sz w:val="24"/>
          <w:szCs w:val="24"/>
        </w:rPr>
        <w:t>interrupting words</w:t>
      </w:r>
      <w:r>
        <w:rPr>
          <w:color w:val="333333"/>
          <w:sz w:val="24"/>
          <w:szCs w:val="24"/>
        </w:rPr>
        <w:t>. These can come at the beginning or middle of a se</w:t>
      </w:r>
      <w:r>
        <w:rPr>
          <w:color w:val="333333"/>
          <w:sz w:val="24"/>
          <w:szCs w:val="24"/>
        </w:rPr>
        <w:t>ntence. When the interrupting words appear at the beginning of the sentence, a comma appears after the word or phrase.</w:t>
      </w:r>
    </w:p>
    <w:p w:rsidR="00595C50" w:rsidRDefault="00595C50"/>
    <w:tbl>
      <w:tblPr>
        <w:tblStyle w:val="afffff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line="439" w:lineRule="auto"/>
            </w:pPr>
            <w:r>
              <w:rPr>
                <w:color w:val="333333"/>
                <w:sz w:val="24"/>
                <w:szCs w:val="24"/>
              </w:rPr>
              <w:t>If you can believe it</w:t>
            </w:r>
            <w:r>
              <w:rPr>
                <w:b/>
                <w:color w:val="333333"/>
                <w:sz w:val="24"/>
                <w:szCs w:val="24"/>
              </w:rPr>
              <w:t>,</w:t>
            </w:r>
            <w:r>
              <w:rPr>
                <w:color w:val="333333"/>
                <w:sz w:val="24"/>
                <w:szCs w:val="24"/>
              </w:rPr>
              <w:t xml:space="preserve"> people once thought the sun and planets orbited around Earth.</w:t>
            </w:r>
          </w:p>
        </w:tc>
      </w:tr>
    </w:tbl>
    <w:p w:rsidR="00595C50" w:rsidRDefault="00595C50">
      <w:pPr>
        <w:spacing w:before="220" w:after="220" w:line="439" w:lineRule="auto"/>
      </w:pPr>
    </w:p>
    <w:p w:rsidR="00595C50" w:rsidRDefault="00BE1C0B">
      <w:pPr>
        <w:spacing w:line="439" w:lineRule="auto"/>
      </w:pPr>
      <w:r>
        <w:rPr>
          <w:color w:val="333333"/>
          <w:sz w:val="24"/>
          <w:szCs w:val="24"/>
        </w:rPr>
        <w:t>When interrupting words come in the midd</w:t>
      </w:r>
      <w:r>
        <w:rPr>
          <w:color w:val="333333"/>
          <w:sz w:val="24"/>
          <w:szCs w:val="24"/>
        </w:rPr>
        <w:t>le of a sentence, they are separated from the rest of the sentence by commas. You can determine where the commas should go by looking for the part of the sentence that is not essential.</w:t>
      </w:r>
    </w:p>
    <w:p w:rsidR="00595C50" w:rsidRDefault="00595C50"/>
    <w:tbl>
      <w:tblPr>
        <w:tblStyle w:val="affff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line="439" w:lineRule="auto"/>
            </w:pPr>
            <w:r>
              <w:rPr>
                <w:color w:val="333333"/>
                <w:sz w:val="24"/>
                <w:szCs w:val="24"/>
              </w:rPr>
              <w:t>An Italian astronomer</w:t>
            </w:r>
            <w:r>
              <w:rPr>
                <w:b/>
                <w:color w:val="333333"/>
                <w:sz w:val="24"/>
                <w:szCs w:val="24"/>
              </w:rPr>
              <w:t>,</w:t>
            </w:r>
            <w:r>
              <w:rPr>
                <w:color w:val="333333"/>
                <w:sz w:val="24"/>
                <w:szCs w:val="24"/>
              </w:rPr>
              <w:t xml:space="preserve"> Galileo</w:t>
            </w:r>
            <w:r>
              <w:rPr>
                <w:b/>
                <w:color w:val="333333"/>
                <w:sz w:val="24"/>
                <w:szCs w:val="24"/>
              </w:rPr>
              <w:t>,</w:t>
            </w:r>
            <w:r>
              <w:rPr>
                <w:color w:val="333333"/>
                <w:sz w:val="24"/>
                <w:szCs w:val="24"/>
              </w:rPr>
              <w:t xml:space="preserve"> proved that Earth orbited th</w:t>
            </w:r>
            <w:r>
              <w:rPr>
                <w:color w:val="333333"/>
                <w:sz w:val="24"/>
                <w:szCs w:val="24"/>
              </w:rPr>
              <w:t>e sun.</w:t>
            </w:r>
          </w:p>
        </w:tc>
      </w:tr>
    </w:tbl>
    <w:p w:rsidR="00595C50" w:rsidRDefault="00595C50">
      <w:pPr>
        <w:pStyle w:val="Heading4"/>
        <w:keepNext w:val="0"/>
        <w:keepLines w:val="0"/>
        <w:spacing w:before="0" w:line="439" w:lineRule="auto"/>
        <w:contextualSpacing w:val="0"/>
      </w:pPr>
      <w:bookmarkStart w:id="236" w:name="h.lps9bmfaek32" w:colFirst="0" w:colLast="0"/>
      <w:bookmarkEnd w:id="236"/>
    </w:p>
    <w:p w:rsidR="00595C50" w:rsidRDefault="00BE1C0B">
      <w:pPr>
        <w:pStyle w:val="Heading4"/>
        <w:keepNext w:val="0"/>
        <w:keepLines w:val="0"/>
        <w:spacing w:before="0" w:line="439" w:lineRule="auto"/>
        <w:contextualSpacing w:val="0"/>
      </w:pPr>
      <w:bookmarkStart w:id="237" w:name="h.n8rqn5jt3fx4" w:colFirst="0" w:colLast="0"/>
      <w:bookmarkEnd w:id="237"/>
      <w:r>
        <w:t>Commas in Dates, Addresses, and the Greetings and Closings of Letters</w:t>
      </w:r>
    </w:p>
    <w:p w:rsidR="00595C50" w:rsidRDefault="00BE1C0B">
      <w:pPr>
        <w:spacing w:line="439" w:lineRule="auto"/>
      </w:pPr>
      <w:r>
        <w:rPr>
          <w:color w:val="333333"/>
          <w:sz w:val="24"/>
          <w:szCs w:val="24"/>
        </w:rPr>
        <w:t>You also use commas when you write the date, such as in cover letters and emails. Commas are used when you write the date, when you include an address, and when you greet someone.</w:t>
      </w:r>
    </w:p>
    <w:p w:rsidR="00595C50" w:rsidRDefault="00595C50">
      <w:pPr>
        <w:spacing w:line="439" w:lineRule="auto"/>
      </w:pPr>
    </w:p>
    <w:p w:rsidR="00595C50" w:rsidRDefault="00BE1C0B">
      <w:pPr>
        <w:spacing w:line="439" w:lineRule="auto"/>
      </w:pPr>
      <w:r>
        <w:rPr>
          <w:color w:val="333333"/>
          <w:sz w:val="24"/>
          <w:szCs w:val="24"/>
        </w:rPr>
        <w:t xml:space="preserve">If you are writing out the full date, add a comma after the day and before </w:t>
      </w:r>
      <w:r>
        <w:rPr>
          <w:color w:val="333333"/>
          <w:sz w:val="24"/>
          <w:szCs w:val="24"/>
        </w:rPr>
        <w:t>the year. You do not need to add a comma when you write the month and day or when you write the month and the year. If you need to continue the sentence after you add a date that includes the day and year, add a comma after the end of the date.</w:t>
      </w:r>
    </w:p>
    <w:p w:rsidR="00595C50" w:rsidRDefault="00595C50"/>
    <w:tbl>
      <w:tblPr>
        <w:tblStyle w:val="afffff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color w:val="333333"/>
                <w:sz w:val="24"/>
                <w:szCs w:val="24"/>
              </w:rPr>
              <w:t>The letter is postmarked May 4</w:t>
            </w:r>
            <w:r>
              <w:rPr>
                <w:b/>
                <w:color w:val="333333"/>
                <w:sz w:val="24"/>
                <w:szCs w:val="24"/>
              </w:rPr>
              <w:t>,</w:t>
            </w:r>
            <w:r>
              <w:rPr>
                <w:color w:val="333333"/>
                <w:sz w:val="24"/>
                <w:szCs w:val="24"/>
              </w:rPr>
              <w:t xml:space="preserve"> 2001.</w:t>
            </w:r>
          </w:p>
          <w:p w:rsidR="00595C50" w:rsidRDefault="00BE1C0B">
            <w:pPr>
              <w:spacing w:before="220" w:after="220" w:line="439" w:lineRule="auto"/>
            </w:pPr>
            <w:r>
              <w:rPr>
                <w:color w:val="333333"/>
                <w:sz w:val="24"/>
                <w:szCs w:val="24"/>
              </w:rPr>
              <w:t>Her birthday is May 5.</w:t>
            </w:r>
          </w:p>
          <w:p w:rsidR="00595C50" w:rsidRDefault="00BE1C0B">
            <w:pPr>
              <w:spacing w:before="220" w:after="220" w:line="439" w:lineRule="auto"/>
            </w:pPr>
            <w:r>
              <w:rPr>
                <w:color w:val="333333"/>
                <w:sz w:val="24"/>
                <w:szCs w:val="24"/>
              </w:rPr>
              <w:t>I registered for the conference on March 7</w:t>
            </w:r>
            <w:r>
              <w:rPr>
                <w:b/>
                <w:color w:val="333333"/>
                <w:sz w:val="24"/>
                <w:szCs w:val="24"/>
              </w:rPr>
              <w:t>,</w:t>
            </w:r>
            <w:r>
              <w:rPr>
                <w:color w:val="333333"/>
                <w:sz w:val="24"/>
                <w:szCs w:val="24"/>
              </w:rPr>
              <w:t xml:space="preserve"> 2010</w:t>
            </w:r>
            <w:r>
              <w:rPr>
                <w:b/>
                <w:color w:val="333333"/>
                <w:sz w:val="24"/>
                <w:szCs w:val="24"/>
              </w:rPr>
              <w:t>,</w:t>
            </w:r>
            <w:r>
              <w:rPr>
                <w:color w:val="333333"/>
                <w:sz w:val="24"/>
                <w:szCs w:val="24"/>
              </w:rPr>
              <w:t xml:space="preserve"> so we should be getting our tickets soon.</w:t>
            </w:r>
          </w:p>
        </w:tc>
      </w:tr>
    </w:tbl>
    <w:p w:rsidR="00595C50" w:rsidRDefault="00595C50">
      <w:pPr>
        <w:spacing w:line="439" w:lineRule="auto"/>
      </w:pPr>
    </w:p>
    <w:p w:rsidR="00595C50" w:rsidRDefault="00BE1C0B">
      <w:pPr>
        <w:spacing w:line="439" w:lineRule="auto"/>
      </w:pPr>
      <w:r>
        <w:rPr>
          <w:color w:val="333333"/>
          <w:sz w:val="24"/>
          <w:szCs w:val="24"/>
        </w:rPr>
        <w:t>You also use commas when you include addresses and locations. When you include an address in a sentence, be sure to place a comma after the street and after the city. Do not place a comma between the province and the postal code. Like a date, if you need t</w:t>
      </w:r>
      <w:r>
        <w:rPr>
          <w:color w:val="333333"/>
          <w:sz w:val="24"/>
          <w:szCs w:val="24"/>
        </w:rPr>
        <w:t>o continue the sentence after adding the address, simply add a comma after the address.</w:t>
      </w:r>
    </w:p>
    <w:p w:rsidR="00595C50" w:rsidRDefault="00595C50"/>
    <w:tbl>
      <w:tblPr>
        <w:tblStyle w:val="afffff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color w:val="333333"/>
                <w:sz w:val="24"/>
                <w:szCs w:val="24"/>
              </w:rPr>
              <w:t>We moved to 4542 Boxcutter Lane</w:t>
            </w:r>
            <w:r>
              <w:rPr>
                <w:b/>
                <w:color w:val="333333"/>
                <w:sz w:val="24"/>
                <w:szCs w:val="24"/>
              </w:rPr>
              <w:t>,</w:t>
            </w:r>
            <w:r>
              <w:rPr>
                <w:color w:val="333333"/>
                <w:sz w:val="24"/>
                <w:szCs w:val="24"/>
              </w:rPr>
              <w:t xml:space="preserve"> Ottawa</w:t>
            </w:r>
            <w:r>
              <w:rPr>
                <w:b/>
                <w:color w:val="333333"/>
                <w:sz w:val="24"/>
                <w:szCs w:val="24"/>
              </w:rPr>
              <w:t>,</w:t>
            </w:r>
            <w:r>
              <w:rPr>
                <w:color w:val="333333"/>
                <w:sz w:val="24"/>
                <w:szCs w:val="24"/>
              </w:rPr>
              <w:t xml:space="preserve"> Ontario K1R 6H2.</w:t>
            </w:r>
          </w:p>
          <w:p w:rsidR="00595C50" w:rsidRDefault="00BE1C0B">
            <w:pPr>
              <w:spacing w:before="220" w:after="220" w:line="439" w:lineRule="auto"/>
            </w:pPr>
            <w:r>
              <w:rPr>
                <w:color w:val="333333"/>
                <w:sz w:val="24"/>
                <w:szCs w:val="24"/>
              </w:rPr>
              <w:t>After moving to Ottawa</w:t>
            </w:r>
            <w:r>
              <w:rPr>
                <w:b/>
                <w:color w:val="333333"/>
                <w:sz w:val="24"/>
                <w:szCs w:val="24"/>
              </w:rPr>
              <w:t>,</w:t>
            </w:r>
            <w:r>
              <w:rPr>
                <w:color w:val="333333"/>
                <w:sz w:val="24"/>
                <w:szCs w:val="24"/>
              </w:rPr>
              <w:t xml:space="preserve"> Ontario</w:t>
            </w:r>
            <w:r>
              <w:rPr>
                <w:b/>
                <w:color w:val="333333"/>
                <w:sz w:val="24"/>
                <w:szCs w:val="24"/>
              </w:rPr>
              <w:t>,</w:t>
            </w:r>
            <w:r>
              <w:rPr>
                <w:color w:val="333333"/>
                <w:sz w:val="24"/>
                <w:szCs w:val="24"/>
              </w:rPr>
              <w:t xml:space="preserve"> Eric used public transportation to get to work.</w:t>
            </w:r>
          </w:p>
        </w:tc>
      </w:tr>
    </w:tbl>
    <w:p w:rsidR="00595C50" w:rsidRDefault="00595C50">
      <w:pPr>
        <w:spacing w:before="220" w:after="220" w:line="439" w:lineRule="auto"/>
      </w:pPr>
    </w:p>
    <w:p w:rsidR="00595C50" w:rsidRDefault="00BE1C0B">
      <w:pPr>
        <w:spacing w:line="439" w:lineRule="auto"/>
      </w:pPr>
      <w:r>
        <w:rPr>
          <w:color w:val="333333"/>
          <w:sz w:val="24"/>
          <w:szCs w:val="24"/>
        </w:rPr>
        <w:t>Greetings are also separated by commas. When you write an email or a letter, you add a comma after the greeting word or the person’s name. You also need to include a comma after the closing, which is the word or phrase you put before your signature.</w:t>
      </w:r>
    </w:p>
    <w:p w:rsidR="00595C50" w:rsidRDefault="00595C50"/>
    <w:tbl>
      <w:tblPr>
        <w:tblStyle w:val="afffff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w:t>
            </w:r>
            <w:r>
              <w:rPr>
                <w:sz w:val="24"/>
                <w:szCs w:val="24"/>
                <w:u w:val="single"/>
              </w:rPr>
              <w:t>le:</w:t>
            </w:r>
          </w:p>
          <w:p w:rsidR="00595C50" w:rsidRDefault="00BE1C0B">
            <w:pPr>
              <w:spacing w:before="220" w:after="220" w:line="439" w:lineRule="auto"/>
            </w:pPr>
            <w:r>
              <w:rPr>
                <w:color w:val="333333"/>
                <w:sz w:val="24"/>
                <w:szCs w:val="24"/>
              </w:rPr>
              <w:t>Hello</w:t>
            </w:r>
            <w:r>
              <w:rPr>
                <w:b/>
                <w:color w:val="333333"/>
                <w:sz w:val="24"/>
                <w:szCs w:val="24"/>
              </w:rPr>
              <w:t>,</w:t>
            </w:r>
          </w:p>
          <w:p w:rsidR="00595C50" w:rsidRDefault="00BE1C0B">
            <w:pPr>
              <w:spacing w:before="220" w:after="220" w:line="439" w:lineRule="auto"/>
            </w:pPr>
            <w:r>
              <w:rPr>
                <w:color w:val="333333"/>
                <w:sz w:val="24"/>
                <w:szCs w:val="24"/>
              </w:rPr>
              <w:t>I would like more information about your job posting.</w:t>
            </w:r>
          </w:p>
          <w:p w:rsidR="00595C50" w:rsidRDefault="00BE1C0B">
            <w:pPr>
              <w:spacing w:before="220" w:after="220" w:line="439" w:lineRule="auto"/>
            </w:pPr>
            <w:r>
              <w:rPr>
                <w:color w:val="333333"/>
                <w:sz w:val="24"/>
                <w:szCs w:val="24"/>
              </w:rPr>
              <w:t>Thank you</w:t>
            </w:r>
            <w:r>
              <w:rPr>
                <w:b/>
                <w:color w:val="333333"/>
                <w:sz w:val="24"/>
                <w:szCs w:val="24"/>
              </w:rPr>
              <w:t>,</w:t>
            </w:r>
          </w:p>
          <w:p w:rsidR="00595C50" w:rsidRDefault="00BE1C0B">
            <w:pPr>
              <w:spacing w:before="220" w:after="220" w:line="439" w:lineRule="auto"/>
            </w:pPr>
            <w:r>
              <w:rPr>
                <w:color w:val="333333"/>
                <w:sz w:val="24"/>
                <w:szCs w:val="24"/>
              </w:rPr>
              <w:t>Anita Al-Sayf</w:t>
            </w:r>
          </w:p>
        </w:tc>
      </w:tr>
    </w:tbl>
    <w:p w:rsidR="00595C50" w:rsidRDefault="00595C50">
      <w:pPr>
        <w:pStyle w:val="Heading2"/>
        <w:contextualSpacing w:val="0"/>
      </w:pPr>
      <w:bookmarkStart w:id="238" w:name="h.5o86k0foj9nc" w:colFirst="0" w:colLast="0"/>
      <w:bookmarkEnd w:id="238"/>
    </w:p>
    <w:p w:rsidR="00595C50" w:rsidRDefault="00BE1C0B">
      <w:pPr>
        <w:pStyle w:val="Heading2"/>
        <w:contextualSpacing w:val="0"/>
      </w:pPr>
      <w:bookmarkStart w:id="239" w:name="h.lcktan3l8lxf" w:colFirst="0" w:colLast="0"/>
      <w:bookmarkEnd w:id="239"/>
      <w:r>
        <w:t>Semicolons</w:t>
      </w:r>
    </w:p>
    <w:p w:rsidR="00595C50" w:rsidRDefault="00595C50"/>
    <w:p w:rsidR="00595C50" w:rsidRDefault="00BE1C0B">
      <w:pPr>
        <w:spacing w:line="439" w:lineRule="auto"/>
      </w:pPr>
      <w:r>
        <w:rPr>
          <w:color w:val="333333"/>
          <w:sz w:val="24"/>
          <w:szCs w:val="24"/>
        </w:rPr>
        <w:t xml:space="preserve">Another punctuation mark that you will encounter is the </w:t>
      </w:r>
      <w:r>
        <w:rPr>
          <w:b/>
          <w:color w:val="111111"/>
          <w:sz w:val="24"/>
          <w:szCs w:val="24"/>
        </w:rPr>
        <w:t>semicolon (;)</w:t>
      </w:r>
      <w:r>
        <w:rPr>
          <w:color w:val="333333"/>
          <w:sz w:val="24"/>
          <w:szCs w:val="24"/>
        </w:rPr>
        <w:t>. The semicolon indicates a break in the flow of a sentence, but functions differen</w:t>
      </w:r>
      <w:r>
        <w:rPr>
          <w:color w:val="333333"/>
          <w:sz w:val="24"/>
          <w:szCs w:val="24"/>
        </w:rPr>
        <w:t>tly than a period or a comma. When you encounter a semicolon while reading aloud, this indicates a place to pause and take a breath.</w:t>
      </w:r>
    </w:p>
    <w:p w:rsidR="00595C50" w:rsidRDefault="00595C50">
      <w:pPr>
        <w:spacing w:line="439" w:lineRule="auto"/>
      </w:pPr>
    </w:p>
    <w:p w:rsidR="00595C50" w:rsidRDefault="00BE1C0B">
      <w:pPr>
        <w:pStyle w:val="Heading4"/>
        <w:spacing w:line="439" w:lineRule="auto"/>
        <w:contextualSpacing w:val="0"/>
      </w:pPr>
      <w:bookmarkStart w:id="240" w:name="h.ye5of97qyqy4" w:colFirst="0" w:colLast="0"/>
      <w:bookmarkEnd w:id="240"/>
      <w:r>
        <w:t>Semicolons to Join Two Independent Clauses</w:t>
      </w:r>
    </w:p>
    <w:p w:rsidR="00595C50" w:rsidRDefault="00BE1C0B">
      <w:pPr>
        <w:spacing w:line="439" w:lineRule="auto"/>
      </w:pPr>
      <w:r>
        <w:rPr>
          <w:color w:val="333333"/>
          <w:sz w:val="24"/>
          <w:szCs w:val="24"/>
        </w:rPr>
        <w:t>Use a semicolon to combine two closely related independent clauses when relying on a period to separate them into two shorter sentences would make your writing choppy, and using a comma would create a comma splice, or run-on sentence (joining two independe</w:t>
      </w:r>
      <w:r>
        <w:rPr>
          <w:color w:val="333333"/>
          <w:sz w:val="24"/>
          <w:szCs w:val="24"/>
        </w:rPr>
        <w:t>nt clauses with merely a comma is an error).</w:t>
      </w:r>
    </w:p>
    <w:p w:rsidR="00595C50" w:rsidRDefault="00595C50"/>
    <w:tbl>
      <w:tblPr>
        <w:tblStyle w:val="afffff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595C50">
            <w:pPr>
              <w:spacing w:before="220" w:after="220" w:line="439" w:lineRule="auto"/>
            </w:pPr>
          </w:p>
          <w:p w:rsidR="00595C50" w:rsidRDefault="00BE1C0B">
            <w:pPr>
              <w:spacing w:before="220" w:after="220" w:line="439" w:lineRule="auto"/>
            </w:pPr>
            <w:r>
              <w:rPr>
                <w:b/>
                <w:color w:val="333333"/>
                <w:sz w:val="24"/>
                <w:szCs w:val="24"/>
              </w:rPr>
              <w:t>Incorrect:</w:t>
            </w:r>
            <w:r>
              <w:rPr>
                <w:color w:val="333333"/>
                <w:sz w:val="24"/>
                <w:szCs w:val="24"/>
              </w:rPr>
              <w:t xml:space="preserve"> Be sure to wear clean, well-pressed clothes to the interview</w:t>
            </w:r>
            <w:r>
              <w:rPr>
                <w:b/>
                <w:color w:val="333333"/>
                <w:sz w:val="24"/>
                <w:szCs w:val="24"/>
              </w:rPr>
              <w:t>,</w:t>
            </w:r>
            <w:r>
              <w:rPr>
                <w:color w:val="333333"/>
                <w:sz w:val="24"/>
                <w:szCs w:val="24"/>
              </w:rPr>
              <w:t xml:space="preserve"> appearances are important. (incorrect because of comma splice/run-on-sentence)</w:t>
            </w:r>
          </w:p>
          <w:p w:rsidR="00595C50" w:rsidRDefault="00BE1C0B">
            <w:pPr>
              <w:spacing w:before="220" w:after="220" w:line="439" w:lineRule="auto"/>
            </w:pPr>
            <w:r>
              <w:rPr>
                <w:b/>
                <w:color w:val="333333"/>
                <w:sz w:val="24"/>
                <w:szCs w:val="24"/>
              </w:rPr>
              <w:t>Choppy:</w:t>
            </w:r>
            <w:r>
              <w:rPr>
                <w:color w:val="333333"/>
                <w:sz w:val="24"/>
                <w:szCs w:val="24"/>
              </w:rPr>
              <w:t xml:space="preserve"> Be sure to wear clean, well-pressed clot</w:t>
            </w:r>
            <w:r>
              <w:rPr>
                <w:color w:val="333333"/>
                <w:sz w:val="24"/>
                <w:szCs w:val="24"/>
              </w:rPr>
              <w:t>hes to the interview</w:t>
            </w:r>
            <w:r>
              <w:rPr>
                <w:b/>
                <w:color w:val="333333"/>
                <w:sz w:val="24"/>
                <w:szCs w:val="24"/>
              </w:rPr>
              <w:t>.</w:t>
            </w:r>
            <w:r>
              <w:rPr>
                <w:color w:val="333333"/>
                <w:sz w:val="24"/>
                <w:szCs w:val="24"/>
              </w:rPr>
              <w:t xml:space="preserve"> Appearances are important.</w:t>
            </w:r>
          </w:p>
          <w:p w:rsidR="00595C50" w:rsidRDefault="00BE1C0B">
            <w:pPr>
              <w:spacing w:before="220" w:after="220" w:line="439" w:lineRule="auto"/>
            </w:pPr>
            <w:r>
              <w:rPr>
                <w:b/>
                <w:color w:val="333333"/>
                <w:sz w:val="24"/>
                <w:szCs w:val="24"/>
              </w:rPr>
              <w:t>Correct:</w:t>
            </w:r>
            <w:r>
              <w:rPr>
                <w:color w:val="333333"/>
                <w:sz w:val="24"/>
                <w:szCs w:val="24"/>
              </w:rPr>
              <w:t xml:space="preserve"> Be sure to wear clean, well-pressed clothes to the interview</w:t>
            </w:r>
            <w:r>
              <w:rPr>
                <w:b/>
                <w:color w:val="333333"/>
                <w:sz w:val="24"/>
                <w:szCs w:val="24"/>
              </w:rPr>
              <w:t>;</w:t>
            </w:r>
            <w:r>
              <w:rPr>
                <w:color w:val="333333"/>
                <w:sz w:val="24"/>
                <w:szCs w:val="24"/>
              </w:rPr>
              <w:t xml:space="preserve"> appearances are important.</w:t>
            </w:r>
          </w:p>
        </w:tc>
      </w:tr>
    </w:tbl>
    <w:p w:rsidR="00595C50" w:rsidRDefault="00595C50">
      <w:pPr>
        <w:spacing w:before="220" w:after="220" w:line="439" w:lineRule="auto"/>
      </w:pPr>
    </w:p>
    <w:p w:rsidR="00595C50" w:rsidRDefault="00BE1C0B">
      <w:pPr>
        <w:spacing w:line="439" w:lineRule="auto"/>
      </w:pPr>
      <w:r>
        <w:rPr>
          <w:color w:val="333333"/>
          <w:sz w:val="24"/>
          <w:szCs w:val="24"/>
        </w:rPr>
        <w:t>Here, writing the independent clauses as two sentences separated by a period is correct. However, using a s</w:t>
      </w:r>
      <w:r>
        <w:rPr>
          <w:color w:val="333333"/>
          <w:sz w:val="24"/>
          <w:szCs w:val="24"/>
        </w:rPr>
        <w:t>emicolon to combine the clauses can make your writing more interesting by creating a variety of sentence lengths and structures while preserving the flow of ideas.</w:t>
      </w:r>
    </w:p>
    <w:p w:rsidR="00595C50" w:rsidRDefault="00595C50">
      <w:pPr>
        <w:spacing w:line="439" w:lineRule="auto"/>
      </w:pPr>
    </w:p>
    <w:p w:rsidR="00595C50" w:rsidRDefault="00BE1C0B">
      <w:pPr>
        <w:pStyle w:val="Heading4"/>
        <w:spacing w:line="439" w:lineRule="auto"/>
        <w:contextualSpacing w:val="0"/>
      </w:pPr>
      <w:bookmarkStart w:id="241" w:name="h.qd0cxyacsgi8" w:colFirst="0" w:colLast="0"/>
      <w:bookmarkEnd w:id="241"/>
      <w:r>
        <w:t>Semicolons to Join Items in a List</w:t>
      </w:r>
    </w:p>
    <w:p w:rsidR="00595C50" w:rsidRDefault="00BE1C0B">
      <w:pPr>
        <w:spacing w:line="439" w:lineRule="auto"/>
      </w:pPr>
      <w:r>
        <w:rPr>
          <w:color w:val="333333"/>
          <w:sz w:val="24"/>
          <w:szCs w:val="24"/>
        </w:rPr>
        <w:t>You can also use a semicolon to join items in a list whe</w:t>
      </w:r>
      <w:r>
        <w:rPr>
          <w:color w:val="333333"/>
          <w:sz w:val="24"/>
          <w:szCs w:val="24"/>
        </w:rPr>
        <w:t>n the items in the list already have their own commas (called “internal punctuation”—at least one of the items is itself its own list). Semicolons help the reader distinguish between the groupings of items.</w:t>
      </w:r>
    </w:p>
    <w:p w:rsidR="00595C50" w:rsidRDefault="00595C50"/>
    <w:tbl>
      <w:tblPr>
        <w:tblStyle w:val="afffff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line="439" w:lineRule="auto"/>
            </w:pPr>
            <w:r>
              <w:rPr>
                <w:b/>
                <w:color w:val="333333"/>
                <w:sz w:val="24"/>
                <w:szCs w:val="24"/>
              </w:rPr>
              <w:t>Incorrect:</w:t>
            </w:r>
            <w:r>
              <w:rPr>
                <w:color w:val="333333"/>
                <w:sz w:val="24"/>
                <w:szCs w:val="24"/>
              </w:rPr>
              <w:t xml:space="preserve"> The colour combinations we can choose from are black, white, and grey, green, brown, and black, or red, green, and brown.</w:t>
            </w:r>
          </w:p>
          <w:p w:rsidR="00595C50" w:rsidRDefault="00BE1C0B">
            <w:pPr>
              <w:spacing w:before="220" w:after="220" w:line="439" w:lineRule="auto"/>
            </w:pPr>
            <w:r>
              <w:rPr>
                <w:b/>
                <w:color w:val="333333"/>
                <w:sz w:val="24"/>
                <w:szCs w:val="24"/>
              </w:rPr>
              <w:t>Correct:</w:t>
            </w:r>
            <w:r>
              <w:rPr>
                <w:color w:val="333333"/>
                <w:sz w:val="24"/>
                <w:szCs w:val="24"/>
              </w:rPr>
              <w:t xml:space="preserve"> The colour combinations we can choose from are black, white, and grey</w:t>
            </w:r>
            <w:r>
              <w:rPr>
                <w:b/>
                <w:color w:val="333333"/>
                <w:sz w:val="24"/>
                <w:szCs w:val="24"/>
              </w:rPr>
              <w:t>;</w:t>
            </w:r>
            <w:r>
              <w:rPr>
                <w:color w:val="333333"/>
                <w:sz w:val="24"/>
                <w:szCs w:val="24"/>
              </w:rPr>
              <w:t xml:space="preserve"> green, brown, and black</w:t>
            </w:r>
            <w:r>
              <w:rPr>
                <w:b/>
                <w:color w:val="333333"/>
                <w:sz w:val="24"/>
                <w:szCs w:val="24"/>
              </w:rPr>
              <w:t>;</w:t>
            </w:r>
            <w:r>
              <w:rPr>
                <w:color w:val="333333"/>
                <w:sz w:val="24"/>
                <w:szCs w:val="24"/>
              </w:rPr>
              <w:t xml:space="preserve"> or red, green, and brown.</w:t>
            </w:r>
          </w:p>
        </w:tc>
      </w:tr>
    </w:tbl>
    <w:p w:rsidR="00595C50" w:rsidRDefault="00595C50">
      <w:pPr>
        <w:spacing w:before="220" w:after="220" w:line="439" w:lineRule="auto"/>
      </w:pPr>
    </w:p>
    <w:p w:rsidR="00595C50" w:rsidRDefault="00BE1C0B">
      <w:pPr>
        <w:spacing w:line="439" w:lineRule="auto"/>
      </w:pPr>
      <w:r>
        <w:rPr>
          <w:color w:val="333333"/>
          <w:sz w:val="24"/>
          <w:szCs w:val="24"/>
        </w:rPr>
        <w:t>By using semicolons in this sentence, the reader can easily distinguish between the three sets of colours.</w:t>
      </w:r>
    </w:p>
    <w:p w:rsidR="00595C50" w:rsidRDefault="00595C50"/>
    <w:tbl>
      <w:tblPr>
        <w:tblStyle w:val="afffff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82CFBE"/>
            <w:tcMar>
              <w:top w:w="100" w:type="dxa"/>
              <w:left w:w="100" w:type="dxa"/>
              <w:bottom w:w="100" w:type="dxa"/>
              <w:right w:w="100" w:type="dxa"/>
            </w:tcMar>
          </w:tcPr>
          <w:p w:rsidR="00595C50" w:rsidRDefault="00BE1C0B">
            <w:pPr>
              <w:pStyle w:val="Heading1"/>
              <w:ind w:left="0"/>
              <w:contextualSpacing w:val="0"/>
              <w:jc w:val="center"/>
            </w:pPr>
            <w:bookmarkStart w:id="242" w:name="h.djohrd2efq5m" w:colFirst="0" w:colLast="0"/>
            <w:bookmarkEnd w:id="242"/>
            <w:r>
              <w:t>Tip</w:t>
            </w:r>
          </w:p>
        </w:tc>
      </w:tr>
      <w:tr w:rsidR="00595C50">
        <w:tc>
          <w:tcPr>
            <w:tcW w:w="9360" w:type="dxa"/>
            <w:shd w:val="clear" w:color="auto" w:fill="F0F2F5"/>
            <w:tcMar>
              <w:top w:w="100" w:type="dxa"/>
              <w:left w:w="100" w:type="dxa"/>
              <w:bottom w:w="100" w:type="dxa"/>
              <w:right w:w="100" w:type="dxa"/>
            </w:tcMar>
          </w:tcPr>
          <w:p w:rsidR="00595C50" w:rsidRDefault="00BE1C0B">
            <w:pPr>
              <w:spacing w:before="220" w:after="220" w:line="439" w:lineRule="auto"/>
            </w:pPr>
            <w:r>
              <w:rPr>
                <w:color w:val="333333"/>
                <w:sz w:val="24"/>
                <w:szCs w:val="24"/>
              </w:rPr>
              <w:t xml:space="preserve">Use semicolons to join two main clauses. Do not use semicolons with coordinating conjunctions such as </w:t>
            </w:r>
            <w:r>
              <w:rPr>
                <w:i/>
                <w:color w:val="333333"/>
                <w:sz w:val="24"/>
                <w:szCs w:val="24"/>
              </w:rPr>
              <w:t>and</w:t>
            </w:r>
            <w:r>
              <w:rPr>
                <w:color w:val="333333"/>
                <w:sz w:val="24"/>
                <w:szCs w:val="24"/>
              </w:rPr>
              <w:t xml:space="preserve">, </w:t>
            </w:r>
            <w:r>
              <w:rPr>
                <w:i/>
                <w:color w:val="333333"/>
                <w:sz w:val="24"/>
                <w:szCs w:val="24"/>
              </w:rPr>
              <w:t>or</w:t>
            </w:r>
            <w:r>
              <w:rPr>
                <w:color w:val="333333"/>
                <w:sz w:val="24"/>
                <w:szCs w:val="24"/>
              </w:rPr>
              <w:t xml:space="preserve">, and </w:t>
            </w:r>
            <w:r>
              <w:rPr>
                <w:i/>
                <w:color w:val="333333"/>
                <w:sz w:val="24"/>
                <w:szCs w:val="24"/>
              </w:rPr>
              <w:t>but</w:t>
            </w:r>
            <w:r>
              <w:rPr>
                <w:color w:val="333333"/>
                <w:sz w:val="24"/>
                <w:szCs w:val="24"/>
              </w:rPr>
              <w:t>.</w:t>
            </w:r>
          </w:p>
        </w:tc>
      </w:tr>
    </w:tbl>
    <w:p w:rsidR="00595C50" w:rsidRDefault="00595C50">
      <w:pPr>
        <w:pStyle w:val="Heading2"/>
        <w:contextualSpacing w:val="0"/>
      </w:pPr>
      <w:bookmarkStart w:id="243" w:name="h.m6gdslymscby" w:colFirst="0" w:colLast="0"/>
      <w:bookmarkEnd w:id="243"/>
    </w:p>
    <w:p w:rsidR="00595C50" w:rsidRDefault="00BE1C0B">
      <w:pPr>
        <w:pStyle w:val="Heading2"/>
        <w:contextualSpacing w:val="0"/>
      </w:pPr>
      <w:bookmarkStart w:id="244" w:name="h.ht3yucmxy0e3" w:colFirst="0" w:colLast="0"/>
      <w:bookmarkEnd w:id="244"/>
      <w:r>
        <w:t>Colons</w:t>
      </w:r>
    </w:p>
    <w:p w:rsidR="00595C50" w:rsidRDefault="00595C50"/>
    <w:p w:rsidR="00595C50" w:rsidRDefault="00BE1C0B">
      <w:pPr>
        <w:spacing w:line="439" w:lineRule="auto"/>
      </w:pPr>
      <w:r>
        <w:rPr>
          <w:color w:val="333333"/>
          <w:sz w:val="24"/>
          <w:szCs w:val="24"/>
        </w:rPr>
        <w:t xml:space="preserve">The </w:t>
      </w:r>
      <w:r>
        <w:rPr>
          <w:b/>
          <w:color w:val="111111"/>
          <w:sz w:val="24"/>
          <w:szCs w:val="24"/>
        </w:rPr>
        <w:t>colon (:)</w:t>
      </w:r>
      <w:r>
        <w:rPr>
          <w:color w:val="333333"/>
          <w:sz w:val="24"/>
          <w:szCs w:val="24"/>
        </w:rPr>
        <w:t xml:space="preserve"> is used to introduce lists, quotations, examples, and explanations. You can also use a colon after the greeting in business letters and memos.</w:t>
      </w:r>
    </w:p>
    <w:p w:rsidR="00595C50" w:rsidRDefault="00595C50"/>
    <w:tbl>
      <w:tblPr>
        <w:tblStyle w:val="afffff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color w:val="333333"/>
                <w:sz w:val="24"/>
                <w:szCs w:val="24"/>
              </w:rPr>
              <w:t>Dear Hiring Manager</w:t>
            </w:r>
            <w:r>
              <w:rPr>
                <w:b/>
                <w:color w:val="333333"/>
                <w:sz w:val="24"/>
                <w:szCs w:val="24"/>
              </w:rPr>
              <w:t>:</w:t>
            </w:r>
          </w:p>
          <w:p w:rsidR="00595C50" w:rsidRDefault="00BE1C0B">
            <w:pPr>
              <w:spacing w:before="220" w:after="220" w:line="439" w:lineRule="auto"/>
            </w:pPr>
            <w:r>
              <w:rPr>
                <w:color w:val="333333"/>
                <w:sz w:val="24"/>
                <w:szCs w:val="24"/>
              </w:rPr>
              <w:t>To</w:t>
            </w:r>
            <w:r>
              <w:rPr>
                <w:b/>
                <w:color w:val="333333"/>
                <w:sz w:val="24"/>
                <w:szCs w:val="24"/>
              </w:rPr>
              <w:t>:</w:t>
            </w:r>
            <w:r>
              <w:rPr>
                <w:color w:val="333333"/>
                <w:sz w:val="24"/>
                <w:szCs w:val="24"/>
              </w:rPr>
              <w:t xml:space="preserve"> Human Resources</w:t>
            </w:r>
          </w:p>
          <w:p w:rsidR="00595C50" w:rsidRDefault="00BE1C0B">
            <w:pPr>
              <w:spacing w:before="220" w:after="220" w:line="439" w:lineRule="auto"/>
            </w:pPr>
            <w:r>
              <w:rPr>
                <w:color w:val="333333"/>
                <w:sz w:val="24"/>
                <w:szCs w:val="24"/>
              </w:rPr>
              <w:t>From</w:t>
            </w:r>
            <w:r>
              <w:rPr>
                <w:b/>
                <w:color w:val="333333"/>
                <w:sz w:val="24"/>
                <w:szCs w:val="24"/>
              </w:rPr>
              <w:t>:</w:t>
            </w:r>
            <w:r>
              <w:rPr>
                <w:color w:val="333333"/>
                <w:sz w:val="24"/>
                <w:szCs w:val="24"/>
              </w:rPr>
              <w:t xml:space="preserve"> Deanna Dean</w:t>
            </w:r>
          </w:p>
        </w:tc>
      </w:tr>
    </w:tbl>
    <w:p w:rsidR="00595C50" w:rsidRDefault="00595C50">
      <w:pPr>
        <w:spacing w:before="220" w:after="220" w:line="439" w:lineRule="auto"/>
      </w:pPr>
    </w:p>
    <w:p w:rsidR="00595C50" w:rsidRDefault="00BE1C0B">
      <w:pPr>
        <w:pStyle w:val="Heading4"/>
        <w:keepNext w:val="0"/>
        <w:keepLines w:val="0"/>
        <w:spacing w:before="0" w:line="439" w:lineRule="auto"/>
        <w:contextualSpacing w:val="0"/>
      </w:pPr>
      <w:bookmarkStart w:id="245" w:name="h.yc23o9op8b1o" w:colFirst="0" w:colLast="0"/>
      <w:bookmarkEnd w:id="245"/>
      <w:r>
        <w:t>Colons to Introduce a List</w:t>
      </w:r>
    </w:p>
    <w:p w:rsidR="00595C50" w:rsidRDefault="00BE1C0B">
      <w:pPr>
        <w:spacing w:line="439" w:lineRule="auto"/>
      </w:pPr>
      <w:r>
        <w:rPr>
          <w:color w:val="333333"/>
          <w:sz w:val="24"/>
          <w:szCs w:val="24"/>
        </w:rPr>
        <w:t>Use a colon to introduce a list of items. Introduce the list with an independent clause.</w:t>
      </w:r>
    </w:p>
    <w:p w:rsidR="00595C50" w:rsidRDefault="00595C50"/>
    <w:tbl>
      <w:tblPr>
        <w:tblStyle w:val="afffff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line="439" w:lineRule="auto"/>
            </w:pPr>
            <w:r>
              <w:rPr>
                <w:color w:val="333333"/>
                <w:sz w:val="24"/>
                <w:szCs w:val="24"/>
              </w:rPr>
              <w:t>The team will tour three states</w:t>
            </w:r>
            <w:r>
              <w:rPr>
                <w:b/>
                <w:color w:val="333333"/>
                <w:sz w:val="24"/>
                <w:szCs w:val="24"/>
              </w:rPr>
              <w:t>:</w:t>
            </w:r>
            <w:r>
              <w:rPr>
                <w:color w:val="333333"/>
                <w:sz w:val="24"/>
                <w:szCs w:val="24"/>
              </w:rPr>
              <w:t xml:space="preserve"> New York, Pennsylvania, and Maryland.</w:t>
            </w:r>
          </w:p>
          <w:p w:rsidR="00595C50" w:rsidRDefault="00BE1C0B">
            <w:pPr>
              <w:spacing w:before="220" w:after="220" w:line="439" w:lineRule="auto"/>
            </w:pPr>
            <w:r>
              <w:rPr>
                <w:color w:val="333333"/>
                <w:sz w:val="24"/>
                <w:szCs w:val="24"/>
              </w:rPr>
              <w:t>I have to take four classes this semester</w:t>
            </w:r>
            <w:r>
              <w:rPr>
                <w:b/>
                <w:color w:val="333333"/>
                <w:sz w:val="24"/>
                <w:szCs w:val="24"/>
              </w:rPr>
              <w:t>:</w:t>
            </w:r>
            <w:r>
              <w:rPr>
                <w:color w:val="333333"/>
                <w:sz w:val="24"/>
                <w:szCs w:val="24"/>
              </w:rPr>
              <w:t xml:space="preserve"> Composition, Statistics, Ethics, and Italia</w:t>
            </w:r>
            <w:r>
              <w:rPr>
                <w:color w:val="333333"/>
                <w:sz w:val="24"/>
                <w:szCs w:val="24"/>
              </w:rPr>
              <w:t>n.</w:t>
            </w:r>
          </w:p>
        </w:tc>
      </w:tr>
    </w:tbl>
    <w:p w:rsidR="00595C50" w:rsidRDefault="00595C50">
      <w:pPr>
        <w:spacing w:before="220" w:after="220" w:line="439" w:lineRule="auto"/>
      </w:pPr>
    </w:p>
    <w:p w:rsidR="00595C50" w:rsidRDefault="00BE1C0B">
      <w:pPr>
        <w:pStyle w:val="Heading4"/>
        <w:keepNext w:val="0"/>
        <w:keepLines w:val="0"/>
        <w:spacing w:before="0" w:line="439" w:lineRule="auto"/>
        <w:contextualSpacing w:val="0"/>
      </w:pPr>
      <w:bookmarkStart w:id="246" w:name="h.hmp1utfpb1vs" w:colFirst="0" w:colLast="0"/>
      <w:bookmarkEnd w:id="246"/>
      <w:r>
        <w:t>Colons to Introduce a Quotation</w:t>
      </w:r>
    </w:p>
    <w:p w:rsidR="00595C50" w:rsidRDefault="00BE1C0B">
      <w:pPr>
        <w:spacing w:line="439" w:lineRule="auto"/>
      </w:pPr>
      <w:r>
        <w:rPr>
          <w:color w:val="333333"/>
          <w:sz w:val="24"/>
          <w:szCs w:val="24"/>
        </w:rPr>
        <w:t>You can use a colon to introduce a quotation.</w:t>
      </w:r>
    </w:p>
    <w:p w:rsidR="00595C50" w:rsidRDefault="00595C50"/>
    <w:tbl>
      <w:tblPr>
        <w:tblStyle w:val="afffff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line="439" w:lineRule="auto"/>
            </w:pPr>
            <w:r>
              <w:rPr>
                <w:color w:val="333333"/>
                <w:sz w:val="24"/>
                <w:szCs w:val="24"/>
              </w:rPr>
              <w:t>Mark Twain said it best</w:t>
            </w:r>
            <w:r>
              <w:rPr>
                <w:b/>
                <w:color w:val="333333"/>
                <w:sz w:val="24"/>
                <w:szCs w:val="24"/>
              </w:rPr>
              <w:t>:</w:t>
            </w:r>
            <w:r>
              <w:rPr>
                <w:color w:val="333333"/>
                <w:sz w:val="24"/>
                <w:szCs w:val="24"/>
              </w:rPr>
              <w:t xml:space="preserve"> “When in doubt, tell the truth.”</w:t>
            </w:r>
          </w:p>
        </w:tc>
      </w:tr>
    </w:tbl>
    <w:p w:rsidR="00595C50" w:rsidRDefault="00595C50">
      <w:pPr>
        <w:spacing w:before="220" w:after="220" w:line="439" w:lineRule="auto"/>
      </w:pPr>
    </w:p>
    <w:p w:rsidR="00595C50" w:rsidRDefault="00BE1C0B">
      <w:pPr>
        <w:spacing w:line="439" w:lineRule="auto"/>
      </w:pPr>
      <w:r>
        <w:rPr>
          <w:color w:val="333333"/>
          <w:sz w:val="24"/>
          <w:szCs w:val="24"/>
        </w:rPr>
        <w:t>If a quote is longer than 40 words, skip a line after the colon and indent the left margin of the quote by five spaces. Because quotations longer than 40 words use line spacing and indentation to indicate a quote, quotation marks are not necessary.</w:t>
      </w:r>
    </w:p>
    <w:p w:rsidR="00595C50" w:rsidRDefault="00595C50"/>
    <w:tbl>
      <w:tblPr>
        <w:tblStyle w:val="affff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w:t>
            </w:r>
            <w:r>
              <w:rPr>
                <w:sz w:val="24"/>
                <w:szCs w:val="24"/>
                <w:u w:val="single"/>
              </w:rPr>
              <w:t>e:</w:t>
            </w:r>
          </w:p>
          <w:p w:rsidR="00595C50" w:rsidRDefault="00BE1C0B">
            <w:pPr>
              <w:spacing w:before="220" w:after="220" w:line="439" w:lineRule="auto"/>
            </w:pPr>
            <w:r>
              <w:rPr>
                <w:color w:val="333333"/>
                <w:sz w:val="24"/>
                <w:szCs w:val="24"/>
              </w:rPr>
              <w:t>My father always loved Mark Twain’s words</w:t>
            </w:r>
            <w:r>
              <w:rPr>
                <w:b/>
                <w:color w:val="333333"/>
                <w:sz w:val="24"/>
                <w:szCs w:val="24"/>
              </w:rPr>
              <w:t>:</w:t>
            </w:r>
          </w:p>
          <w:p w:rsidR="00595C50" w:rsidRDefault="00BE1C0B">
            <w:pPr>
              <w:spacing w:before="220" w:after="220" w:line="439" w:lineRule="auto"/>
            </w:pPr>
            <w:r>
              <w:rPr>
                <w:color w:val="333333"/>
                <w:sz w:val="24"/>
                <w:szCs w:val="24"/>
              </w:rPr>
              <w:t>There are basically two types of people. People who accomplish things, and people who claim to have accomplished things. The first group is less crowded.</w:t>
            </w:r>
          </w:p>
        </w:tc>
      </w:tr>
    </w:tbl>
    <w:p w:rsidR="00595C50" w:rsidRDefault="00595C50">
      <w:pPr>
        <w:pStyle w:val="Heading3"/>
        <w:keepNext w:val="0"/>
        <w:keepLines w:val="0"/>
        <w:spacing w:before="280" w:after="80" w:line="276" w:lineRule="auto"/>
        <w:contextualSpacing w:val="0"/>
      </w:pPr>
      <w:bookmarkStart w:id="247" w:name="h.azb30754m5gq" w:colFirst="0" w:colLast="0"/>
      <w:bookmarkEnd w:id="247"/>
    </w:p>
    <w:p w:rsidR="00595C50" w:rsidRDefault="00595C50"/>
    <w:tbl>
      <w:tblPr>
        <w:tblStyle w:val="affffff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82CFBE"/>
            <w:tcMar>
              <w:top w:w="100" w:type="dxa"/>
              <w:left w:w="100" w:type="dxa"/>
              <w:bottom w:w="100" w:type="dxa"/>
              <w:right w:w="100" w:type="dxa"/>
            </w:tcMar>
          </w:tcPr>
          <w:p w:rsidR="00595C50" w:rsidRDefault="00BE1C0B">
            <w:pPr>
              <w:pStyle w:val="Heading1"/>
              <w:ind w:left="0"/>
              <w:contextualSpacing w:val="0"/>
              <w:jc w:val="center"/>
            </w:pPr>
            <w:bookmarkStart w:id="248" w:name="h.koie0sul2ko6" w:colFirst="0" w:colLast="0"/>
            <w:bookmarkEnd w:id="248"/>
            <w:r>
              <w:t>Tip</w:t>
            </w:r>
          </w:p>
        </w:tc>
      </w:tr>
      <w:tr w:rsidR="00595C50">
        <w:tc>
          <w:tcPr>
            <w:tcW w:w="9360" w:type="dxa"/>
            <w:shd w:val="clear" w:color="auto" w:fill="F0F2F5"/>
            <w:tcMar>
              <w:top w:w="100" w:type="dxa"/>
              <w:left w:w="100" w:type="dxa"/>
              <w:bottom w:w="100" w:type="dxa"/>
              <w:right w:w="100" w:type="dxa"/>
            </w:tcMar>
          </w:tcPr>
          <w:p w:rsidR="00595C50" w:rsidRDefault="00BE1C0B">
            <w:pPr>
              <w:spacing w:before="220" w:after="220" w:line="439" w:lineRule="auto"/>
            </w:pPr>
            <w:r>
              <w:rPr>
                <w:color w:val="333333"/>
                <w:sz w:val="24"/>
                <w:szCs w:val="24"/>
                <w:shd w:val="clear" w:color="auto" w:fill="F4F4F4"/>
              </w:rPr>
              <w:t xml:space="preserve">Long quotations, which are 40 words or more, are called block quotations. Block quotations frequently appear in longer essays and research papers. </w:t>
            </w:r>
          </w:p>
        </w:tc>
      </w:tr>
    </w:tbl>
    <w:p w:rsidR="00595C50" w:rsidRDefault="00595C50">
      <w:pPr>
        <w:spacing w:before="220" w:after="220" w:line="439" w:lineRule="auto"/>
      </w:pPr>
    </w:p>
    <w:p w:rsidR="00595C50" w:rsidRDefault="00BE1C0B">
      <w:pPr>
        <w:pStyle w:val="Heading4"/>
        <w:keepNext w:val="0"/>
        <w:keepLines w:val="0"/>
        <w:spacing w:before="0" w:line="439" w:lineRule="auto"/>
        <w:contextualSpacing w:val="0"/>
      </w:pPr>
      <w:bookmarkStart w:id="249" w:name="h.1z6kjc3oax1r" w:colFirst="0" w:colLast="0"/>
      <w:bookmarkEnd w:id="249"/>
      <w:r>
        <w:t>Colons to Introduce Examples or Explanations</w:t>
      </w:r>
    </w:p>
    <w:p w:rsidR="00595C50" w:rsidRDefault="00BE1C0B">
      <w:pPr>
        <w:spacing w:line="439" w:lineRule="auto"/>
      </w:pPr>
      <w:r>
        <w:rPr>
          <w:color w:val="333333"/>
          <w:sz w:val="24"/>
          <w:szCs w:val="24"/>
        </w:rPr>
        <w:t>Use a colon to introduce an example or to further explain an idea presented in the first part of a sentence. The first part of the sentence must always be an independent clause; that is, it must stand alone as a complete thought with a subject and verb. Do</w:t>
      </w:r>
      <w:r>
        <w:rPr>
          <w:color w:val="333333"/>
          <w:sz w:val="24"/>
          <w:szCs w:val="24"/>
        </w:rPr>
        <w:t xml:space="preserve"> not use a colon after phrases like </w:t>
      </w:r>
      <w:r>
        <w:rPr>
          <w:i/>
          <w:color w:val="333333"/>
          <w:sz w:val="24"/>
          <w:szCs w:val="24"/>
        </w:rPr>
        <w:t>such as</w:t>
      </w:r>
      <w:r>
        <w:rPr>
          <w:color w:val="333333"/>
          <w:sz w:val="24"/>
          <w:szCs w:val="24"/>
        </w:rPr>
        <w:t xml:space="preserve"> or </w:t>
      </w:r>
      <w:r>
        <w:rPr>
          <w:i/>
          <w:color w:val="333333"/>
          <w:sz w:val="24"/>
          <w:szCs w:val="24"/>
        </w:rPr>
        <w:t>for example</w:t>
      </w:r>
      <w:r>
        <w:rPr>
          <w:color w:val="333333"/>
          <w:sz w:val="24"/>
          <w:szCs w:val="24"/>
        </w:rPr>
        <w:t>.</w:t>
      </w:r>
    </w:p>
    <w:p w:rsidR="00595C50" w:rsidRDefault="00595C50"/>
    <w:tbl>
      <w:tblPr>
        <w:tblStyle w:val="afffff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line="439" w:lineRule="auto"/>
            </w:pPr>
            <w:r>
              <w:rPr>
                <w:b/>
                <w:color w:val="333333"/>
                <w:sz w:val="24"/>
                <w:szCs w:val="24"/>
              </w:rPr>
              <w:t>Incorrect:</w:t>
            </w:r>
            <w:r>
              <w:rPr>
                <w:color w:val="333333"/>
                <w:sz w:val="24"/>
                <w:szCs w:val="24"/>
              </w:rPr>
              <w:t xml:space="preserve"> Our company offers many publishing services, such as</w:t>
            </w:r>
            <w:r>
              <w:rPr>
                <w:b/>
                <w:color w:val="333333"/>
                <w:sz w:val="24"/>
                <w:szCs w:val="24"/>
              </w:rPr>
              <w:t>:</w:t>
            </w:r>
            <w:r>
              <w:rPr>
                <w:color w:val="333333"/>
                <w:sz w:val="24"/>
                <w:szCs w:val="24"/>
              </w:rPr>
              <w:t xml:space="preserve"> writing, editing, and reviewing.</w:t>
            </w:r>
          </w:p>
          <w:p w:rsidR="00595C50" w:rsidRDefault="00BE1C0B">
            <w:pPr>
              <w:spacing w:before="220" w:after="220" w:line="439" w:lineRule="auto"/>
            </w:pPr>
            <w:r>
              <w:rPr>
                <w:b/>
                <w:color w:val="333333"/>
                <w:sz w:val="24"/>
                <w:szCs w:val="24"/>
              </w:rPr>
              <w:t>Correct:</w:t>
            </w:r>
            <w:r>
              <w:rPr>
                <w:color w:val="333333"/>
                <w:sz w:val="24"/>
                <w:szCs w:val="24"/>
              </w:rPr>
              <w:t xml:space="preserve"> Our company offers many publishing services</w:t>
            </w:r>
            <w:r>
              <w:rPr>
                <w:b/>
                <w:color w:val="333333"/>
                <w:sz w:val="24"/>
                <w:szCs w:val="24"/>
              </w:rPr>
              <w:t>:</w:t>
            </w:r>
            <w:r>
              <w:rPr>
                <w:color w:val="333333"/>
                <w:sz w:val="24"/>
                <w:szCs w:val="24"/>
              </w:rPr>
              <w:t xml:space="preserve"> writing, editing, and reviewing.</w:t>
            </w:r>
          </w:p>
        </w:tc>
      </w:tr>
    </w:tbl>
    <w:p w:rsidR="00595C50" w:rsidRDefault="00595C50"/>
    <w:p w:rsidR="00595C50" w:rsidRDefault="00595C50"/>
    <w:tbl>
      <w:tblPr>
        <w:tblStyle w:val="afffff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82CFBE"/>
            <w:tcMar>
              <w:top w:w="100" w:type="dxa"/>
              <w:left w:w="100" w:type="dxa"/>
              <w:bottom w:w="100" w:type="dxa"/>
              <w:right w:w="100" w:type="dxa"/>
            </w:tcMar>
          </w:tcPr>
          <w:p w:rsidR="00595C50" w:rsidRDefault="00BE1C0B">
            <w:pPr>
              <w:pStyle w:val="Heading1"/>
              <w:ind w:left="0"/>
              <w:contextualSpacing w:val="0"/>
              <w:jc w:val="center"/>
            </w:pPr>
            <w:bookmarkStart w:id="250" w:name="h.bpgjl23s3xmn" w:colFirst="0" w:colLast="0"/>
            <w:bookmarkEnd w:id="250"/>
            <w:r>
              <w:t>Tip</w:t>
            </w:r>
          </w:p>
        </w:tc>
      </w:tr>
      <w:tr w:rsidR="00595C50">
        <w:tc>
          <w:tcPr>
            <w:tcW w:w="9360" w:type="dxa"/>
            <w:shd w:val="clear" w:color="auto" w:fill="F0F2F5"/>
            <w:tcMar>
              <w:top w:w="100" w:type="dxa"/>
              <w:left w:w="100" w:type="dxa"/>
              <w:bottom w:w="100" w:type="dxa"/>
              <w:right w:w="100" w:type="dxa"/>
            </w:tcMar>
          </w:tcPr>
          <w:p w:rsidR="00595C50" w:rsidRDefault="00BE1C0B">
            <w:pPr>
              <w:spacing w:before="220" w:after="220" w:line="439" w:lineRule="auto"/>
            </w:pPr>
            <w:r>
              <w:rPr>
                <w:color w:val="333333"/>
                <w:sz w:val="24"/>
                <w:szCs w:val="24"/>
              </w:rPr>
              <w:t>Capitalize the first letter following a colon for a proper noun, the beginning of a quote, or the first letter of another independent clause. Do NOT capitalize if the information following the colon is not a complete sentence.</w:t>
            </w:r>
          </w:p>
        </w:tc>
      </w:tr>
    </w:tbl>
    <w:p w:rsidR="00595C50" w:rsidRDefault="00595C50">
      <w:pPr>
        <w:spacing w:before="220" w:after="220" w:line="439" w:lineRule="auto"/>
      </w:pPr>
    </w:p>
    <w:p w:rsidR="00595C50" w:rsidRDefault="00595C50"/>
    <w:tbl>
      <w:tblPr>
        <w:tblStyle w:val="affff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b/>
                <w:color w:val="333333"/>
                <w:sz w:val="24"/>
                <w:szCs w:val="24"/>
              </w:rPr>
              <w:t>Proper noun:</w:t>
            </w:r>
            <w:r>
              <w:rPr>
                <w:color w:val="333333"/>
                <w:sz w:val="24"/>
                <w:szCs w:val="24"/>
              </w:rPr>
              <w:t xml:space="preserve"> We visited three countries</w:t>
            </w:r>
            <w:r>
              <w:rPr>
                <w:b/>
                <w:color w:val="333333"/>
                <w:sz w:val="24"/>
                <w:szCs w:val="24"/>
              </w:rPr>
              <w:t>:</w:t>
            </w:r>
            <w:r>
              <w:rPr>
                <w:color w:val="333333"/>
                <w:sz w:val="24"/>
                <w:szCs w:val="24"/>
              </w:rPr>
              <w:t xml:space="preserve"> Belize, Honduras, and El Salvador.</w:t>
            </w:r>
          </w:p>
          <w:p w:rsidR="00595C50" w:rsidRDefault="00BE1C0B">
            <w:pPr>
              <w:spacing w:before="220" w:after="220" w:line="439" w:lineRule="auto"/>
            </w:pPr>
            <w:r>
              <w:rPr>
                <w:b/>
                <w:color w:val="333333"/>
                <w:sz w:val="24"/>
                <w:szCs w:val="24"/>
              </w:rPr>
              <w:t>Beginning of a quote:</w:t>
            </w:r>
            <w:r>
              <w:rPr>
                <w:color w:val="333333"/>
                <w:sz w:val="24"/>
                <w:szCs w:val="24"/>
              </w:rPr>
              <w:t xml:space="preserve"> My mother loved this line from </w:t>
            </w:r>
            <w:r>
              <w:rPr>
                <w:i/>
                <w:color w:val="333333"/>
                <w:sz w:val="24"/>
                <w:szCs w:val="24"/>
              </w:rPr>
              <w:t>Hamlet</w:t>
            </w:r>
            <w:r>
              <w:rPr>
                <w:b/>
                <w:color w:val="333333"/>
                <w:sz w:val="24"/>
                <w:szCs w:val="24"/>
              </w:rPr>
              <w:t>:</w:t>
            </w:r>
            <w:r>
              <w:rPr>
                <w:color w:val="333333"/>
                <w:sz w:val="24"/>
                <w:szCs w:val="24"/>
              </w:rPr>
              <w:t xml:space="preserve"> “To thine own self be true.”</w:t>
            </w:r>
          </w:p>
          <w:p w:rsidR="00595C50" w:rsidRDefault="00BE1C0B">
            <w:pPr>
              <w:spacing w:before="220" w:after="220" w:line="439" w:lineRule="auto"/>
            </w:pPr>
            <w:r>
              <w:rPr>
                <w:b/>
                <w:color w:val="333333"/>
                <w:sz w:val="24"/>
                <w:szCs w:val="24"/>
              </w:rPr>
              <w:t>Two independent clauses:</w:t>
            </w:r>
            <w:r>
              <w:rPr>
                <w:color w:val="333333"/>
                <w:sz w:val="24"/>
                <w:szCs w:val="24"/>
              </w:rPr>
              <w:t xml:space="preserve"> There are drawbacks to modern technology</w:t>
            </w:r>
            <w:r>
              <w:rPr>
                <w:b/>
                <w:color w:val="333333"/>
                <w:sz w:val="24"/>
                <w:szCs w:val="24"/>
              </w:rPr>
              <w:t>:</w:t>
            </w:r>
            <w:r>
              <w:rPr>
                <w:color w:val="333333"/>
                <w:sz w:val="24"/>
                <w:szCs w:val="24"/>
              </w:rPr>
              <w:t xml:space="preserve"> My brother’s cell phone died and he lost a lot of phone numbers.</w:t>
            </w:r>
          </w:p>
          <w:p w:rsidR="00595C50" w:rsidRDefault="00BE1C0B">
            <w:pPr>
              <w:spacing w:before="220" w:after="220" w:line="439" w:lineRule="auto"/>
            </w:pPr>
            <w:r>
              <w:rPr>
                <w:b/>
                <w:color w:val="333333"/>
                <w:sz w:val="24"/>
                <w:szCs w:val="24"/>
              </w:rPr>
              <w:t>Incorrect:</w:t>
            </w:r>
            <w:r>
              <w:rPr>
                <w:color w:val="333333"/>
                <w:sz w:val="24"/>
                <w:szCs w:val="24"/>
              </w:rPr>
              <w:t xml:space="preserve"> The recipe is simple</w:t>
            </w:r>
            <w:r>
              <w:rPr>
                <w:b/>
                <w:color w:val="333333"/>
                <w:sz w:val="24"/>
                <w:szCs w:val="24"/>
              </w:rPr>
              <w:t>:</w:t>
            </w:r>
            <w:r>
              <w:rPr>
                <w:color w:val="333333"/>
                <w:sz w:val="24"/>
                <w:szCs w:val="24"/>
              </w:rPr>
              <w:t xml:space="preserve"> Tomato, basil, and avocado.</w:t>
            </w:r>
          </w:p>
        </w:tc>
      </w:tr>
    </w:tbl>
    <w:p w:rsidR="00595C50" w:rsidRDefault="00595C50"/>
    <w:p w:rsidR="00595C50" w:rsidRDefault="00595C50"/>
    <w:tbl>
      <w:tblPr>
        <w:tblStyle w:val="affffff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251" w:name="h.qdv96fbokgqp" w:colFirst="0" w:colLast="0"/>
            <w:bookmarkEnd w:id="251"/>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For each of the following, choose whether a comma (,) or semicolon (;) is correct.</w:t>
            </w:r>
          </w:p>
          <w:p w:rsidR="00595C50" w:rsidRDefault="00BE1C0B">
            <w:pPr>
              <w:numPr>
                <w:ilvl w:val="0"/>
                <w:numId w:val="118"/>
              </w:numPr>
              <w:spacing w:after="200"/>
              <w:ind w:hanging="360"/>
              <w:contextualSpacing/>
              <w:rPr>
                <w:sz w:val="24"/>
                <w:szCs w:val="24"/>
              </w:rPr>
            </w:pPr>
            <w:r>
              <w:rPr>
                <w:sz w:val="24"/>
                <w:szCs w:val="24"/>
              </w:rPr>
              <w:t xml:space="preserve">He told me to wait ___ but I didn’t. </w:t>
            </w:r>
          </w:p>
          <w:p w:rsidR="00595C50" w:rsidRDefault="00BE1C0B">
            <w:pPr>
              <w:numPr>
                <w:ilvl w:val="0"/>
                <w:numId w:val="118"/>
              </w:numPr>
              <w:spacing w:after="200"/>
              <w:ind w:hanging="360"/>
              <w:contextualSpacing/>
              <w:rPr>
                <w:sz w:val="24"/>
                <w:szCs w:val="24"/>
              </w:rPr>
            </w:pPr>
            <w:r>
              <w:rPr>
                <w:sz w:val="24"/>
                <w:szCs w:val="24"/>
              </w:rPr>
              <w:t xml:space="preserve">He couldn’t afford the big house __ however, he was able to buy the smaller one. </w:t>
            </w:r>
          </w:p>
          <w:p w:rsidR="00595C50" w:rsidRDefault="00BE1C0B">
            <w:pPr>
              <w:numPr>
                <w:ilvl w:val="0"/>
                <w:numId w:val="118"/>
              </w:numPr>
              <w:spacing w:after="200"/>
              <w:ind w:hanging="360"/>
              <w:contextualSpacing/>
              <w:rPr>
                <w:sz w:val="24"/>
                <w:szCs w:val="24"/>
              </w:rPr>
            </w:pPr>
            <w:r>
              <w:rPr>
                <w:sz w:val="24"/>
                <w:szCs w:val="24"/>
              </w:rPr>
              <w:t xml:space="preserve">The guests were Tom, an architect __ Rachel, a doctor __ and Bill, a dentist. </w:t>
            </w:r>
          </w:p>
          <w:p w:rsidR="00595C50" w:rsidRDefault="00BE1C0B">
            <w:pPr>
              <w:numPr>
                <w:ilvl w:val="0"/>
                <w:numId w:val="118"/>
              </w:numPr>
              <w:spacing w:after="200"/>
              <w:ind w:hanging="360"/>
              <w:contextualSpacing/>
              <w:rPr>
                <w:sz w:val="24"/>
                <w:szCs w:val="24"/>
              </w:rPr>
            </w:pPr>
            <w:r>
              <w:rPr>
                <w:sz w:val="24"/>
                <w:szCs w:val="24"/>
              </w:rPr>
              <w:t>He wants to make a lot of money __ in fact, he wants to b</w:t>
            </w:r>
            <w:r>
              <w:rPr>
                <w:sz w:val="24"/>
                <w:szCs w:val="24"/>
              </w:rPr>
              <w:t xml:space="preserve">e a millionaire. </w:t>
            </w:r>
          </w:p>
          <w:p w:rsidR="00595C50" w:rsidRDefault="00BE1C0B">
            <w:pPr>
              <w:numPr>
                <w:ilvl w:val="0"/>
                <w:numId w:val="118"/>
              </w:numPr>
              <w:ind w:hanging="360"/>
              <w:contextualSpacing/>
              <w:rPr>
                <w:sz w:val="24"/>
                <w:szCs w:val="24"/>
              </w:rPr>
            </w:pPr>
            <w:r>
              <w:rPr>
                <w:sz w:val="24"/>
                <w:szCs w:val="24"/>
              </w:rPr>
              <w:t xml:space="preserve">The guests were German __ French __ and Italian. </w:t>
            </w:r>
          </w:p>
        </w:tc>
      </w:tr>
    </w:tbl>
    <w:p w:rsidR="00595C50" w:rsidRDefault="00595C50"/>
    <w:p w:rsidR="00595C50" w:rsidRDefault="00BE1C0B">
      <w:pPr>
        <w:pStyle w:val="Heading2"/>
        <w:contextualSpacing w:val="0"/>
      </w:pPr>
      <w:bookmarkStart w:id="252" w:name="h.q4r2pief03xx" w:colFirst="0" w:colLast="0"/>
      <w:bookmarkEnd w:id="252"/>
      <w:r>
        <w:t>Quotation Marks</w:t>
      </w:r>
    </w:p>
    <w:p w:rsidR="00595C50" w:rsidRDefault="00595C50"/>
    <w:p w:rsidR="00595C50" w:rsidRDefault="00BE1C0B">
      <w:pPr>
        <w:spacing w:line="439" w:lineRule="auto"/>
      </w:pPr>
      <w:r>
        <w:rPr>
          <w:b/>
          <w:color w:val="111111"/>
          <w:sz w:val="24"/>
          <w:szCs w:val="24"/>
        </w:rPr>
        <w:t>Quotation marks (“ ”)</w:t>
      </w:r>
      <w:r>
        <w:rPr>
          <w:color w:val="333333"/>
          <w:sz w:val="24"/>
          <w:szCs w:val="24"/>
        </w:rPr>
        <w:t xml:space="preserve"> set off a group of words from the rest of the text. Use them to indicate direct quotations or to indicate a title. Quotation marks always appear in</w:t>
      </w:r>
      <w:r>
        <w:rPr>
          <w:color w:val="333333"/>
          <w:sz w:val="24"/>
          <w:szCs w:val="24"/>
        </w:rPr>
        <w:t xml:space="preserve"> pairs.</w:t>
      </w:r>
    </w:p>
    <w:p w:rsidR="00595C50" w:rsidRDefault="00595C50">
      <w:pPr>
        <w:spacing w:line="439" w:lineRule="auto"/>
      </w:pPr>
    </w:p>
    <w:p w:rsidR="00595C50" w:rsidRDefault="00BE1C0B">
      <w:pPr>
        <w:pStyle w:val="Heading4"/>
        <w:keepNext w:val="0"/>
        <w:keepLines w:val="0"/>
        <w:spacing w:before="0" w:line="439" w:lineRule="auto"/>
        <w:contextualSpacing w:val="0"/>
      </w:pPr>
      <w:bookmarkStart w:id="253" w:name="h.jqmfdwqwn2lx" w:colFirst="0" w:colLast="0"/>
      <w:bookmarkEnd w:id="253"/>
      <w:r>
        <w:t>Direct Quotations</w:t>
      </w:r>
    </w:p>
    <w:p w:rsidR="00595C50" w:rsidRDefault="00BE1C0B">
      <w:pPr>
        <w:spacing w:line="439" w:lineRule="auto"/>
      </w:pPr>
      <w:r>
        <w:rPr>
          <w:color w:val="333333"/>
          <w:sz w:val="24"/>
          <w:szCs w:val="24"/>
        </w:rPr>
        <w:t xml:space="preserve">A </w:t>
      </w:r>
      <w:r>
        <w:rPr>
          <w:b/>
          <w:color w:val="111111"/>
          <w:sz w:val="24"/>
          <w:szCs w:val="24"/>
        </w:rPr>
        <w:t>direct quotation</w:t>
      </w:r>
      <w:r>
        <w:rPr>
          <w:color w:val="333333"/>
          <w:sz w:val="24"/>
          <w:szCs w:val="24"/>
        </w:rPr>
        <w:t xml:space="preserve"> is an exact account of what someone said or wrote. To include a direct quotation in your writing, enclose the words in quotation marks. An </w:t>
      </w:r>
      <w:r>
        <w:rPr>
          <w:b/>
          <w:color w:val="111111"/>
          <w:sz w:val="24"/>
          <w:szCs w:val="24"/>
        </w:rPr>
        <w:t>indirect quotation</w:t>
      </w:r>
      <w:r>
        <w:rPr>
          <w:color w:val="333333"/>
          <w:sz w:val="24"/>
          <w:szCs w:val="24"/>
        </w:rPr>
        <w:t xml:space="preserve"> is a restatement of what someone said or wrote and does not use the person’s exact words. You do not need to use quotation marks for indirect quotations.</w:t>
      </w:r>
    </w:p>
    <w:p w:rsidR="00595C50" w:rsidRDefault="00595C50"/>
    <w:tbl>
      <w:tblPr>
        <w:tblStyle w:val="afffff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b/>
                <w:color w:val="333333"/>
                <w:sz w:val="24"/>
                <w:szCs w:val="24"/>
              </w:rPr>
              <w:t>Direct quotation:</w:t>
            </w:r>
            <w:r>
              <w:rPr>
                <w:color w:val="333333"/>
                <w:sz w:val="24"/>
                <w:szCs w:val="24"/>
              </w:rPr>
              <w:t xml:space="preserve"> Carly said, </w:t>
            </w:r>
            <w:r>
              <w:rPr>
                <w:b/>
                <w:color w:val="333333"/>
                <w:sz w:val="24"/>
                <w:szCs w:val="24"/>
              </w:rPr>
              <w:t>“</w:t>
            </w:r>
            <w:r>
              <w:rPr>
                <w:color w:val="333333"/>
                <w:sz w:val="24"/>
                <w:szCs w:val="24"/>
              </w:rPr>
              <w:t>I’m not ever going back there again.</w:t>
            </w:r>
            <w:r>
              <w:rPr>
                <w:b/>
                <w:color w:val="333333"/>
                <w:sz w:val="24"/>
                <w:szCs w:val="24"/>
              </w:rPr>
              <w:t>”</w:t>
            </w:r>
          </w:p>
          <w:p w:rsidR="00595C50" w:rsidRDefault="00BE1C0B">
            <w:pPr>
              <w:spacing w:before="220" w:after="220" w:line="439" w:lineRule="auto"/>
            </w:pPr>
            <w:r>
              <w:rPr>
                <w:b/>
                <w:color w:val="333333"/>
                <w:sz w:val="24"/>
                <w:szCs w:val="24"/>
              </w:rPr>
              <w:t>Indirect quotation:</w:t>
            </w:r>
            <w:r>
              <w:rPr>
                <w:color w:val="333333"/>
                <w:sz w:val="24"/>
                <w:szCs w:val="24"/>
              </w:rPr>
              <w:t xml:space="preserve"> C</w:t>
            </w:r>
            <w:r>
              <w:rPr>
                <w:color w:val="333333"/>
                <w:sz w:val="24"/>
                <w:szCs w:val="24"/>
              </w:rPr>
              <w:t>arly said that she would never go back there.</w:t>
            </w:r>
          </w:p>
        </w:tc>
      </w:tr>
    </w:tbl>
    <w:p w:rsidR="00595C50" w:rsidRDefault="00595C50">
      <w:pPr>
        <w:spacing w:before="220" w:after="220" w:line="439" w:lineRule="auto"/>
      </w:pPr>
    </w:p>
    <w:p w:rsidR="00595C50" w:rsidRDefault="00BE1C0B">
      <w:pPr>
        <w:pStyle w:val="Heading3"/>
        <w:keepNext w:val="0"/>
        <w:keepLines w:val="0"/>
        <w:spacing w:before="280" w:after="80" w:line="276" w:lineRule="auto"/>
        <w:contextualSpacing w:val="0"/>
      </w:pPr>
      <w:bookmarkStart w:id="254" w:name="h.9amh2m80eaex" w:colFirst="0" w:colLast="0"/>
      <w:bookmarkEnd w:id="254"/>
      <w:r>
        <w:rPr>
          <w:color w:val="000000"/>
        </w:rPr>
        <w:t>Writing in the Workplace</w:t>
      </w:r>
    </w:p>
    <w:p w:rsidR="00595C50" w:rsidRDefault="00BE1C0B">
      <w:pPr>
        <w:spacing w:before="220" w:after="220" w:line="439" w:lineRule="auto"/>
      </w:pPr>
      <w:r>
        <w:rPr>
          <w:color w:val="333333"/>
          <w:sz w:val="24"/>
          <w:szCs w:val="24"/>
        </w:rPr>
        <w:t>Most word processing software is designed to catch errors in grammar, spelling, and punctuation. While this tool can be useful, it has major limitations. Being well acquainted with the rules of punctuation is far better than leaving the thinking to the com</w:t>
      </w:r>
      <w:r>
        <w:rPr>
          <w:color w:val="333333"/>
          <w:sz w:val="24"/>
          <w:szCs w:val="24"/>
        </w:rPr>
        <w:t>puter. Properly punctuated writing will convey your meaning clearly. Consider the subtle shifts in meaning in the following sentences:</w:t>
      </w:r>
    </w:p>
    <w:tbl>
      <w:tblPr>
        <w:tblStyle w:val="affffff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color w:val="333333"/>
                <w:sz w:val="24"/>
                <w:szCs w:val="24"/>
              </w:rPr>
              <w:t>The client said he thought our manuscript was garbage.</w:t>
            </w:r>
          </w:p>
          <w:p w:rsidR="00595C50" w:rsidRDefault="00BE1C0B">
            <w:pPr>
              <w:spacing w:before="220" w:after="220" w:line="439" w:lineRule="auto"/>
            </w:pPr>
            <w:r>
              <w:rPr>
                <w:color w:val="333333"/>
                <w:sz w:val="24"/>
                <w:szCs w:val="24"/>
              </w:rPr>
              <w:t>The client said, “He thought our manuscript was garbage.”</w:t>
            </w:r>
          </w:p>
        </w:tc>
      </w:tr>
    </w:tbl>
    <w:p w:rsidR="00595C50" w:rsidRDefault="00BE1C0B">
      <w:pPr>
        <w:spacing w:before="220" w:after="220" w:line="439" w:lineRule="auto"/>
      </w:pPr>
      <w:r>
        <w:rPr>
          <w:color w:val="333333"/>
          <w:sz w:val="24"/>
          <w:szCs w:val="24"/>
        </w:rPr>
        <w:br/>
        <w:t>The first sentence reads as an indirect quote in which the client does not like the manuscript. But did he actually use the word “garbage,” or has the speaker paraphrased (and exaggerated) the cli</w:t>
      </w:r>
      <w:r>
        <w:rPr>
          <w:color w:val="333333"/>
          <w:sz w:val="24"/>
          <w:szCs w:val="24"/>
        </w:rPr>
        <w:t>ent’s words?</w:t>
      </w:r>
    </w:p>
    <w:p w:rsidR="00595C50" w:rsidRDefault="00BE1C0B">
      <w:pPr>
        <w:spacing w:before="220" w:after="220" w:line="439" w:lineRule="auto"/>
      </w:pPr>
      <w:r>
        <w:rPr>
          <w:color w:val="333333"/>
          <w:sz w:val="24"/>
          <w:szCs w:val="24"/>
        </w:rPr>
        <w:t>The second sentence reads as a direct quote from the client. But who is “he” in this sentence? Is it a third party?</w:t>
      </w:r>
    </w:p>
    <w:p w:rsidR="00595C50" w:rsidRDefault="00BE1C0B">
      <w:pPr>
        <w:spacing w:before="220" w:after="220" w:line="439" w:lineRule="auto"/>
      </w:pPr>
      <w:r>
        <w:rPr>
          <w:color w:val="333333"/>
          <w:sz w:val="24"/>
          <w:szCs w:val="24"/>
        </w:rPr>
        <w:t>Word processing software would not catch or flag this, because the sentences are not grammatically incorrect. However, the mean</w:t>
      </w:r>
      <w:r>
        <w:rPr>
          <w:color w:val="333333"/>
          <w:sz w:val="24"/>
          <w:szCs w:val="24"/>
        </w:rPr>
        <w:t>ings of the sentences are not the same, but grammar-check software cannot discern whether the words on the screen convey intended meaning. When you understand punctuation, you can write what you mean, and, in this case, save a lot of confusion around the o</w:t>
      </w:r>
      <w:r>
        <w:rPr>
          <w:color w:val="333333"/>
          <w:sz w:val="24"/>
          <w:szCs w:val="24"/>
        </w:rPr>
        <w:t>ffice.</w:t>
      </w:r>
    </w:p>
    <w:p w:rsidR="00595C50" w:rsidRDefault="00BE1C0B">
      <w:pPr>
        <w:pStyle w:val="Heading4"/>
        <w:keepNext w:val="0"/>
        <w:keepLines w:val="0"/>
        <w:spacing w:before="0" w:line="439" w:lineRule="auto"/>
        <w:contextualSpacing w:val="0"/>
      </w:pPr>
      <w:bookmarkStart w:id="255" w:name="h.280zme66h307" w:colFirst="0" w:colLast="0"/>
      <w:bookmarkEnd w:id="255"/>
      <w:r>
        <w:t>Punctuating Direct Quotations</w:t>
      </w:r>
    </w:p>
    <w:p w:rsidR="00595C50" w:rsidRDefault="00BE1C0B">
      <w:pPr>
        <w:spacing w:line="439" w:lineRule="auto"/>
      </w:pPr>
      <w:r>
        <w:rPr>
          <w:color w:val="333333"/>
          <w:sz w:val="24"/>
          <w:szCs w:val="24"/>
        </w:rPr>
        <w:t>Quotation marks show readers another person’s exact words. Often, you will want to identify who is speaking. You can do this at the beginning, middle, or end of the quote. Notice the use of commas and capitalized words.</w:t>
      </w:r>
    </w:p>
    <w:p w:rsidR="00595C50" w:rsidRDefault="00595C50"/>
    <w:tbl>
      <w:tblPr>
        <w:tblStyle w:val="affffff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b/>
                <w:color w:val="333333"/>
                <w:sz w:val="24"/>
                <w:szCs w:val="24"/>
              </w:rPr>
              <w:t>Beginning:</w:t>
            </w:r>
            <w:r>
              <w:rPr>
                <w:color w:val="333333"/>
                <w:sz w:val="24"/>
                <w:szCs w:val="24"/>
              </w:rPr>
              <w:t xml:space="preserve"> Madison said</w:t>
            </w:r>
            <w:r>
              <w:rPr>
                <w:b/>
                <w:color w:val="333333"/>
                <w:sz w:val="24"/>
                <w:szCs w:val="24"/>
              </w:rPr>
              <w:t>, “L</w:t>
            </w:r>
            <w:r>
              <w:rPr>
                <w:color w:val="333333"/>
                <w:sz w:val="24"/>
                <w:szCs w:val="24"/>
              </w:rPr>
              <w:t>et’s stop at the farmers’ market to buy some fresh vegetables for dinner.</w:t>
            </w:r>
            <w:r>
              <w:rPr>
                <w:b/>
                <w:color w:val="333333"/>
                <w:sz w:val="24"/>
                <w:szCs w:val="24"/>
              </w:rPr>
              <w:t>”</w:t>
            </w:r>
          </w:p>
          <w:p w:rsidR="00595C50" w:rsidRDefault="00BE1C0B">
            <w:pPr>
              <w:spacing w:before="220" w:after="220" w:line="439" w:lineRule="auto"/>
            </w:pPr>
            <w:r>
              <w:rPr>
                <w:b/>
                <w:color w:val="333333"/>
                <w:sz w:val="24"/>
                <w:szCs w:val="24"/>
              </w:rPr>
              <w:t>Middle: “</w:t>
            </w:r>
            <w:r>
              <w:rPr>
                <w:color w:val="333333"/>
                <w:sz w:val="24"/>
                <w:szCs w:val="24"/>
              </w:rPr>
              <w:t>Let’s stop at the farmers’ market</w:t>
            </w:r>
            <w:r>
              <w:rPr>
                <w:b/>
                <w:color w:val="333333"/>
                <w:sz w:val="24"/>
                <w:szCs w:val="24"/>
              </w:rPr>
              <w:t>,”</w:t>
            </w:r>
            <w:r>
              <w:rPr>
                <w:color w:val="333333"/>
                <w:sz w:val="24"/>
                <w:szCs w:val="24"/>
              </w:rPr>
              <w:t xml:space="preserve"> Madison said</w:t>
            </w:r>
            <w:r>
              <w:rPr>
                <w:b/>
                <w:color w:val="333333"/>
                <w:sz w:val="24"/>
                <w:szCs w:val="24"/>
              </w:rPr>
              <w:t>, “</w:t>
            </w:r>
            <w:r>
              <w:rPr>
                <w:color w:val="333333"/>
                <w:sz w:val="24"/>
                <w:szCs w:val="24"/>
              </w:rPr>
              <w:t>to buy some fresh vegetables for dinner.</w:t>
            </w:r>
            <w:r>
              <w:rPr>
                <w:b/>
                <w:color w:val="333333"/>
                <w:sz w:val="24"/>
                <w:szCs w:val="24"/>
              </w:rPr>
              <w:t>”</w:t>
            </w:r>
          </w:p>
          <w:p w:rsidR="00595C50" w:rsidRDefault="00BE1C0B">
            <w:pPr>
              <w:spacing w:before="220" w:after="220" w:line="439" w:lineRule="auto"/>
            </w:pPr>
            <w:r>
              <w:rPr>
                <w:b/>
                <w:color w:val="333333"/>
                <w:sz w:val="24"/>
                <w:szCs w:val="24"/>
              </w:rPr>
              <w:t>End: “</w:t>
            </w:r>
            <w:r>
              <w:rPr>
                <w:color w:val="333333"/>
                <w:sz w:val="24"/>
                <w:szCs w:val="24"/>
              </w:rPr>
              <w:t xml:space="preserve">Let’s stop at the farmers’ market </w:t>
            </w:r>
            <w:r>
              <w:rPr>
                <w:color w:val="333333"/>
                <w:sz w:val="24"/>
                <w:szCs w:val="24"/>
              </w:rPr>
              <w:t>to buy some fresh vegetables for dinner</w:t>
            </w:r>
            <w:r>
              <w:rPr>
                <w:b/>
                <w:color w:val="333333"/>
                <w:sz w:val="24"/>
                <w:szCs w:val="24"/>
              </w:rPr>
              <w:t>,”</w:t>
            </w:r>
            <w:r>
              <w:rPr>
                <w:color w:val="333333"/>
                <w:sz w:val="24"/>
                <w:szCs w:val="24"/>
              </w:rPr>
              <w:t xml:space="preserve"> Madison said.</w:t>
            </w:r>
          </w:p>
          <w:p w:rsidR="00595C50" w:rsidRDefault="00BE1C0B">
            <w:pPr>
              <w:spacing w:before="220" w:after="220" w:line="439" w:lineRule="auto"/>
            </w:pPr>
            <w:r>
              <w:rPr>
                <w:b/>
                <w:color w:val="333333"/>
                <w:sz w:val="24"/>
                <w:szCs w:val="24"/>
              </w:rPr>
              <w:t>Speaker not identified: “</w:t>
            </w:r>
            <w:r>
              <w:rPr>
                <w:color w:val="333333"/>
                <w:sz w:val="24"/>
                <w:szCs w:val="24"/>
              </w:rPr>
              <w:t>Let’s stop at the farmers’ market to buy some fresh vegetables for dinner.</w:t>
            </w:r>
            <w:r>
              <w:rPr>
                <w:b/>
                <w:color w:val="333333"/>
                <w:sz w:val="24"/>
                <w:szCs w:val="24"/>
              </w:rPr>
              <w:t>”</w:t>
            </w:r>
          </w:p>
        </w:tc>
      </w:tr>
    </w:tbl>
    <w:p w:rsidR="00595C50" w:rsidRDefault="00BE1C0B">
      <w:pPr>
        <w:spacing w:line="439" w:lineRule="auto"/>
      </w:pPr>
      <w:r>
        <w:rPr>
          <w:b/>
          <w:color w:val="333333"/>
          <w:sz w:val="24"/>
          <w:szCs w:val="24"/>
        </w:rPr>
        <w:br/>
      </w:r>
      <w:r>
        <w:rPr>
          <w:color w:val="333333"/>
          <w:sz w:val="24"/>
          <w:szCs w:val="24"/>
        </w:rPr>
        <w:t xml:space="preserve">Always capitalize the first letter of a quotation that is a complete sentence, even if that first word is not the first word of the original sentence. When using your own clarifying words in the middle of the quote, the beginning of the second part of the </w:t>
      </w:r>
      <w:r>
        <w:rPr>
          <w:color w:val="333333"/>
          <w:sz w:val="24"/>
          <w:szCs w:val="24"/>
        </w:rPr>
        <w:t>quote does not need to be capitalized.</w:t>
      </w:r>
    </w:p>
    <w:p w:rsidR="00595C50" w:rsidRDefault="00595C50">
      <w:pPr>
        <w:spacing w:line="439" w:lineRule="auto"/>
      </w:pPr>
    </w:p>
    <w:p w:rsidR="00595C50" w:rsidRDefault="00595C50">
      <w:pPr>
        <w:spacing w:line="439" w:lineRule="auto"/>
      </w:pPr>
    </w:p>
    <w:tbl>
      <w:tblPr>
        <w:tblStyle w:val="affffff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pPr>
              <w:spacing w:after="200"/>
            </w:pPr>
            <w:r>
              <w:rPr>
                <w:color w:val="333333"/>
                <w:sz w:val="24"/>
                <w:szCs w:val="24"/>
                <w:u w:val="single"/>
              </w:rPr>
              <w:t>Examples:</w:t>
            </w:r>
          </w:p>
          <w:p w:rsidR="00595C50" w:rsidRDefault="00BE1C0B">
            <w:r>
              <w:rPr>
                <w:color w:val="333333"/>
                <w:sz w:val="24"/>
                <w:szCs w:val="24"/>
              </w:rPr>
              <w:t>“Regular exercise,” he added, “boosts your energy levels and improves your overall mood.” (Identifying words break up the quotation.)</w:t>
            </w:r>
          </w:p>
          <w:p w:rsidR="00595C50" w:rsidRDefault="00595C50"/>
          <w:p w:rsidR="00595C50" w:rsidRDefault="00BE1C0B">
            <w:r>
              <w:rPr>
                <w:color w:val="333333"/>
                <w:sz w:val="24"/>
                <w:szCs w:val="24"/>
              </w:rPr>
              <w:t>“You should start reading simple books to your child as early on as po</w:t>
            </w:r>
            <w:r>
              <w:rPr>
                <w:color w:val="333333"/>
                <w:sz w:val="24"/>
                <w:szCs w:val="24"/>
              </w:rPr>
              <w:t xml:space="preserve">ssible—preferably during infancy,” the psychologist instructed, adding, “long before your child comprehends or speaks the language!” </w:t>
            </w:r>
          </w:p>
        </w:tc>
      </w:tr>
    </w:tbl>
    <w:p w:rsidR="00595C50" w:rsidRDefault="00595C50">
      <w:pPr>
        <w:spacing w:line="439" w:lineRule="auto"/>
      </w:pPr>
    </w:p>
    <w:p w:rsidR="00595C50" w:rsidRDefault="00BE1C0B">
      <w:pPr>
        <w:spacing w:line="439" w:lineRule="auto"/>
      </w:pPr>
      <w:r>
        <w:rPr>
          <w:color w:val="333333"/>
          <w:sz w:val="24"/>
          <w:szCs w:val="24"/>
        </w:rPr>
        <w:t>When the quotation plays a grammatical role within the sentence (i.e., it is part of the grammatical structure of the rest of the sentence), the quoted part should begin with a lowercase letter. In other words, when the quoted material completes the gramma</w:t>
      </w:r>
      <w:r>
        <w:rPr>
          <w:color w:val="333333"/>
          <w:sz w:val="24"/>
          <w:szCs w:val="24"/>
        </w:rPr>
        <w:t xml:space="preserve">tical makeup of the entire statement, including your own identifying or reporting words, do not capitalize that first letter. In </w:t>
      </w:r>
      <w:r>
        <w:rPr>
          <w:i/>
          <w:color w:val="333333"/>
          <w:sz w:val="24"/>
          <w:szCs w:val="24"/>
        </w:rPr>
        <w:t>most</w:t>
      </w:r>
      <w:r>
        <w:rPr>
          <w:color w:val="333333"/>
          <w:sz w:val="24"/>
          <w:szCs w:val="24"/>
        </w:rPr>
        <w:t xml:space="preserve"> cases, that kind of quoted material is a sentence fragment (not a complete sentence). </w:t>
      </w:r>
    </w:p>
    <w:tbl>
      <w:tblPr>
        <w:tblStyle w:val="affffff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pPr>
              <w:spacing w:after="200"/>
            </w:pPr>
            <w:r>
              <w:rPr>
                <w:color w:val="333333"/>
                <w:sz w:val="24"/>
                <w:szCs w:val="24"/>
                <w:u w:val="single"/>
              </w:rPr>
              <w:t>Examples:</w:t>
            </w:r>
          </w:p>
          <w:p w:rsidR="00595C50" w:rsidRDefault="00BE1C0B">
            <w:r>
              <w:rPr>
                <w:color w:val="333333"/>
                <w:sz w:val="24"/>
                <w:szCs w:val="24"/>
              </w:rPr>
              <w:t xml:space="preserve">My friend said, “Luigi’s </w:t>
            </w:r>
            <w:r>
              <w:rPr>
                <w:color w:val="333333"/>
                <w:sz w:val="24"/>
                <w:szCs w:val="24"/>
              </w:rPr>
              <w:t>serves the best lasagna in the whole city.” (Quoted material is a full sentence and does not play a grammatical role.)</w:t>
            </w:r>
          </w:p>
          <w:p w:rsidR="00595C50" w:rsidRDefault="00595C50"/>
          <w:p w:rsidR="00595C50" w:rsidRDefault="00BE1C0B">
            <w:r>
              <w:rPr>
                <w:color w:val="333333"/>
                <w:sz w:val="24"/>
                <w:szCs w:val="24"/>
              </w:rPr>
              <w:t>My friend said that Luigi’s “serves the best lasagna in the whole city.” (Quoted material is not a complete sentence but is essential to</w:t>
            </w:r>
            <w:r>
              <w:rPr>
                <w:color w:val="333333"/>
                <w:sz w:val="24"/>
                <w:szCs w:val="24"/>
              </w:rPr>
              <w:t xml:space="preserve"> completing the grammatical structure of the rest of the sentence.)</w:t>
            </w:r>
          </w:p>
          <w:p w:rsidR="00595C50" w:rsidRDefault="00595C50"/>
          <w:p w:rsidR="00595C50" w:rsidRDefault="00BE1C0B">
            <w:r>
              <w:rPr>
                <w:color w:val="333333"/>
                <w:sz w:val="24"/>
                <w:szCs w:val="24"/>
              </w:rPr>
              <w:t>He told her, “Practise more, because practice makes perfect.” (Quoted material does not contribute to the grammatical structure of the whole sentence.)</w:t>
            </w:r>
          </w:p>
          <w:p w:rsidR="00595C50" w:rsidRDefault="00595C50"/>
          <w:p w:rsidR="00595C50" w:rsidRDefault="00BE1C0B">
            <w:r>
              <w:rPr>
                <w:color w:val="333333"/>
                <w:sz w:val="24"/>
                <w:szCs w:val="24"/>
              </w:rPr>
              <w:t>He told her to “practise more, bec</w:t>
            </w:r>
            <w:r>
              <w:rPr>
                <w:color w:val="333333"/>
                <w:sz w:val="24"/>
                <w:szCs w:val="24"/>
              </w:rPr>
              <w:t xml:space="preserve">ause practice makes perfect.” (Quoted material completes the grammatical structure of the rest of the sentence.) </w:t>
            </w:r>
          </w:p>
        </w:tc>
      </w:tr>
    </w:tbl>
    <w:p w:rsidR="00595C50" w:rsidRDefault="00595C50">
      <w:pPr>
        <w:spacing w:line="439" w:lineRule="auto"/>
      </w:pPr>
    </w:p>
    <w:p w:rsidR="00595C50" w:rsidRDefault="00BE1C0B">
      <w:pPr>
        <w:spacing w:line="439" w:lineRule="auto"/>
      </w:pPr>
      <w:r>
        <w:rPr>
          <w:color w:val="333333"/>
          <w:sz w:val="24"/>
          <w:szCs w:val="24"/>
        </w:rPr>
        <w:t xml:space="preserve">Use commas between identifying words and quotes. Quotation marks must be placed </w:t>
      </w:r>
      <w:r>
        <w:rPr>
          <w:i/>
          <w:color w:val="333333"/>
          <w:sz w:val="24"/>
          <w:szCs w:val="24"/>
        </w:rPr>
        <w:t>after</w:t>
      </w:r>
      <w:r>
        <w:rPr>
          <w:color w:val="333333"/>
          <w:sz w:val="24"/>
          <w:szCs w:val="24"/>
        </w:rPr>
        <w:t xml:space="preserve"> commas and periods. Place quotation marks after questi</w:t>
      </w:r>
      <w:r>
        <w:rPr>
          <w:color w:val="333333"/>
          <w:sz w:val="24"/>
          <w:szCs w:val="24"/>
        </w:rPr>
        <w:t>on marks and exclamation points only if the question or exclamation is part of the quoted text.</w:t>
      </w:r>
    </w:p>
    <w:p w:rsidR="00595C50" w:rsidRDefault="00595C50"/>
    <w:tbl>
      <w:tblPr>
        <w:tblStyle w:val="affffff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b/>
                <w:color w:val="333333"/>
                <w:sz w:val="24"/>
                <w:szCs w:val="24"/>
              </w:rPr>
              <w:t>Question is part of quoted text:</w:t>
            </w:r>
            <w:r>
              <w:rPr>
                <w:color w:val="333333"/>
                <w:sz w:val="24"/>
                <w:szCs w:val="24"/>
              </w:rPr>
              <w:t xml:space="preserve"> The new employee asked</w:t>
            </w:r>
            <w:r>
              <w:rPr>
                <w:b/>
                <w:color w:val="333333"/>
                <w:sz w:val="24"/>
                <w:szCs w:val="24"/>
              </w:rPr>
              <w:t>, “</w:t>
            </w:r>
            <w:r>
              <w:rPr>
                <w:color w:val="333333"/>
                <w:sz w:val="24"/>
                <w:szCs w:val="24"/>
              </w:rPr>
              <w:t>When is lunch</w:t>
            </w:r>
            <w:r>
              <w:rPr>
                <w:b/>
                <w:color w:val="333333"/>
                <w:sz w:val="24"/>
                <w:szCs w:val="24"/>
              </w:rPr>
              <w:t>?”</w:t>
            </w:r>
          </w:p>
          <w:p w:rsidR="00595C50" w:rsidRDefault="00BE1C0B">
            <w:pPr>
              <w:spacing w:before="220" w:after="220" w:line="439" w:lineRule="auto"/>
            </w:pPr>
            <w:r>
              <w:rPr>
                <w:b/>
                <w:color w:val="333333"/>
                <w:sz w:val="24"/>
                <w:szCs w:val="24"/>
              </w:rPr>
              <w:t>Question is not part of quoted text:</w:t>
            </w:r>
            <w:r>
              <w:rPr>
                <w:color w:val="333333"/>
                <w:sz w:val="24"/>
                <w:szCs w:val="24"/>
              </w:rPr>
              <w:t xml:space="preserve"> Did you hear her say you were </w:t>
            </w:r>
            <w:r>
              <w:rPr>
                <w:b/>
                <w:color w:val="333333"/>
                <w:sz w:val="24"/>
                <w:szCs w:val="24"/>
              </w:rPr>
              <w:t>“</w:t>
            </w:r>
            <w:r>
              <w:rPr>
                <w:color w:val="333333"/>
                <w:sz w:val="24"/>
                <w:szCs w:val="24"/>
              </w:rPr>
              <w:t>the next Picasso</w:t>
            </w:r>
            <w:r>
              <w:rPr>
                <w:b/>
                <w:color w:val="333333"/>
                <w:sz w:val="24"/>
                <w:szCs w:val="24"/>
              </w:rPr>
              <w:t>”?</w:t>
            </w:r>
          </w:p>
          <w:p w:rsidR="00595C50" w:rsidRDefault="00BE1C0B">
            <w:pPr>
              <w:spacing w:before="220" w:after="220" w:line="439" w:lineRule="auto"/>
            </w:pPr>
            <w:r>
              <w:rPr>
                <w:b/>
                <w:color w:val="333333"/>
                <w:sz w:val="24"/>
                <w:szCs w:val="24"/>
              </w:rPr>
              <w:t>Exclamation is part of quoted text:</w:t>
            </w:r>
            <w:r>
              <w:rPr>
                <w:color w:val="333333"/>
                <w:sz w:val="24"/>
                <w:szCs w:val="24"/>
              </w:rPr>
              <w:t xml:space="preserve"> My supervisor beamed</w:t>
            </w:r>
            <w:r>
              <w:rPr>
                <w:b/>
                <w:color w:val="333333"/>
                <w:sz w:val="24"/>
                <w:szCs w:val="24"/>
              </w:rPr>
              <w:t>, “</w:t>
            </w:r>
            <w:r>
              <w:rPr>
                <w:color w:val="333333"/>
                <w:sz w:val="24"/>
                <w:szCs w:val="24"/>
              </w:rPr>
              <w:t>Thanks for all of your hard work</w:t>
            </w:r>
            <w:r>
              <w:rPr>
                <w:b/>
                <w:color w:val="333333"/>
                <w:sz w:val="24"/>
                <w:szCs w:val="24"/>
              </w:rPr>
              <w:t>!”</w:t>
            </w:r>
          </w:p>
          <w:p w:rsidR="00595C50" w:rsidRDefault="00BE1C0B">
            <w:pPr>
              <w:spacing w:before="220" w:after="220" w:line="439" w:lineRule="auto"/>
            </w:pPr>
            <w:r>
              <w:rPr>
                <w:b/>
                <w:color w:val="333333"/>
                <w:sz w:val="24"/>
                <w:szCs w:val="24"/>
              </w:rPr>
              <w:t>Exclamation is not part of quoted text:</w:t>
            </w:r>
            <w:r>
              <w:rPr>
                <w:color w:val="333333"/>
                <w:sz w:val="24"/>
                <w:szCs w:val="24"/>
              </w:rPr>
              <w:t xml:space="preserve"> He said I </w:t>
            </w:r>
            <w:r>
              <w:rPr>
                <w:b/>
                <w:color w:val="333333"/>
                <w:sz w:val="24"/>
                <w:szCs w:val="24"/>
              </w:rPr>
              <w:t>“</w:t>
            </w:r>
            <w:r>
              <w:rPr>
                <w:color w:val="333333"/>
                <w:sz w:val="24"/>
                <w:szCs w:val="24"/>
              </w:rPr>
              <w:t>single-handedly saved the company thousands of dollars</w:t>
            </w:r>
            <w:r>
              <w:rPr>
                <w:b/>
                <w:color w:val="333333"/>
                <w:sz w:val="24"/>
                <w:szCs w:val="24"/>
              </w:rPr>
              <w:t>”!</w:t>
            </w:r>
          </w:p>
        </w:tc>
      </w:tr>
    </w:tbl>
    <w:p w:rsidR="00595C50" w:rsidRDefault="00595C50">
      <w:pPr>
        <w:spacing w:before="220" w:after="220" w:line="439" w:lineRule="auto"/>
      </w:pPr>
    </w:p>
    <w:p w:rsidR="00595C50" w:rsidRDefault="00BE1C0B">
      <w:pPr>
        <w:pStyle w:val="Heading4"/>
        <w:keepNext w:val="0"/>
        <w:keepLines w:val="0"/>
        <w:spacing w:before="0" w:line="439" w:lineRule="auto"/>
        <w:contextualSpacing w:val="0"/>
      </w:pPr>
      <w:bookmarkStart w:id="256" w:name="h.5p5rxig2s3mk" w:colFirst="0" w:colLast="0"/>
      <w:bookmarkEnd w:id="256"/>
      <w:r>
        <w:t>Quotations within Quotations</w:t>
      </w:r>
    </w:p>
    <w:p w:rsidR="00595C50" w:rsidRDefault="00BE1C0B">
      <w:pPr>
        <w:spacing w:line="439" w:lineRule="auto"/>
      </w:pPr>
      <w:r>
        <w:rPr>
          <w:color w:val="333333"/>
          <w:sz w:val="24"/>
          <w:szCs w:val="24"/>
        </w:rPr>
        <w:t xml:space="preserve">Use </w:t>
      </w:r>
      <w:r>
        <w:rPr>
          <w:b/>
          <w:color w:val="111111"/>
          <w:sz w:val="24"/>
          <w:szCs w:val="24"/>
        </w:rPr>
        <w:t>single quotation marks (‘ ’)</w:t>
      </w:r>
      <w:r>
        <w:rPr>
          <w:color w:val="333333"/>
          <w:sz w:val="24"/>
          <w:szCs w:val="24"/>
        </w:rPr>
        <w:t xml:space="preserve"> to show a quotation within in a quotation.</w:t>
      </w:r>
    </w:p>
    <w:p w:rsidR="00595C50" w:rsidRDefault="00595C50"/>
    <w:tbl>
      <w:tblPr>
        <w:tblStyle w:val="affffff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color w:val="333333"/>
                <w:sz w:val="24"/>
                <w:szCs w:val="24"/>
              </w:rPr>
              <w:t xml:space="preserve">Theresa said, </w:t>
            </w:r>
            <w:r>
              <w:rPr>
                <w:b/>
                <w:color w:val="333333"/>
                <w:sz w:val="24"/>
                <w:szCs w:val="24"/>
              </w:rPr>
              <w:t>“</w:t>
            </w:r>
            <w:r>
              <w:rPr>
                <w:color w:val="333333"/>
                <w:sz w:val="24"/>
                <w:szCs w:val="24"/>
              </w:rPr>
              <w:t xml:space="preserve">I wanted to take my dog to the festival, but the man at the gate said, </w:t>
            </w:r>
            <w:r>
              <w:rPr>
                <w:b/>
                <w:color w:val="333333"/>
                <w:sz w:val="24"/>
                <w:szCs w:val="24"/>
              </w:rPr>
              <w:t>‘</w:t>
            </w:r>
            <w:r>
              <w:rPr>
                <w:color w:val="333333"/>
                <w:sz w:val="24"/>
                <w:szCs w:val="24"/>
              </w:rPr>
              <w:t>No dogs allowed.</w:t>
            </w:r>
            <w:r>
              <w:rPr>
                <w:b/>
                <w:color w:val="333333"/>
                <w:sz w:val="24"/>
                <w:szCs w:val="24"/>
              </w:rPr>
              <w:t>’”</w:t>
            </w:r>
          </w:p>
          <w:p w:rsidR="00595C50" w:rsidRDefault="00BE1C0B">
            <w:pPr>
              <w:spacing w:before="220" w:after="220" w:line="439" w:lineRule="auto"/>
            </w:pPr>
            <w:r>
              <w:rPr>
                <w:b/>
                <w:color w:val="333333"/>
                <w:sz w:val="24"/>
                <w:szCs w:val="24"/>
              </w:rPr>
              <w:t>“</w:t>
            </w:r>
            <w:r>
              <w:rPr>
                <w:color w:val="333333"/>
                <w:sz w:val="24"/>
                <w:szCs w:val="24"/>
              </w:rPr>
              <w:t xml:space="preserve">When you say, </w:t>
            </w:r>
            <w:r>
              <w:rPr>
                <w:b/>
                <w:color w:val="333333"/>
                <w:sz w:val="24"/>
                <w:szCs w:val="24"/>
              </w:rPr>
              <w:t>‘</w:t>
            </w:r>
            <w:r>
              <w:rPr>
                <w:color w:val="333333"/>
                <w:sz w:val="24"/>
                <w:szCs w:val="24"/>
              </w:rPr>
              <w:t>I can’t help it,</w:t>
            </w:r>
            <w:r>
              <w:rPr>
                <w:b/>
                <w:color w:val="333333"/>
                <w:sz w:val="24"/>
                <w:szCs w:val="24"/>
              </w:rPr>
              <w:t>’</w:t>
            </w:r>
            <w:r>
              <w:rPr>
                <w:color w:val="333333"/>
                <w:sz w:val="24"/>
                <w:szCs w:val="24"/>
              </w:rPr>
              <w:t xml:space="preserve"> what exactly does that mean?</w:t>
            </w:r>
            <w:r>
              <w:rPr>
                <w:b/>
                <w:color w:val="333333"/>
                <w:sz w:val="24"/>
                <w:szCs w:val="24"/>
              </w:rPr>
              <w:t>”</w:t>
            </w:r>
          </w:p>
          <w:p w:rsidR="00595C50" w:rsidRDefault="00BE1C0B">
            <w:pPr>
              <w:spacing w:before="220" w:after="220" w:line="439" w:lineRule="auto"/>
            </w:pPr>
            <w:r>
              <w:rPr>
                <w:b/>
                <w:color w:val="333333"/>
                <w:sz w:val="24"/>
                <w:szCs w:val="24"/>
              </w:rPr>
              <w:t>“</w:t>
            </w:r>
            <w:r>
              <w:rPr>
                <w:color w:val="333333"/>
                <w:sz w:val="24"/>
                <w:szCs w:val="24"/>
              </w:rPr>
              <w:t>Th</w:t>
            </w:r>
            <w:r>
              <w:rPr>
                <w:color w:val="333333"/>
                <w:sz w:val="24"/>
                <w:szCs w:val="24"/>
              </w:rPr>
              <w:t xml:space="preserve">e instructions say, </w:t>
            </w:r>
            <w:r>
              <w:rPr>
                <w:b/>
                <w:color w:val="333333"/>
                <w:sz w:val="24"/>
                <w:szCs w:val="24"/>
              </w:rPr>
              <w:t>‘</w:t>
            </w:r>
            <w:r>
              <w:rPr>
                <w:color w:val="333333"/>
                <w:sz w:val="24"/>
                <w:szCs w:val="24"/>
              </w:rPr>
              <w:t>Tighten the screws one at a time.</w:t>
            </w:r>
            <w:r>
              <w:rPr>
                <w:b/>
                <w:color w:val="333333"/>
                <w:sz w:val="24"/>
                <w:szCs w:val="24"/>
              </w:rPr>
              <w:t>’”</w:t>
            </w:r>
          </w:p>
        </w:tc>
      </w:tr>
    </w:tbl>
    <w:p w:rsidR="00595C50" w:rsidRDefault="00595C50">
      <w:pPr>
        <w:spacing w:line="439" w:lineRule="auto"/>
      </w:pPr>
    </w:p>
    <w:p w:rsidR="00595C50" w:rsidRDefault="00BE1C0B">
      <w:pPr>
        <w:pStyle w:val="Heading4"/>
        <w:keepNext w:val="0"/>
        <w:keepLines w:val="0"/>
        <w:spacing w:before="0" w:line="439" w:lineRule="auto"/>
        <w:contextualSpacing w:val="0"/>
      </w:pPr>
      <w:bookmarkStart w:id="257" w:name="h.rdqmtxperr1d" w:colFirst="0" w:colLast="0"/>
      <w:bookmarkEnd w:id="257"/>
      <w:r>
        <w:t>Titles</w:t>
      </w:r>
    </w:p>
    <w:p w:rsidR="00595C50" w:rsidRDefault="00BE1C0B">
      <w:pPr>
        <w:spacing w:line="439" w:lineRule="auto"/>
      </w:pPr>
      <w:r>
        <w:rPr>
          <w:color w:val="333333"/>
          <w:sz w:val="24"/>
          <w:szCs w:val="24"/>
        </w:rPr>
        <w:t>Use quotation marks around titles of short works of writing, such as essays, articles, individual blog post titles, songs, poems, short stories, and chapters in books. Usually, titles of longer works, such as books, magazines, albums, newspapers, and novel</w:t>
      </w:r>
      <w:r>
        <w:rPr>
          <w:color w:val="333333"/>
          <w:sz w:val="24"/>
          <w:szCs w:val="24"/>
        </w:rPr>
        <w:t>s, as well as titles of websites, are italicized.</w:t>
      </w:r>
    </w:p>
    <w:p w:rsidR="00595C50" w:rsidRDefault="00595C50"/>
    <w:tbl>
      <w:tblPr>
        <w:tblStyle w:val="affffff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b/>
                <w:color w:val="333333"/>
                <w:sz w:val="24"/>
                <w:szCs w:val="24"/>
              </w:rPr>
              <w:t>“</w:t>
            </w:r>
            <w:r>
              <w:rPr>
                <w:color w:val="333333"/>
                <w:sz w:val="24"/>
                <w:szCs w:val="24"/>
              </w:rPr>
              <w:t>Annabelle Lee</w:t>
            </w:r>
            <w:r>
              <w:rPr>
                <w:b/>
                <w:color w:val="333333"/>
                <w:sz w:val="24"/>
                <w:szCs w:val="24"/>
              </w:rPr>
              <w:t>”</w:t>
            </w:r>
            <w:r>
              <w:rPr>
                <w:color w:val="333333"/>
                <w:sz w:val="24"/>
                <w:szCs w:val="24"/>
              </w:rPr>
              <w:t xml:space="preserve"> is one of my favourite romantic poems.</w:t>
            </w:r>
          </w:p>
          <w:p w:rsidR="00595C50" w:rsidRDefault="00BE1C0B">
            <w:pPr>
              <w:spacing w:before="220" w:after="220" w:line="439" w:lineRule="auto"/>
            </w:pPr>
            <w:r>
              <w:rPr>
                <w:color w:val="333333"/>
                <w:sz w:val="24"/>
                <w:szCs w:val="24"/>
              </w:rPr>
              <w:t xml:space="preserve">The </w:t>
            </w:r>
            <w:r>
              <w:rPr>
                <w:i/>
                <w:color w:val="333333"/>
                <w:sz w:val="24"/>
                <w:szCs w:val="24"/>
              </w:rPr>
              <w:t>New York Times</w:t>
            </w:r>
            <w:r>
              <w:rPr>
                <w:color w:val="333333"/>
                <w:sz w:val="24"/>
                <w:szCs w:val="24"/>
              </w:rPr>
              <w:t xml:space="preserve"> has been in publication since 1851.</w:t>
            </w:r>
          </w:p>
        </w:tc>
      </w:tr>
    </w:tbl>
    <w:p w:rsidR="00595C50" w:rsidRDefault="00595C50">
      <w:pPr>
        <w:spacing w:before="220" w:after="220" w:line="439" w:lineRule="auto"/>
      </w:pPr>
    </w:p>
    <w:p w:rsidR="00595C50" w:rsidRDefault="00BE1C0B">
      <w:pPr>
        <w:pStyle w:val="Heading4"/>
        <w:keepNext w:val="0"/>
        <w:keepLines w:val="0"/>
        <w:spacing w:before="280" w:after="80" w:line="276" w:lineRule="auto"/>
        <w:contextualSpacing w:val="0"/>
      </w:pPr>
      <w:bookmarkStart w:id="258" w:name="h.ucqirad1wyt5" w:colFirst="0" w:colLast="0"/>
      <w:bookmarkEnd w:id="258"/>
      <w:r>
        <w:t>Writing in the Workplace</w:t>
      </w:r>
    </w:p>
    <w:p w:rsidR="00595C50" w:rsidRDefault="00BE1C0B">
      <w:pPr>
        <w:spacing w:before="220" w:after="220" w:line="439" w:lineRule="auto"/>
      </w:pPr>
      <w:r>
        <w:rPr>
          <w:color w:val="333333"/>
          <w:sz w:val="24"/>
          <w:szCs w:val="24"/>
        </w:rPr>
        <w:t>In many businesses, the difference between exact wording and a paraphrase is extremely important. For legal purposes, or for the purposes of doing a job correctly, it is  important to know exactly what the client, customer, or supervisor said. Sometimes, d</w:t>
      </w:r>
      <w:r>
        <w:rPr>
          <w:color w:val="333333"/>
          <w:sz w:val="24"/>
          <w:szCs w:val="24"/>
        </w:rPr>
        <w:t>etails can be lost when instructions are paraphrased. Use quotes to indicate exact words where needed, and let your coworkers know the source of the quotation (client, customer, peer, etc.).</w:t>
      </w:r>
    </w:p>
    <w:tbl>
      <w:tblPr>
        <w:tblStyle w:val="affffff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259" w:name="h.bffxfqwmv9z8" w:colFirst="0" w:colLast="0"/>
            <w:bookmarkEnd w:id="259"/>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 xml:space="preserve">Copy the following sentences onto your </w:t>
            </w:r>
            <w:r>
              <w:rPr>
                <w:sz w:val="24"/>
                <w:szCs w:val="24"/>
              </w:rPr>
              <w:t>own sheet of paper and correct them by adding quotation marks where necessary. If the sentence does not need any quotation marks, write OK.</w:t>
            </w:r>
          </w:p>
          <w:p w:rsidR="00595C50" w:rsidRDefault="00BE1C0B">
            <w:pPr>
              <w:numPr>
                <w:ilvl w:val="0"/>
                <w:numId w:val="168"/>
              </w:numPr>
              <w:spacing w:after="160"/>
              <w:ind w:hanging="360"/>
              <w:contextualSpacing/>
              <w:rPr>
                <w:sz w:val="24"/>
                <w:szCs w:val="24"/>
              </w:rPr>
            </w:pPr>
            <w:r>
              <w:rPr>
                <w:sz w:val="24"/>
                <w:szCs w:val="24"/>
              </w:rPr>
              <w:t>Yasmin said, I don’t feel like cooking. Let’s go out to eat.</w:t>
            </w:r>
          </w:p>
          <w:p w:rsidR="00595C50" w:rsidRDefault="00BE1C0B">
            <w:pPr>
              <w:numPr>
                <w:ilvl w:val="0"/>
                <w:numId w:val="168"/>
              </w:numPr>
              <w:spacing w:after="160"/>
              <w:ind w:hanging="360"/>
              <w:contextualSpacing/>
              <w:rPr>
                <w:sz w:val="24"/>
                <w:szCs w:val="24"/>
              </w:rPr>
            </w:pPr>
            <w:r>
              <w:rPr>
                <w:sz w:val="24"/>
                <w:szCs w:val="24"/>
              </w:rPr>
              <w:t>Where should we go? asked Russell.</w:t>
            </w:r>
          </w:p>
          <w:p w:rsidR="00595C50" w:rsidRDefault="00BE1C0B">
            <w:pPr>
              <w:numPr>
                <w:ilvl w:val="0"/>
                <w:numId w:val="168"/>
              </w:numPr>
              <w:spacing w:after="160"/>
              <w:ind w:hanging="360"/>
              <w:contextualSpacing/>
              <w:rPr>
                <w:sz w:val="24"/>
                <w:szCs w:val="24"/>
              </w:rPr>
            </w:pPr>
            <w:r>
              <w:rPr>
                <w:sz w:val="24"/>
                <w:szCs w:val="24"/>
              </w:rPr>
              <w:t>Yasmin said</w:t>
            </w:r>
            <w:r>
              <w:rPr>
                <w:color w:val="0000FF"/>
                <w:sz w:val="24"/>
                <w:szCs w:val="24"/>
              </w:rPr>
              <w:t xml:space="preserve"> </w:t>
            </w:r>
            <w:r>
              <w:rPr>
                <w:sz w:val="24"/>
                <w:szCs w:val="24"/>
              </w:rPr>
              <w:t>it didn’t matter to her.</w:t>
            </w:r>
          </w:p>
          <w:p w:rsidR="00595C50" w:rsidRDefault="00BE1C0B">
            <w:pPr>
              <w:numPr>
                <w:ilvl w:val="0"/>
                <w:numId w:val="168"/>
              </w:numPr>
              <w:spacing w:after="160"/>
              <w:ind w:hanging="360"/>
              <w:contextualSpacing/>
              <w:rPr>
                <w:sz w:val="24"/>
                <w:szCs w:val="24"/>
              </w:rPr>
            </w:pPr>
            <w:r>
              <w:rPr>
                <w:sz w:val="24"/>
                <w:szCs w:val="24"/>
              </w:rPr>
              <w:t>I know, said Russell, let’s go to the Two Roads Juice Bar.</w:t>
            </w:r>
          </w:p>
          <w:p w:rsidR="00595C50" w:rsidRDefault="00BE1C0B">
            <w:pPr>
              <w:numPr>
                <w:ilvl w:val="0"/>
                <w:numId w:val="168"/>
              </w:numPr>
              <w:ind w:hanging="360"/>
              <w:contextualSpacing/>
              <w:rPr>
                <w:sz w:val="24"/>
                <w:szCs w:val="24"/>
              </w:rPr>
            </w:pPr>
            <w:r>
              <w:rPr>
                <w:sz w:val="24"/>
                <w:szCs w:val="24"/>
              </w:rPr>
              <w:t>Perfect! exclaimed Yasmin.</w:t>
            </w:r>
          </w:p>
        </w:tc>
      </w:tr>
    </w:tbl>
    <w:p w:rsidR="00595C50" w:rsidRDefault="00595C50">
      <w:pPr>
        <w:pStyle w:val="Heading2"/>
        <w:spacing w:before="0"/>
        <w:contextualSpacing w:val="0"/>
      </w:pPr>
      <w:bookmarkStart w:id="260" w:name="h.r93q90ahl0kb" w:colFirst="0" w:colLast="0"/>
      <w:bookmarkEnd w:id="260"/>
    </w:p>
    <w:p w:rsidR="00595C50" w:rsidRDefault="00BE1C0B">
      <w:pPr>
        <w:pStyle w:val="Heading2"/>
        <w:spacing w:before="0"/>
        <w:contextualSpacing w:val="0"/>
      </w:pPr>
      <w:bookmarkStart w:id="261" w:name="h.bnxlzfbiri3u" w:colFirst="0" w:colLast="0"/>
      <w:bookmarkEnd w:id="261"/>
      <w:r>
        <w:t>Apostrophes</w:t>
      </w:r>
    </w:p>
    <w:p w:rsidR="00595C50" w:rsidRDefault="00595C50"/>
    <w:p w:rsidR="00595C50" w:rsidRDefault="00BE1C0B">
      <w:pPr>
        <w:spacing w:line="439" w:lineRule="auto"/>
      </w:pPr>
      <w:r>
        <w:rPr>
          <w:color w:val="333333"/>
          <w:sz w:val="24"/>
          <w:szCs w:val="24"/>
        </w:rPr>
        <w:t xml:space="preserve">An </w:t>
      </w:r>
      <w:r>
        <w:rPr>
          <w:b/>
          <w:color w:val="111111"/>
          <w:sz w:val="24"/>
          <w:szCs w:val="24"/>
        </w:rPr>
        <w:t>apostrophe (’)</w:t>
      </w:r>
      <w:r>
        <w:rPr>
          <w:color w:val="333333"/>
          <w:sz w:val="24"/>
          <w:szCs w:val="24"/>
        </w:rPr>
        <w:t xml:space="preserve"> is a punctuation mark that is used with a noun to show possession or to indicate where a letter has been left ou</w:t>
      </w:r>
      <w:r>
        <w:rPr>
          <w:color w:val="333333"/>
          <w:sz w:val="24"/>
          <w:szCs w:val="24"/>
        </w:rPr>
        <w:t>t to form a contraction.</w:t>
      </w:r>
    </w:p>
    <w:p w:rsidR="00595C50" w:rsidRDefault="00595C50">
      <w:pPr>
        <w:spacing w:line="439" w:lineRule="auto"/>
      </w:pPr>
    </w:p>
    <w:p w:rsidR="00595C50" w:rsidRDefault="00BE1C0B">
      <w:pPr>
        <w:pStyle w:val="Heading4"/>
        <w:keepNext w:val="0"/>
        <w:keepLines w:val="0"/>
        <w:spacing w:before="0" w:line="439" w:lineRule="auto"/>
        <w:contextualSpacing w:val="0"/>
      </w:pPr>
      <w:bookmarkStart w:id="262" w:name="h.cf3d9tqioby" w:colFirst="0" w:colLast="0"/>
      <w:bookmarkEnd w:id="262"/>
      <w:r>
        <w:t>Possession</w:t>
      </w:r>
    </w:p>
    <w:p w:rsidR="00595C50" w:rsidRDefault="00BE1C0B">
      <w:pPr>
        <w:spacing w:line="439" w:lineRule="auto"/>
      </w:pPr>
      <w:r>
        <w:rPr>
          <w:color w:val="333333"/>
          <w:sz w:val="24"/>
          <w:szCs w:val="24"/>
        </w:rPr>
        <w:t xml:space="preserve">An apostrophe and the letter </w:t>
      </w:r>
      <w:r>
        <w:rPr>
          <w:i/>
          <w:color w:val="333333"/>
          <w:sz w:val="24"/>
          <w:szCs w:val="24"/>
        </w:rPr>
        <w:t>s</w:t>
      </w:r>
      <w:r>
        <w:rPr>
          <w:color w:val="333333"/>
          <w:sz w:val="24"/>
          <w:szCs w:val="24"/>
        </w:rPr>
        <w:t xml:space="preserve"> indicate who or what owns something. To show possession with a singular noun, add </w:t>
      </w:r>
      <w:r>
        <w:rPr>
          <w:i/>
          <w:color w:val="333333"/>
          <w:sz w:val="24"/>
          <w:szCs w:val="24"/>
        </w:rPr>
        <w:t>’s</w:t>
      </w:r>
      <w:r>
        <w:rPr>
          <w:color w:val="333333"/>
          <w:sz w:val="24"/>
          <w:szCs w:val="24"/>
        </w:rPr>
        <w:t>.</w:t>
      </w:r>
    </w:p>
    <w:p w:rsidR="00595C50" w:rsidRDefault="00595C50"/>
    <w:tbl>
      <w:tblPr>
        <w:tblStyle w:val="affffff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color w:val="333333"/>
                <w:sz w:val="24"/>
                <w:szCs w:val="24"/>
              </w:rPr>
              <w:t>Jen</w:t>
            </w:r>
            <w:r>
              <w:rPr>
                <w:i/>
                <w:color w:val="333333"/>
                <w:sz w:val="24"/>
                <w:szCs w:val="24"/>
              </w:rPr>
              <w:t>’s</w:t>
            </w:r>
            <w:r>
              <w:rPr>
                <w:color w:val="333333"/>
                <w:sz w:val="24"/>
                <w:szCs w:val="24"/>
              </w:rPr>
              <w:t xml:space="preserve"> dance routine mesmerized everyone in the room.</w:t>
            </w:r>
          </w:p>
          <w:p w:rsidR="00595C50" w:rsidRDefault="00BE1C0B">
            <w:pPr>
              <w:spacing w:before="220" w:after="220" w:line="439" w:lineRule="auto"/>
            </w:pPr>
            <w:r>
              <w:rPr>
                <w:color w:val="333333"/>
                <w:sz w:val="24"/>
                <w:szCs w:val="24"/>
              </w:rPr>
              <w:t>The dog</w:t>
            </w:r>
            <w:r>
              <w:rPr>
                <w:i/>
                <w:color w:val="333333"/>
                <w:sz w:val="24"/>
                <w:szCs w:val="24"/>
              </w:rPr>
              <w:t>’s</w:t>
            </w:r>
            <w:r>
              <w:rPr>
                <w:color w:val="333333"/>
                <w:sz w:val="24"/>
                <w:szCs w:val="24"/>
              </w:rPr>
              <w:t xml:space="preserve"> leash is hanging on the hook beside the door.</w:t>
            </w:r>
          </w:p>
          <w:p w:rsidR="00595C50" w:rsidRDefault="00BE1C0B">
            <w:pPr>
              <w:spacing w:before="220" w:after="220" w:line="439" w:lineRule="auto"/>
            </w:pPr>
            <w:r>
              <w:rPr>
                <w:color w:val="333333"/>
                <w:sz w:val="24"/>
                <w:szCs w:val="24"/>
              </w:rPr>
              <w:t>Jess</w:t>
            </w:r>
            <w:r>
              <w:rPr>
                <w:i/>
                <w:color w:val="333333"/>
                <w:sz w:val="24"/>
                <w:szCs w:val="24"/>
              </w:rPr>
              <w:t>’s</w:t>
            </w:r>
            <w:r>
              <w:rPr>
                <w:color w:val="333333"/>
                <w:sz w:val="24"/>
                <w:szCs w:val="24"/>
              </w:rPr>
              <w:t xml:space="preserve"> sister is also coming to the party.</w:t>
            </w:r>
          </w:p>
        </w:tc>
      </w:tr>
    </w:tbl>
    <w:p w:rsidR="00595C50" w:rsidRDefault="00595C50">
      <w:pPr>
        <w:spacing w:before="220" w:after="220" w:line="439" w:lineRule="auto"/>
      </w:pPr>
    </w:p>
    <w:p w:rsidR="00595C50" w:rsidRDefault="00BE1C0B">
      <w:pPr>
        <w:spacing w:line="439" w:lineRule="auto"/>
      </w:pPr>
      <w:r>
        <w:rPr>
          <w:color w:val="333333"/>
          <w:sz w:val="24"/>
          <w:szCs w:val="24"/>
        </w:rPr>
        <w:t xml:space="preserve">Notice that singular nouns that end in </w:t>
      </w:r>
      <w:r>
        <w:rPr>
          <w:i/>
          <w:color w:val="333333"/>
          <w:sz w:val="24"/>
          <w:szCs w:val="24"/>
        </w:rPr>
        <w:t>s</w:t>
      </w:r>
      <w:r>
        <w:rPr>
          <w:color w:val="333333"/>
          <w:sz w:val="24"/>
          <w:szCs w:val="24"/>
        </w:rPr>
        <w:t xml:space="preserve"> still take the apostrophe </w:t>
      </w:r>
      <w:r>
        <w:rPr>
          <w:i/>
          <w:color w:val="333333"/>
          <w:sz w:val="24"/>
          <w:szCs w:val="24"/>
        </w:rPr>
        <w:t>s</w:t>
      </w:r>
      <w:r>
        <w:rPr>
          <w:color w:val="333333"/>
          <w:sz w:val="24"/>
          <w:szCs w:val="24"/>
        </w:rPr>
        <w:t xml:space="preserve"> (</w:t>
      </w:r>
      <w:r>
        <w:rPr>
          <w:i/>
          <w:color w:val="333333"/>
          <w:sz w:val="24"/>
          <w:szCs w:val="24"/>
        </w:rPr>
        <w:t>’s</w:t>
      </w:r>
      <w:r>
        <w:rPr>
          <w:color w:val="333333"/>
          <w:sz w:val="24"/>
          <w:szCs w:val="24"/>
        </w:rPr>
        <w:t>) ending to show possession.</w:t>
      </w:r>
    </w:p>
    <w:p w:rsidR="00595C50" w:rsidRDefault="00BE1C0B">
      <w:pPr>
        <w:spacing w:line="439" w:lineRule="auto"/>
      </w:pPr>
      <w:r>
        <w:rPr>
          <w:color w:val="333333"/>
          <w:sz w:val="24"/>
          <w:szCs w:val="24"/>
        </w:rPr>
        <w:t xml:space="preserve">To show possession with a plural noun that ends in </w:t>
      </w:r>
      <w:r>
        <w:rPr>
          <w:i/>
          <w:color w:val="333333"/>
          <w:sz w:val="24"/>
          <w:szCs w:val="24"/>
        </w:rPr>
        <w:t>s</w:t>
      </w:r>
      <w:r>
        <w:rPr>
          <w:color w:val="333333"/>
          <w:sz w:val="24"/>
          <w:szCs w:val="24"/>
        </w:rPr>
        <w:t xml:space="preserve">, just add </w:t>
      </w:r>
      <w:r>
        <w:rPr>
          <w:color w:val="333333"/>
          <w:sz w:val="24"/>
          <w:szCs w:val="24"/>
        </w:rPr>
        <w:t xml:space="preserve">an apostrophe (’). If the plural noun does not end in </w:t>
      </w:r>
      <w:r>
        <w:rPr>
          <w:i/>
          <w:color w:val="333333"/>
          <w:sz w:val="24"/>
          <w:szCs w:val="24"/>
        </w:rPr>
        <w:t>s</w:t>
      </w:r>
      <w:r>
        <w:rPr>
          <w:color w:val="333333"/>
          <w:sz w:val="24"/>
          <w:szCs w:val="24"/>
        </w:rPr>
        <w:t xml:space="preserve">, add an apostrophe and an </w:t>
      </w:r>
      <w:r>
        <w:rPr>
          <w:i/>
          <w:color w:val="333333"/>
          <w:sz w:val="24"/>
          <w:szCs w:val="24"/>
        </w:rPr>
        <w:t>s</w:t>
      </w:r>
      <w:r>
        <w:rPr>
          <w:color w:val="333333"/>
          <w:sz w:val="24"/>
          <w:szCs w:val="24"/>
        </w:rPr>
        <w:t xml:space="preserve"> (</w:t>
      </w:r>
      <w:r>
        <w:rPr>
          <w:i/>
          <w:color w:val="333333"/>
          <w:sz w:val="24"/>
          <w:szCs w:val="24"/>
        </w:rPr>
        <w:t>’s</w:t>
      </w:r>
      <w:r>
        <w:rPr>
          <w:color w:val="333333"/>
          <w:sz w:val="24"/>
          <w:szCs w:val="24"/>
        </w:rPr>
        <w:t>).</w:t>
      </w:r>
    </w:p>
    <w:p w:rsidR="00595C50" w:rsidRDefault="00595C50"/>
    <w:tbl>
      <w:tblPr>
        <w:tblStyle w:val="afffff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b/>
                <w:color w:val="333333"/>
                <w:sz w:val="24"/>
                <w:szCs w:val="24"/>
                <w:shd w:val="clear" w:color="auto" w:fill="F4F4F4"/>
              </w:rPr>
              <w:t>Plural noun that ends in</w:t>
            </w:r>
            <w:r>
              <w:rPr>
                <w:color w:val="333333"/>
                <w:sz w:val="24"/>
                <w:szCs w:val="24"/>
                <w:shd w:val="clear" w:color="auto" w:fill="F4F4F4"/>
              </w:rPr>
              <w:t xml:space="preserve"> </w:t>
            </w:r>
            <w:r>
              <w:rPr>
                <w:i/>
                <w:color w:val="333333"/>
                <w:sz w:val="24"/>
                <w:szCs w:val="24"/>
                <w:shd w:val="clear" w:color="auto" w:fill="F4F4F4"/>
              </w:rPr>
              <w:t>s</w:t>
            </w:r>
            <w:r>
              <w:rPr>
                <w:b/>
                <w:color w:val="333333"/>
                <w:sz w:val="24"/>
                <w:szCs w:val="24"/>
                <w:shd w:val="clear" w:color="auto" w:fill="F4F4F4"/>
              </w:rPr>
              <w:t>:</w:t>
            </w:r>
            <w:r>
              <w:rPr>
                <w:color w:val="333333"/>
                <w:sz w:val="24"/>
                <w:szCs w:val="24"/>
                <w:shd w:val="clear" w:color="auto" w:fill="F4F4F4"/>
              </w:rPr>
              <w:t xml:space="preserve"> The drummers</w:t>
            </w:r>
            <w:r>
              <w:rPr>
                <w:b/>
                <w:color w:val="333333"/>
                <w:sz w:val="24"/>
                <w:szCs w:val="24"/>
                <w:shd w:val="clear" w:color="auto" w:fill="F4F4F4"/>
              </w:rPr>
              <w:t>’</w:t>
            </w:r>
            <w:r>
              <w:rPr>
                <w:color w:val="333333"/>
                <w:sz w:val="24"/>
                <w:szCs w:val="24"/>
                <w:shd w:val="clear" w:color="auto" w:fill="F4F4F4"/>
              </w:rPr>
              <w:t xml:space="preserve"> sticks all moved in the same rhythm, like a machine.</w:t>
            </w:r>
          </w:p>
          <w:p w:rsidR="00595C50" w:rsidRDefault="00BE1C0B">
            <w:pPr>
              <w:spacing w:before="220" w:after="220" w:line="439" w:lineRule="auto"/>
            </w:pPr>
            <w:r>
              <w:rPr>
                <w:b/>
                <w:color w:val="333333"/>
                <w:sz w:val="24"/>
                <w:szCs w:val="24"/>
                <w:shd w:val="clear" w:color="auto" w:fill="F4F4F4"/>
              </w:rPr>
              <w:t>Plural noun that does not end in</w:t>
            </w:r>
            <w:r>
              <w:rPr>
                <w:color w:val="333333"/>
                <w:sz w:val="24"/>
                <w:szCs w:val="24"/>
                <w:shd w:val="clear" w:color="auto" w:fill="F4F4F4"/>
              </w:rPr>
              <w:t xml:space="preserve"> </w:t>
            </w:r>
            <w:r>
              <w:rPr>
                <w:i/>
                <w:color w:val="333333"/>
                <w:sz w:val="24"/>
                <w:szCs w:val="24"/>
                <w:shd w:val="clear" w:color="auto" w:fill="F4F4F4"/>
              </w:rPr>
              <w:t>s</w:t>
            </w:r>
            <w:r>
              <w:rPr>
                <w:b/>
                <w:color w:val="333333"/>
                <w:sz w:val="24"/>
                <w:szCs w:val="24"/>
                <w:shd w:val="clear" w:color="auto" w:fill="F4F4F4"/>
              </w:rPr>
              <w:t>:</w:t>
            </w:r>
            <w:r>
              <w:rPr>
                <w:color w:val="333333"/>
                <w:sz w:val="24"/>
                <w:szCs w:val="24"/>
                <w:shd w:val="clear" w:color="auto" w:fill="F4F4F4"/>
              </w:rPr>
              <w:t xml:space="preserve"> The people</w:t>
            </w:r>
            <w:r>
              <w:rPr>
                <w:i/>
                <w:color w:val="333333"/>
                <w:sz w:val="24"/>
                <w:szCs w:val="24"/>
                <w:shd w:val="clear" w:color="auto" w:fill="F4F4F4"/>
              </w:rPr>
              <w:t>’s</w:t>
            </w:r>
            <w:r>
              <w:rPr>
                <w:color w:val="333333"/>
                <w:sz w:val="24"/>
                <w:szCs w:val="24"/>
                <w:shd w:val="clear" w:color="auto" w:fill="F4F4F4"/>
              </w:rPr>
              <w:t xml:space="preserve"> votes clearly showed that no one supported the management decision.</w:t>
            </w:r>
          </w:p>
        </w:tc>
      </w:tr>
    </w:tbl>
    <w:p w:rsidR="00595C50" w:rsidRDefault="00595C50">
      <w:pPr>
        <w:spacing w:before="220" w:after="220" w:line="439" w:lineRule="auto"/>
      </w:pPr>
    </w:p>
    <w:p w:rsidR="00595C50" w:rsidRDefault="00BE1C0B">
      <w:pPr>
        <w:pStyle w:val="Heading4"/>
        <w:keepNext w:val="0"/>
        <w:keepLines w:val="0"/>
        <w:spacing w:before="0" w:line="439" w:lineRule="auto"/>
        <w:contextualSpacing w:val="0"/>
      </w:pPr>
      <w:bookmarkStart w:id="263" w:name="h.yuqr2e374qlp" w:colFirst="0" w:colLast="0"/>
      <w:bookmarkEnd w:id="263"/>
      <w:r>
        <w:t>Contractions</w:t>
      </w:r>
    </w:p>
    <w:p w:rsidR="00595C50" w:rsidRDefault="00BE1C0B">
      <w:pPr>
        <w:spacing w:line="439" w:lineRule="auto"/>
      </w:pPr>
      <w:r>
        <w:rPr>
          <w:color w:val="333333"/>
          <w:sz w:val="24"/>
          <w:szCs w:val="24"/>
        </w:rPr>
        <w:t xml:space="preserve">A </w:t>
      </w:r>
      <w:r>
        <w:rPr>
          <w:b/>
          <w:color w:val="111111"/>
          <w:sz w:val="24"/>
          <w:szCs w:val="24"/>
        </w:rPr>
        <w:t>contraction</w:t>
      </w:r>
      <w:r>
        <w:rPr>
          <w:color w:val="333333"/>
          <w:sz w:val="24"/>
          <w:szCs w:val="24"/>
        </w:rPr>
        <w:t xml:space="preserve"> is a word that is formed by combining two words. In a contraction, an apostrophe shows where one or more letters have been left out. Contractions are commonly used in informal writing but not in formal writing.</w:t>
      </w:r>
    </w:p>
    <w:p w:rsidR="00595C50" w:rsidRDefault="00595C50"/>
    <w:tbl>
      <w:tblPr>
        <w:tblStyle w:val="afffffff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color w:val="333333"/>
                <w:sz w:val="24"/>
                <w:szCs w:val="24"/>
                <w:shd w:val="clear" w:color="auto" w:fill="F4F4F4"/>
              </w:rPr>
              <w:t>I do not like ice cream.</w:t>
            </w:r>
          </w:p>
          <w:p w:rsidR="00595C50" w:rsidRDefault="00BE1C0B">
            <w:pPr>
              <w:spacing w:before="220" w:after="220" w:line="439" w:lineRule="auto"/>
            </w:pPr>
            <w:r>
              <w:rPr>
                <w:color w:val="333333"/>
                <w:sz w:val="24"/>
                <w:szCs w:val="24"/>
                <w:shd w:val="clear" w:color="auto" w:fill="F4F4F4"/>
              </w:rPr>
              <w:t xml:space="preserve">I </w:t>
            </w:r>
            <w:r>
              <w:rPr>
                <w:i/>
                <w:color w:val="333333"/>
                <w:sz w:val="24"/>
                <w:szCs w:val="24"/>
                <w:shd w:val="clear" w:color="auto" w:fill="F4F4F4"/>
              </w:rPr>
              <w:t>don’t</w:t>
            </w:r>
            <w:r>
              <w:rPr>
                <w:color w:val="333333"/>
                <w:sz w:val="24"/>
                <w:szCs w:val="24"/>
                <w:shd w:val="clear" w:color="auto" w:fill="F4F4F4"/>
              </w:rPr>
              <w:t xml:space="preserve"> </w:t>
            </w:r>
            <w:r>
              <w:rPr>
                <w:color w:val="333333"/>
                <w:sz w:val="24"/>
                <w:szCs w:val="24"/>
                <w:shd w:val="clear" w:color="auto" w:fill="F4F4F4"/>
              </w:rPr>
              <w:t>like ice cream.</w:t>
            </w:r>
          </w:p>
        </w:tc>
      </w:tr>
    </w:tbl>
    <w:p w:rsidR="00595C50" w:rsidRDefault="00595C50">
      <w:pPr>
        <w:spacing w:before="220" w:after="220" w:line="439" w:lineRule="auto"/>
      </w:pPr>
    </w:p>
    <w:p w:rsidR="00595C50" w:rsidRDefault="00BE1C0B">
      <w:pPr>
        <w:spacing w:line="439" w:lineRule="auto"/>
      </w:pPr>
      <w:r>
        <w:rPr>
          <w:color w:val="333333"/>
          <w:sz w:val="24"/>
          <w:szCs w:val="24"/>
        </w:rPr>
        <w:t xml:space="preserve">Notice how the words </w:t>
      </w:r>
      <w:r>
        <w:rPr>
          <w:i/>
          <w:color w:val="333333"/>
          <w:sz w:val="24"/>
          <w:szCs w:val="24"/>
        </w:rPr>
        <w:t>do</w:t>
      </w:r>
      <w:r>
        <w:rPr>
          <w:color w:val="333333"/>
          <w:sz w:val="24"/>
          <w:szCs w:val="24"/>
        </w:rPr>
        <w:t xml:space="preserve"> and </w:t>
      </w:r>
      <w:r>
        <w:rPr>
          <w:i/>
          <w:color w:val="333333"/>
          <w:sz w:val="24"/>
          <w:szCs w:val="24"/>
        </w:rPr>
        <w:t>not</w:t>
      </w:r>
      <w:r>
        <w:rPr>
          <w:color w:val="333333"/>
          <w:sz w:val="24"/>
          <w:szCs w:val="24"/>
        </w:rPr>
        <w:t xml:space="preserve"> have been combined to form the contraction </w:t>
      </w:r>
      <w:r>
        <w:rPr>
          <w:i/>
          <w:color w:val="333333"/>
          <w:sz w:val="24"/>
          <w:szCs w:val="24"/>
        </w:rPr>
        <w:t>don’t</w:t>
      </w:r>
      <w:r>
        <w:rPr>
          <w:color w:val="333333"/>
          <w:sz w:val="24"/>
          <w:szCs w:val="24"/>
        </w:rPr>
        <w:t xml:space="preserve">. The apostrophe shows where the </w:t>
      </w:r>
      <w:r>
        <w:rPr>
          <w:i/>
          <w:color w:val="333333"/>
          <w:sz w:val="24"/>
          <w:szCs w:val="24"/>
        </w:rPr>
        <w:t>o</w:t>
      </w:r>
      <w:r>
        <w:rPr>
          <w:color w:val="333333"/>
          <w:sz w:val="24"/>
          <w:szCs w:val="24"/>
        </w:rPr>
        <w:t xml:space="preserve"> in </w:t>
      </w:r>
      <w:r>
        <w:rPr>
          <w:i/>
          <w:color w:val="333333"/>
          <w:sz w:val="24"/>
          <w:szCs w:val="24"/>
        </w:rPr>
        <w:t>not</w:t>
      </w:r>
      <w:r>
        <w:rPr>
          <w:color w:val="333333"/>
          <w:sz w:val="24"/>
          <w:szCs w:val="24"/>
        </w:rPr>
        <w:t xml:space="preserve"> has been left out.</w:t>
      </w:r>
    </w:p>
    <w:p w:rsidR="00595C50" w:rsidRDefault="00595C50"/>
    <w:tbl>
      <w:tblPr>
        <w:tblStyle w:val="affffff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color w:val="333333"/>
                <w:sz w:val="24"/>
                <w:szCs w:val="24"/>
                <w:shd w:val="clear" w:color="auto" w:fill="F4F4F4"/>
              </w:rPr>
              <w:t>We will see you later.</w:t>
            </w:r>
          </w:p>
          <w:p w:rsidR="00595C50" w:rsidRDefault="00BE1C0B">
            <w:pPr>
              <w:spacing w:before="220" w:after="220" w:line="439" w:lineRule="auto"/>
            </w:pPr>
            <w:r>
              <w:rPr>
                <w:i/>
                <w:color w:val="333333"/>
                <w:sz w:val="24"/>
                <w:szCs w:val="24"/>
                <w:shd w:val="clear" w:color="auto" w:fill="F4F4F4"/>
              </w:rPr>
              <w:t>We’ll</w:t>
            </w:r>
            <w:r>
              <w:rPr>
                <w:color w:val="333333"/>
                <w:sz w:val="24"/>
                <w:szCs w:val="24"/>
                <w:shd w:val="clear" w:color="auto" w:fill="F4F4F4"/>
              </w:rPr>
              <w:t xml:space="preserve"> see you later.</w:t>
            </w:r>
          </w:p>
        </w:tc>
      </w:tr>
    </w:tbl>
    <w:p w:rsidR="00595C50" w:rsidRDefault="00595C50">
      <w:pPr>
        <w:spacing w:before="220" w:after="220" w:line="439" w:lineRule="auto"/>
      </w:pPr>
    </w:p>
    <w:p w:rsidR="00595C50" w:rsidRDefault="00BE1C0B">
      <w:pPr>
        <w:spacing w:line="439" w:lineRule="auto"/>
      </w:pPr>
      <w:r>
        <w:rPr>
          <w:color w:val="333333"/>
          <w:sz w:val="24"/>
          <w:szCs w:val="24"/>
        </w:rPr>
        <w:t>Look at the chart for some examples of commonly used contractions.</w:t>
      </w:r>
    </w:p>
    <w:tbl>
      <w:tblPr>
        <w:tblStyle w:val="afffffffd"/>
        <w:tblW w:w="4425" w:type="dxa"/>
        <w:tblLayout w:type="fixed"/>
        <w:tblLook w:val="0600" w:firstRow="0" w:lastRow="0" w:firstColumn="0" w:lastColumn="0" w:noHBand="1" w:noVBand="1"/>
      </w:tblPr>
      <w:tblGrid>
        <w:gridCol w:w="1620"/>
        <w:gridCol w:w="2805"/>
      </w:tblGrid>
      <w:tr w:rsidR="00595C50">
        <w:tc>
          <w:tcPr>
            <w:tcW w:w="162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200" w:after="200" w:line="276" w:lineRule="auto"/>
            </w:pPr>
            <w:r>
              <w:rPr>
                <w:b/>
                <w:color w:val="FFFFFF"/>
                <w:sz w:val="24"/>
                <w:szCs w:val="24"/>
              </w:rPr>
              <w:t>Contraction</w:t>
            </w:r>
          </w:p>
        </w:tc>
        <w:tc>
          <w:tcPr>
            <w:tcW w:w="2805"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200" w:after="200" w:line="276" w:lineRule="auto"/>
            </w:pPr>
            <w:r>
              <w:rPr>
                <w:b/>
                <w:color w:val="FFFFFF"/>
                <w:sz w:val="24"/>
                <w:szCs w:val="24"/>
              </w:rPr>
              <w:t>Phrase</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aren’t</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are not</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can’t</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cannot</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doesn’t</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does not</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don’t</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do not</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isn’t</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is not</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he’ll</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he will</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I’ll</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I will</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she’ll</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she will</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they’ll</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they will</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you’ll</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you will</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it’s</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it is, it has</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let’s</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let us</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she’s</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she is, she has</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there’s</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there is, there has</w:t>
            </w:r>
          </w:p>
        </w:tc>
      </w:tr>
      <w:tr w:rsidR="00595C50">
        <w:tc>
          <w:tcPr>
            <w:tcW w:w="1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who’s</w:t>
            </w:r>
          </w:p>
        </w:tc>
        <w:tc>
          <w:tcPr>
            <w:tcW w:w="280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line="276" w:lineRule="auto"/>
            </w:pPr>
            <w:r>
              <w:rPr>
                <w:sz w:val="24"/>
                <w:szCs w:val="24"/>
              </w:rPr>
              <w:t>who is, who has</w:t>
            </w:r>
          </w:p>
        </w:tc>
      </w:tr>
    </w:tbl>
    <w:p w:rsidR="00595C50" w:rsidRDefault="00BE1C0B">
      <w:pPr>
        <w:spacing w:before="300" w:after="300"/>
        <w:jc w:val="center"/>
      </w:pPr>
      <w:r>
        <w:rPr>
          <w:sz w:val="20"/>
          <w:szCs w:val="20"/>
        </w:rPr>
        <w:t>Table 2.1.9 Commonly Used Contractions</w:t>
      </w:r>
    </w:p>
    <w:p w:rsidR="00595C50" w:rsidRDefault="00595C50"/>
    <w:tbl>
      <w:tblPr>
        <w:tblStyle w:val="afffff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82CFBE"/>
            <w:tcMar>
              <w:top w:w="100" w:type="dxa"/>
              <w:left w:w="100" w:type="dxa"/>
              <w:bottom w:w="100" w:type="dxa"/>
              <w:right w:w="100" w:type="dxa"/>
            </w:tcMar>
          </w:tcPr>
          <w:p w:rsidR="00595C50" w:rsidRDefault="00BE1C0B">
            <w:pPr>
              <w:pStyle w:val="Heading1"/>
              <w:ind w:left="0"/>
              <w:contextualSpacing w:val="0"/>
              <w:jc w:val="center"/>
            </w:pPr>
            <w:bookmarkStart w:id="264" w:name="h.f0f3mf1k7uac" w:colFirst="0" w:colLast="0"/>
            <w:bookmarkEnd w:id="264"/>
            <w:r>
              <w:t>Tip</w:t>
            </w:r>
          </w:p>
        </w:tc>
      </w:tr>
      <w:tr w:rsidR="00595C50">
        <w:tc>
          <w:tcPr>
            <w:tcW w:w="9360" w:type="dxa"/>
            <w:shd w:val="clear" w:color="auto" w:fill="F0F2F5"/>
            <w:tcMar>
              <w:top w:w="100" w:type="dxa"/>
              <w:left w:w="100" w:type="dxa"/>
              <w:bottom w:w="100" w:type="dxa"/>
              <w:right w:w="100" w:type="dxa"/>
            </w:tcMar>
          </w:tcPr>
          <w:p w:rsidR="00595C50" w:rsidRDefault="00BE1C0B">
            <w:pPr>
              <w:spacing w:before="220" w:after="220" w:line="439" w:lineRule="auto"/>
            </w:pPr>
            <w:r>
              <w:rPr>
                <w:color w:val="333333"/>
                <w:sz w:val="24"/>
                <w:szCs w:val="24"/>
              </w:rPr>
              <w:t xml:space="preserve">Be careful not to confuse </w:t>
            </w:r>
            <w:r>
              <w:rPr>
                <w:i/>
                <w:color w:val="333333"/>
                <w:sz w:val="24"/>
                <w:szCs w:val="24"/>
              </w:rPr>
              <w:t>it’s</w:t>
            </w:r>
            <w:r>
              <w:rPr>
                <w:color w:val="333333"/>
                <w:sz w:val="24"/>
                <w:szCs w:val="24"/>
              </w:rPr>
              <w:t xml:space="preserve"> with </w:t>
            </w:r>
            <w:r>
              <w:rPr>
                <w:i/>
                <w:color w:val="333333"/>
                <w:sz w:val="24"/>
                <w:szCs w:val="24"/>
              </w:rPr>
              <w:t>its</w:t>
            </w:r>
            <w:r>
              <w:rPr>
                <w:color w:val="333333"/>
                <w:sz w:val="24"/>
                <w:szCs w:val="24"/>
              </w:rPr>
              <w:t xml:space="preserve">. </w:t>
            </w:r>
            <w:r>
              <w:rPr>
                <w:i/>
                <w:color w:val="333333"/>
                <w:sz w:val="24"/>
                <w:szCs w:val="24"/>
              </w:rPr>
              <w:t>It’s</w:t>
            </w:r>
            <w:r>
              <w:rPr>
                <w:color w:val="333333"/>
                <w:sz w:val="24"/>
                <w:szCs w:val="24"/>
              </w:rPr>
              <w:t xml:space="preserve"> is a contraction of the words </w:t>
            </w:r>
            <w:r>
              <w:rPr>
                <w:i/>
                <w:color w:val="333333"/>
                <w:sz w:val="24"/>
                <w:szCs w:val="24"/>
              </w:rPr>
              <w:t>it</w:t>
            </w:r>
            <w:r>
              <w:rPr>
                <w:color w:val="333333"/>
                <w:sz w:val="24"/>
                <w:szCs w:val="24"/>
              </w:rPr>
              <w:t xml:space="preserve"> and </w:t>
            </w:r>
            <w:r>
              <w:rPr>
                <w:i/>
                <w:color w:val="333333"/>
                <w:sz w:val="24"/>
                <w:szCs w:val="24"/>
              </w:rPr>
              <w:t>is</w:t>
            </w:r>
            <w:r>
              <w:rPr>
                <w:color w:val="333333"/>
                <w:sz w:val="24"/>
                <w:szCs w:val="24"/>
              </w:rPr>
              <w:t xml:space="preserve">. </w:t>
            </w:r>
            <w:r>
              <w:rPr>
                <w:i/>
                <w:color w:val="333333"/>
                <w:sz w:val="24"/>
                <w:szCs w:val="24"/>
              </w:rPr>
              <w:t>Its</w:t>
            </w:r>
            <w:r>
              <w:rPr>
                <w:color w:val="333333"/>
                <w:sz w:val="24"/>
                <w:szCs w:val="24"/>
              </w:rPr>
              <w:t xml:space="preserve"> is a possessive pronoun.</w:t>
            </w:r>
          </w:p>
          <w:p w:rsidR="00595C50" w:rsidRDefault="00BE1C0B">
            <w:pPr>
              <w:spacing w:before="220" w:after="220" w:line="439" w:lineRule="auto"/>
            </w:pPr>
            <w:r>
              <w:rPr>
                <w:color w:val="333333"/>
                <w:sz w:val="24"/>
                <w:szCs w:val="24"/>
              </w:rPr>
              <w:t>It’s cold and rainy outside. (It is cold and rainy outside.)</w:t>
            </w:r>
          </w:p>
          <w:p w:rsidR="00595C50" w:rsidRDefault="00BE1C0B">
            <w:pPr>
              <w:spacing w:before="220" w:after="220" w:line="439" w:lineRule="auto"/>
            </w:pPr>
            <w:r>
              <w:rPr>
                <w:color w:val="333333"/>
                <w:sz w:val="24"/>
                <w:szCs w:val="24"/>
              </w:rPr>
              <w:t>The cat was chasing its tail. (Shows that the tail belongs to the cat.)</w:t>
            </w:r>
          </w:p>
          <w:p w:rsidR="00595C50" w:rsidRDefault="00BE1C0B">
            <w:pPr>
              <w:spacing w:before="220" w:after="220" w:line="439" w:lineRule="auto"/>
            </w:pPr>
            <w:r>
              <w:rPr>
                <w:color w:val="333333"/>
                <w:sz w:val="24"/>
                <w:szCs w:val="24"/>
              </w:rPr>
              <w:t xml:space="preserve">When in doubt, substitute the words </w:t>
            </w:r>
            <w:r>
              <w:rPr>
                <w:i/>
                <w:color w:val="333333"/>
                <w:sz w:val="24"/>
                <w:szCs w:val="24"/>
              </w:rPr>
              <w:t>it is</w:t>
            </w:r>
            <w:r>
              <w:rPr>
                <w:color w:val="333333"/>
                <w:sz w:val="24"/>
                <w:szCs w:val="24"/>
              </w:rPr>
              <w:t xml:space="preserve"> in a sentence. If sentence still makes sense, use the c</w:t>
            </w:r>
            <w:r>
              <w:rPr>
                <w:color w:val="333333"/>
                <w:sz w:val="24"/>
                <w:szCs w:val="24"/>
              </w:rPr>
              <w:t xml:space="preserve">ontraction </w:t>
            </w:r>
            <w:r>
              <w:rPr>
                <w:i/>
                <w:color w:val="333333"/>
                <w:sz w:val="24"/>
                <w:szCs w:val="24"/>
              </w:rPr>
              <w:t>it’s</w:t>
            </w:r>
            <w:r>
              <w:rPr>
                <w:color w:val="333333"/>
                <w:sz w:val="24"/>
                <w:szCs w:val="24"/>
              </w:rPr>
              <w:t>.</w:t>
            </w:r>
          </w:p>
        </w:tc>
      </w:tr>
    </w:tbl>
    <w:p w:rsidR="00595C50" w:rsidRDefault="00595C50">
      <w:pPr>
        <w:pStyle w:val="Heading2"/>
        <w:contextualSpacing w:val="0"/>
      </w:pPr>
      <w:bookmarkStart w:id="265" w:name="h.hudzc3dl0zu1" w:colFirst="0" w:colLast="0"/>
      <w:bookmarkEnd w:id="265"/>
    </w:p>
    <w:tbl>
      <w:tblPr>
        <w:tblStyle w:val="afffffff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266" w:name="h.77ss8zg7rw2m" w:colFirst="0" w:colLast="0"/>
            <w:bookmarkEnd w:id="266"/>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Choose the correct response for each of the following.</w:t>
            </w:r>
          </w:p>
          <w:p w:rsidR="00595C50" w:rsidRDefault="00BE1C0B">
            <w:r>
              <w:rPr>
                <w:b/>
                <w:sz w:val="24"/>
                <w:szCs w:val="24"/>
              </w:rPr>
              <w:t xml:space="preserve">________ that person? </w:t>
            </w:r>
          </w:p>
          <w:p w:rsidR="00595C50" w:rsidRDefault="00BE1C0B">
            <w:pPr>
              <w:ind w:left="825" w:hanging="285"/>
            </w:pPr>
            <w:r>
              <w:rPr>
                <w:sz w:val="24"/>
                <w:szCs w:val="24"/>
              </w:rPr>
              <w:t>a) Whos</w:t>
            </w:r>
          </w:p>
          <w:p w:rsidR="00595C50" w:rsidRDefault="00BE1C0B">
            <w:pPr>
              <w:ind w:left="825" w:hanging="285"/>
            </w:pPr>
            <w:r>
              <w:rPr>
                <w:sz w:val="24"/>
                <w:szCs w:val="24"/>
              </w:rPr>
              <w:t>b) Who’s</w:t>
            </w:r>
          </w:p>
          <w:p w:rsidR="00595C50" w:rsidRDefault="00BE1C0B">
            <w:pPr>
              <w:ind w:left="825" w:hanging="285"/>
            </w:pPr>
            <w:r>
              <w:rPr>
                <w:sz w:val="24"/>
                <w:szCs w:val="24"/>
              </w:rPr>
              <w:t>c) Whose</w:t>
            </w:r>
          </w:p>
          <w:p w:rsidR="00595C50" w:rsidRDefault="00BE1C0B">
            <w:r>
              <w:rPr>
                <w:b/>
                <w:sz w:val="24"/>
                <w:szCs w:val="24"/>
              </w:rPr>
              <w:t xml:space="preserve">Both of my ________ were born in Canada. </w:t>
            </w:r>
          </w:p>
          <w:p w:rsidR="00595C50" w:rsidRDefault="00BE1C0B">
            <w:pPr>
              <w:ind w:left="825" w:hanging="285"/>
            </w:pPr>
            <w:r>
              <w:rPr>
                <w:sz w:val="24"/>
                <w:szCs w:val="24"/>
              </w:rPr>
              <w:t>a) parents’</w:t>
            </w:r>
          </w:p>
          <w:p w:rsidR="00595C50" w:rsidRDefault="00BE1C0B">
            <w:pPr>
              <w:ind w:left="825" w:hanging="285"/>
            </w:pPr>
            <w:r>
              <w:rPr>
                <w:sz w:val="24"/>
                <w:szCs w:val="24"/>
              </w:rPr>
              <w:t>b) parents</w:t>
            </w:r>
          </w:p>
          <w:p w:rsidR="00595C50" w:rsidRDefault="00BE1C0B">
            <w:r>
              <w:rPr>
                <w:b/>
                <w:sz w:val="24"/>
                <w:szCs w:val="24"/>
              </w:rPr>
              <w:t>I borrowed my ___________ car yesterday.</w:t>
            </w:r>
          </w:p>
          <w:p w:rsidR="00595C50" w:rsidRDefault="00BE1C0B">
            <w:pPr>
              <w:ind w:left="825" w:hanging="285"/>
            </w:pPr>
            <w:r>
              <w:rPr>
                <w:sz w:val="24"/>
                <w:szCs w:val="24"/>
              </w:rPr>
              <w:t>a) parents’</w:t>
            </w:r>
          </w:p>
          <w:p w:rsidR="00595C50" w:rsidRDefault="00BE1C0B">
            <w:pPr>
              <w:ind w:left="825" w:hanging="285"/>
            </w:pPr>
            <w:r>
              <w:rPr>
                <w:sz w:val="24"/>
                <w:szCs w:val="24"/>
              </w:rPr>
              <w:t>b) parents</w:t>
            </w:r>
          </w:p>
          <w:p w:rsidR="00595C50" w:rsidRDefault="00BE1C0B">
            <w:r>
              <w:rPr>
                <w:b/>
                <w:sz w:val="24"/>
                <w:szCs w:val="24"/>
              </w:rPr>
              <w:t>Why ________ you be nice to him?</w:t>
            </w:r>
            <w:r>
              <w:rPr>
                <w:b/>
                <w:color w:val="0000FF"/>
                <w:sz w:val="24"/>
                <w:szCs w:val="24"/>
              </w:rPr>
              <w:t xml:space="preserve"> </w:t>
            </w:r>
          </w:p>
          <w:p w:rsidR="00595C50" w:rsidRDefault="00BE1C0B">
            <w:pPr>
              <w:ind w:left="825" w:hanging="285"/>
            </w:pPr>
            <w:r>
              <w:rPr>
                <w:sz w:val="24"/>
                <w:szCs w:val="24"/>
              </w:rPr>
              <w:t>a) cant</w:t>
            </w:r>
          </w:p>
          <w:p w:rsidR="00595C50" w:rsidRDefault="00BE1C0B">
            <w:pPr>
              <w:ind w:left="825" w:hanging="285"/>
            </w:pPr>
            <w:r>
              <w:rPr>
                <w:sz w:val="24"/>
                <w:szCs w:val="24"/>
              </w:rPr>
              <w:t xml:space="preserve">b) can’t </w:t>
            </w:r>
          </w:p>
        </w:tc>
      </w:tr>
    </w:tbl>
    <w:p w:rsidR="00595C50" w:rsidRDefault="00595C50">
      <w:pPr>
        <w:pStyle w:val="Heading2"/>
        <w:contextualSpacing w:val="0"/>
      </w:pPr>
      <w:bookmarkStart w:id="267" w:name="h.biiqbtmoat84" w:colFirst="0" w:colLast="0"/>
      <w:bookmarkEnd w:id="267"/>
    </w:p>
    <w:p w:rsidR="00595C50" w:rsidRDefault="00BE1C0B">
      <w:pPr>
        <w:pStyle w:val="Heading2"/>
        <w:contextualSpacing w:val="0"/>
      </w:pPr>
      <w:bookmarkStart w:id="268" w:name="h.eyhrak4o8uf" w:colFirst="0" w:colLast="0"/>
      <w:bookmarkEnd w:id="268"/>
      <w:r>
        <w:t>Parentheses</w:t>
      </w:r>
    </w:p>
    <w:p w:rsidR="00595C50" w:rsidRDefault="00595C50"/>
    <w:p w:rsidR="00595C50" w:rsidRDefault="00BE1C0B">
      <w:pPr>
        <w:spacing w:line="439" w:lineRule="auto"/>
      </w:pPr>
      <w:r>
        <w:rPr>
          <w:b/>
          <w:color w:val="111111"/>
          <w:sz w:val="24"/>
          <w:szCs w:val="24"/>
        </w:rPr>
        <w:t>Parentheses ( )</w:t>
      </w:r>
      <w:r>
        <w:rPr>
          <w:color w:val="333333"/>
          <w:sz w:val="24"/>
          <w:szCs w:val="24"/>
        </w:rPr>
        <w:t xml:space="preserve"> are punctuation marks that are always used in pairs and contain material that is secondary to the meaning of a sentence. Parentheses must never contain the subject or verb of a sentence. A sentence should still make sense if you delete any text within par</w:t>
      </w:r>
      <w:r>
        <w:rPr>
          <w:color w:val="333333"/>
          <w:sz w:val="24"/>
          <w:szCs w:val="24"/>
        </w:rPr>
        <w:t>entheses and the parentheses.</w:t>
      </w:r>
    </w:p>
    <w:p w:rsidR="00595C50" w:rsidRDefault="00595C50"/>
    <w:tbl>
      <w:tblPr>
        <w:tblStyle w:val="affffff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i/>
                <w:color w:val="333333"/>
                <w:sz w:val="24"/>
                <w:szCs w:val="24"/>
                <w:shd w:val="clear" w:color="auto" w:fill="F4F4F4"/>
              </w:rPr>
              <w:t>Attack of the Killer Potatoes</w:t>
            </w:r>
            <w:r>
              <w:rPr>
                <w:color w:val="333333"/>
                <w:sz w:val="24"/>
                <w:szCs w:val="24"/>
                <w:shd w:val="clear" w:color="auto" w:fill="F4F4F4"/>
              </w:rPr>
              <w:t xml:space="preserve"> has to be the worst movie I have seen </w:t>
            </w:r>
            <w:r>
              <w:rPr>
                <w:b/>
                <w:color w:val="333333"/>
                <w:sz w:val="24"/>
                <w:szCs w:val="24"/>
                <w:shd w:val="clear" w:color="auto" w:fill="F4F4F4"/>
              </w:rPr>
              <w:t>(</w:t>
            </w:r>
            <w:r>
              <w:rPr>
                <w:color w:val="333333"/>
                <w:sz w:val="24"/>
                <w:szCs w:val="24"/>
                <w:shd w:val="clear" w:color="auto" w:fill="F4F4F4"/>
              </w:rPr>
              <w:t>so far</w:t>
            </w:r>
            <w:r>
              <w:rPr>
                <w:b/>
                <w:color w:val="333333"/>
                <w:sz w:val="24"/>
                <w:szCs w:val="24"/>
                <w:shd w:val="clear" w:color="auto" w:fill="F4F4F4"/>
              </w:rPr>
              <w:t>)</w:t>
            </w:r>
            <w:r>
              <w:rPr>
                <w:color w:val="333333"/>
                <w:sz w:val="24"/>
                <w:szCs w:val="24"/>
                <w:shd w:val="clear" w:color="auto" w:fill="F4F4F4"/>
              </w:rPr>
              <w:t>.</w:t>
            </w:r>
          </w:p>
          <w:p w:rsidR="00595C50" w:rsidRDefault="00BE1C0B">
            <w:pPr>
              <w:spacing w:before="220" w:after="220" w:line="439" w:lineRule="auto"/>
            </w:pPr>
            <w:r>
              <w:rPr>
                <w:color w:val="333333"/>
                <w:sz w:val="24"/>
                <w:szCs w:val="24"/>
                <w:shd w:val="clear" w:color="auto" w:fill="F4F4F4"/>
              </w:rPr>
              <w:t xml:space="preserve">Your spinach and garlic salad is one of the most delicious </w:t>
            </w:r>
            <w:r>
              <w:rPr>
                <w:b/>
                <w:color w:val="333333"/>
                <w:sz w:val="24"/>
                <w:szCs w:val="24"/>
                <w:shd w:val="clear" w:color="auto" w:fill="F4F4F4"/>
              </w:rPr>
              <w:t>(</w:t>
            </w:r>
            <w:r>
              <w:rPr>
                <w:color w:val="333333"/>
                <w:sz w:val="24"/>
                <w:szCs w:val="24"/>
                <w:shd w:val="clear" w:color="auto" w:fill="F4F4F4"/>
              </w:rPr>
              <w:t>and nutritious</w:t>
            </w:r>
            <w:r>
              <w:rPr>
                <w:b/>
                <w:color w:val="333333"/>
                <w:sz w:val="24"/>
                <w:szCs w:val="24"/>
                <w:shd w:val="clear" w:color="auto" w:fill="F4F4F4"/>
              </w:rPr>
              <w:t>)</w:t>
            </w:r>
            <w:r>
              <w:rPr>
                <w:color w:val="333333"/>
                <w:sz w:val="24"/>
                <w:szCs w:val="24"/>
                <w:shd w:val="clear" w:color="auto" w:fill="F4F4F4"/>
              </w:rPr>
              <w:t xml:space="preserve"> foods I have ever tasted!</w:t>
            </w:r>
          </w:p>
        </w:tc>
      </w:tr>
    </w:tbl>
    <w:p w:rsidR="00595C50" w:rsidRDefault="00595C50">
      <w:pPr>
        <w:pStyle w:val="Heading2"/>
        <w:contextualSpacing w:val="0"/>
      </w:pPr>
      <w:bookmarkStart w:id="269" w:name="h.asdldrk5t7wh" w:colFirst="0" w:colLast="0"/>
      <w:bookmarkEnd w:id="269"/>
    </w:p>
    <w:p w:rsidR="00595C50" w:rsidRDefault="00BE1C0B">
      <w:pPr>
        <w:pStyle w:val="Heading2"/>
        <w:contextualSpacing w:val="0"/>
      </w:pPr>
      <w:bookmarkStart w:id="270" w:name="h.mkeoyxl1hajo" w:colFirst="0" w:colLast="0"/>
      <w:bookmarkEnd w:id="270"/>
      <w:r>
        <w:t>Dashes</w:t>
      </w:r>
      <w:r>
        <w:br/>
      </w:r>
    </w:p>
    <w:p w:rsidR="00595C50" w:rsidRDefault="00BE1C0B">
      <w:pPr>
        <w:spacing w:line="439" w:lineRule="auto"/>
      </w:pPr>
      <w:r>
        <w:rPr>
          <w:color w:val="333333"/>
          <w:sz w:val="24"/>
          <w:szCs w:val="24"/>
        </w:rPr>
        <w:t xml:space="preserve">An  </w:t>
      </w:r>
      <w:r>
        <w:rPr>
          <w:b/>
          <w:color w:val="333333"/>
          <w:sz w:val="24"/>
          <w:szCs w:val="24"/>
        </w:rPr>
        <w:t>em-</w:t>
      </w:r>
      <w:r>
        <w:rPr>
          <w:b/>
          <w:color w:val="111111"/>
          <w:sz w:val="24"/>
          <w:szCs w:val="24"/>
        </w:rPr>
        <w:t>dash (—)</w:t>
      </w:r>
      <w:r>
        <w:rPr>
          <w:color w:val="333333"/>
          <w:sz w:val="24"/>
          <w:szCs w:val="24"/>
        </w:rPr>
        <w:t xml:space="preserve"> is a punctuation mark used to set off information in a sentence for emphasis. You can enclose text between two dashes, or use just one dash. To create a dash in Microsoft Word, type two hyphens together, and the program automatically converts them into a </w:t>
      </w:r>
      <w:r>
        <w:rPr>
          <w:color w:val="333333"/>
          <w:sz w:val="24"/>
          <w:szCs w:val="24"/>
        </w:rPr>
        <w:t>dash. Do not put a space between dashes and text.</w:t>
      </w:r>
    </w:p>
    <w:p w:rsidR="00595C50" w:rsidRDefault="00595C50"/>
    <w:tbl>
      <w:tblPr>
        <w:tblStyle w:val="afffffff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color w:val="333333"/>
                <w:sz w:val="24"/>
                <w:szCs w:val="24"/>
              </w:rPr>
              <w:t>Arrive to the interview early</w:t>
            </w:r>
            <w:r>
              <w:rPr>
                <w:b/>
                <w:color w:val="333333"/>
                <w:sz w:val="24"/>
                <w:szCs w:val="24"/>
              </w:rPr>
              <w:t>—</w:t>
            </w:r>
            <w:r>
              <w:rPr>
                <w:color w:val="333333"/>
                <w:sz w:val="24"/>
                <w:szCs w:val="24"/>
              </w:rPr>
              <w:t>but not too early.</w:t>
            </w:r>
          </w:p>
          <w:p w:rsidR="00595C50" w:rsidRDefault="00BE1C0B">
            <w:pPr>
              <w:spacing w:before="220" w:after="220" w:line="439" w:lineRule="auto"/>
            </w:pPr>
            <w:r>
              <w:rPr>
                <w:color w:val="333333"/>
                <w:sz w:val="24"/>
                <w:szCs w:val="24"/>
              </w:rPr>
              <w:t>Any of the suits</w:t>
            </w:r>
            <w:r>
              <w:rPr>
                <w:b/>
                <w:color w:val="333333"/>
                <w:sz w:val="24"/>
                <w:szCs w:val="24"/>
              </w:rPr>
              <w:t>—</w:t>
            </w:r>
            <w:r>
              <w:rPr>
                <w:color w:val="333333"/>
                <w:sz w:val="24"/>
                <w:szCs w:val="24"/>
              </w:rPr>
              <w:t>except for the purple one</w:t>
            </w:r>
            <w:r>
              <w:rPr>
                <w:b/>
                <w:color w:val="333333"/>
                <w:sz w:val="24"/>
                <w:szCs w:val="24"/>
              </w:rPr>
              <w:t>—</w:t>
            </w:r>
            <w:r>
              <w:rPr>
                <w:color w:val="333333"/>
                <w:sz w:val="24"/>
                <w:szCs w:val="24"/>
              </w:rPr>
              <w:t>should be fine to wear.</w:t>
            </w:r>
          </w:p>
        </w:tc>
      </w:tr>
    </w:tbl>
    <w:p w:rsidR="00595C50" w:rsidRDefault="00595C50">
      <w:pPr>
        <w:spacing w:before="220" w:after="220" w:line="439" w:lineRule="auto"/>
      </w:pPr>
    </w:p>
    <w:p w:rsidR="00595C50" w:rsidRDefault="00BE1C0B">
      <w:pPr>
        <w:spacing w:before="220" w:after="220" w:line="439" w:lineRule="auto"/>
      </w:pPr>
      <w:r>
        <w:rPr>
          <w:color w:val="333333"/>
          <w:sz w:val="24"/>
          <w:szCs w:val="24"/>
          <w:highlight w:val="white"/>
        </w:rPr>
        <w:t xml:space="preserve">An </w:t>
      </w:r>
      <w:r>
        <w:rPr>
          <w:b/>
          <w:color w:val="333333"/>
          <w:sz w:val="24"/>
          <w:szCs w:val="24"/>
          <w:highlight w:val="white"/>
        </w:rPr>
        <w:t>en-dash (</w:t>
      </w:r>
      <w:r>
        <w:rPr>
          <w:b/>
          <w:color w:val="1C2336"/>
          <w:sz w:val="24"/>
          <w:szCs w:val="24"/>
        </w:rPr>
        <w:t>–)</w:t>
      </w:r>
      <w:r>
        <w:rPr>
          <w:color w:val="1C2336"/>
          <w:sz w:val="24"/>
          <w:szCs w:val="24"/>
        </w:rPr>
        <w:t xml:space="preserve"> </w:t>
      </w:r>
      <w:r>
        <w:rPr>
          <w:color w:val="333333"/>
          <w:sz w:val="24"/>
          <w:szCs w:val="24"/>
          <w:highlight w:val="white"/>
        </w:rPr>
        <w:t xml:space="preserve"> is used to separate items in a range. These could be ranges of numbers, ranges of dates or ranges of school grades (e.g., Grades 4–7). You would also use an endash when displaying scores (e.g., a 5–0 win), comparisons or between two elements that have a r</w:t>
      </w:r>
      <w:r>
        <w:rPr>
          <w:color w:val="333333"/>
          <w:sz w:val="24"/>
          <w:szCs w:val="24"/>
          <w:highlight w:val="white"/>
        </w:rPr>
        <w:t xml:space="preserve">elationship (U.S.–Canada relations). </w:t>
      </w:r>
    </w:p>
    <w:p w:rsidR="00595C50" w:rsidRDefault="00BE1C0B">
      <w:pPr>
        <w:pStyle w:val="Heading2"/>
        <w:contextualSpacing w:val="0"/>
      </w:pPr>
      <w:bookmarkStart w:id="271" w:name="h.omc3jfdjih6f" w:colFirst="0" w:colLast="0"/>
      <w:bookmarkEnd w:id="271"/>
      <w:r>
        <w:t>Hyphens</w:t>
      </w:r>
    </w:p>
    <w:p w:rsidR="00595C50" w:rsidRDefault="00595C50"/>
    <w:p w:rsidR="00595C50" w:rsidRDefault="00BE1C0B">
      <w:pPr>
        <w:spacing w:line="439" w:lineRule="auto"/>
      </w:pPr>
      <w:r>
        <w:rPr>
          <w:color w:val="333333"/>
          <w:sz w:val="24"/>
          <w:szCs w:val="24"/>
        </w:rPr>
        <w:t xml:space="preserve">A </w:t>
      </w:r>
      <w:r>
        <w:rPr>
          <w:b/>
          <w:color w:val="111111"/>
          <w:sz w:val="24"/>
          <w:szCs w:val="24"/>
        </w:rPr>
        <w:t>hyphen (-)</w:t>
      </w:r>
      <w:r>
        <w:rPr>
          <w:color w:val="333333"/>
          <w:sz w:val="24"/>
          <w:szCs w:val="24"/>
        </w:rPr>
        <w:t xml:space="preserve"> looks similar to a dash but is shorter and used in a different way.</w:t>
      </w:r>
    </w:p>
    <w:p w:rsidR="00595C50" w:rsidRDefault="00BE1C0B">
      <w:pPr>
        <w:pStyle w:val="Heading4"/>
        <w:spacing w:line="439" w:lineRule="auto"/>
        <w:contextualSpacing w:val="0"/>
      </w:pPr>
      <w:bookmarkStart w:id="272" w:name="h.9cj8935d6i9h" w:colFirst="0" w:colLast="0"/>
      <w:bookmarkEnd w:id="272"/>
      <w:r>
        <w:t>Hyphens between Two Adjectives That Work as One</w:t>
      </w:r>
    </w:p>
    <w:p w:rsidR="00595C50" w:rsidRDefault="00BE1C0B">
      <w:pPr>
        <w:spacing w:line="439" w:lineRule="auto"/>
      </w:pPr>
      <w:r>
        <w:rPr>
          <w:color w:val="333333"/>
          <w:sz w:val="24"/>
          <w:szCs w:val="24"/>
        </w:rPr>
        <w:t>Use a hyphen to combine words that work together to form a single description.</w:t>
      </w:r>
    </w:p>
    <w:p w:rsidR="00595C50" w:rsidRDefault="00595C50"/>
    <w:tbl>
      <w:tblPr>
        <w:tblStyle w:val="afffffff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spacing w:before="220" w:after="220" w:line="439" w:lineRule="auto"/>
            </w:pPr>
            <w:r>
              <w:rPr>
                <w:color w:val="333333"/>
                <w:sz w:val="24"/>
                <w:szCs w:val="24"/>
              </w:rPr>
              <w:t>The 55</w:t>
            </w:r>
            <w:r>
              <w:rPr>
                <w:b/>
                <w:color w:val="333333"/>
                <w:sz w:val="24"/>
                <w:szCs w:val="24"/>
              </w:rPr>
              <w:t>-</w:t>
            </w:r>
            <w:r>
              <w:rPr>
                <w:color w:val="333333"/>
                <w:sz w:val="24"/>
                <w:szCs w:val="24"/>
              </w:rPr>
              <w:t>year</w:t>
            </w:r>
            <w:r>
              <w:rPr>
                <w:b/>
                <w:color w:val="333333"/>
                <w:sz w:val="24"/>
                <w:szCs w:val="24"/>
              </w:rPr>
              <w:t>-</w:t>
            </w:r>
            <w:r>
              <w:rPr>
                <w:color w:val="333333"/>
                <w:sz w:val="24"/>
                <w:szCs w:val="24"/>
              </w:rPr>
              <w:t>old athlete was just as qualified for the marathon as his younger opponents.</w:t>
            </w:r>
          </w:p>
          <w:p w:rsidR="00595C50" w:rsidRDefault="00BE1C0B">
            <w:pPr>
              <w:spacing w:before="220" w:after="220" w:line="439" w:lineRule="auto"/>
            </w:pPr>
            <w:r>
              <w:rPr>
                <w:color w:val="333333"/>
                <w:sz w:val="24"/>
                <w:szCs w:val="24"/>
              </w:rPr>
              <w:t>My doctor recommended against taking any habit</w:t>
            </w:r>
            <w:r>
              <w:rPr>
                <w:b/>
                <w:color w:val="333333"/>
                <w:sz w:val="24"/>
                <w:szCs w:val="24"/>
              </w:rPr>
              <w:t>-</w:t>
            </w:r>
            <w:r>
              <w:rPr>
                <w:color w:val="333333"/>
                <w:sz w:val="24"/>
                <w:szCs w:val="24"/>
              </w:rPr>
              <w:t>forming medication.</w:t>
            </w:r>
          </w:p>
          <w:p w:rsidR="00595C50" w:rsidRDefault="00BE1C0B">
            <w:pPr>
              <w:spacing w:before="220" w:after="220" w:line="439" w:lineRule="auto"/>
            </w:pPr>
            <w:r>
              <w:rPr>
                <w:color w:val="333333"/>
                <w:sz w:val="24"/>
                <w:szCs w:val="24"/>
              </w:rPr>
              <w:t>My study group focused on preparing for the mid-year review.</w:t>
            </w:r>
          </w:p>
          <w:p w:rsidR="00595C50" w:rsidRDefault="00BE1C0B">
            <w:pPr>
              <w:spacing w:before="220" w:after="220" w:line="439" w:lineRule="auto"/>
            </w:pPr>
            <w:r>
              <w:rPr>
                <w:color w:val="333333"/>
                <w:sz w:val="24"/>
                <w:szCs w:val="24"/>
              </w:rPr>
              <w:t>*Note: Did you know that a noun+participle adjective before the noun it modifies should be hyphenated but should be left "open" if it comes after the noun? Examples: The medication is habit forming.</w:t>
            </w:r>
          </w:p>
          <w:p w:rsidR="00595C50" w:rsidRDefault="00BE1C0B">
            <w:pPr>
              <w:spacing w:before="220" w:after="220" w:line="439" w:lineRule="auto"/>
            </w:pPr>
            <w:r>
              <w:rPr>
                <w:color w:val="333333"/>
                <w:sz w:val="24"/>
                <w:szCs w:val="24"/>
              </w:rPr>
              <w:t>The habit-forming medication is too strong for over-the-c</w:t>
            </w:r>
            <w:r>
              <w:rPr>
                <w:color w:val="333333"/>
                <w:sz w:val="24"/>
                <w:szCs w:val="24"/>
              </w:rPr>
              <w:t>ounter use.</w:t>
            </w:r>
          </w:p>
          <w:p w:rsidR="00595C50" w:rsidRDefault="00BE1C0B">
            <w:pPr>
              <w:spacing w:before="220" w:after="220" w:line="439" w:lineRule="auto"/>
            </w:pPr>
            <w:r>
              <w:rPr>
                <w:color w:val="333333"/>
                <w:sz w:val="24"/>
                <w:szCs w:val="24"/>
              </w:rPr>
              <w:t>My doctor advised against taking taking medication that could be habit forming.</w:t>
            </w:r>
          </w:p>
          <w:p w:rsidR="00595C50" w:rsidRDefault="00595C50">
            <w:pPr>
              <w:spacing w:before="220" w:after="220" w:line="439" w:lineRule="auto"/>
            </w:pPr>
          </w:p>
        </w:tc>
      </w:tr>
    </w:tbl>
    <w:p w:rsidR="00595C50" w:rsidRDefault="00BE1C0B">
      <w:pPr>
        <w:pStyle w:val="Heading4"/>
        <w:spacing w:line="439" w:lineRule="auto"/>
        <w:contextualSpacing w:val="0"/>
      </w:pPr>
      <w:bookmarkStart w:id="273" w:name="h.1r6op0nczvip" w:colFirst="0" w:colLast="0"/>
      <w:bookmarkEnd w:id="273"/>
      <w:r>
        <w:rPr>
          <w:rFonts w:ascii="Roboto" w:eastAsia="Roboto" w:hAnsi="Roboto" w:cs="Roboto"/>
          <w:color w:val="333333"/>
          <w:sz w:val="24"/>
          <w:szCs w:val="24"/>
          <w:u w:val="none"/>
        </w:rPr>
        <w:br/>
      </w:r>
      <w:r>
        <w:t>Hyphens When a Word Breaks at the End of a Line</w:t>
      </w:r>
    </w:p>
    <w:p w:rsidR="00595C50" w:rsidRDefault="00BE1C0B">
      <w:pPr>
        <w:spacing w:line="439" w:lineRule="auto"/>
      </w:pPr>
      <w:r>
        <w:rPr>
          <w:color w:val="333333"/>
          <w:sz w:val="24"/>
          <w:szCs w:val="24"/>
        </w:rPr>
        <w:t>Use a hyphen to divide a word across two lines of text. You may notice that most word-processing programs will do this for you. If you have to manually insert a hyphen, place the hyphen between two syllables. If you are unsure of where to place the hyphen,</w:t>
      </w:r>
      <w:r>
        <w:rPr>
          <w:color w:val="333333"/>
          <w:sz w:val="24"/>
          <w:szCs w:val="24"/>
        </w:rPr>
        <w:t xml:space="preserve"> consult a dictionary or move the entire word to the next line.</w:t>
      </w:r>
    </w:p>
    <w:p w:rsidR="00595C50" w:rsidRDefault="00595C50"/>
    <w:tbl>
      <w:tblPr>
        <w:tblStyle w:val="afffffff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line="439" w:lineRule="auto"/>
            </w:pPr>
            <w:r>
              <w:rPr>
                <w:color w:val="333333"/>
                <w:sz w:val="24"/>
                <w:szCs w:val="24"/>
              </w:rPr>
              <w:t>My supervisor was concerned that the team meet</w:t>
            </w:r>
            <w:r>
              <w:rPr>
                <w:b/>
                <w:color w:val="333333"/>
                <w:sz w:val="24"/>
                <w:szCs w:val="24"/>
              </w:rPr>
              <w:t>-</w:t>
            </w:r>
          </w:p>
          <w:p w:rsidR="00595C50" w:rsidRDefault="00BE1C0B">
            <w:pPr>
              <w:spacing w:before="220" w:after="220" w:line="439" w:lineRule="auto"/>
            </w:pPr>
            <w:r>
              <w:rPr>
                <w:color w:val="333333"/>
                <w:sz w:val="24"/>
                <w:szCs w:val="24"/>
              </w:rPr>
              <w:t>ing would conflict with the client meeting.</w:t>
            </w:r>
          </w:p>
        </w:tc>
      </w:tr>
    </w:tbl>
    <w:p w:rsidR="00595C50" w:rsidRDefault="00595C50">
      <w:pPr>
        <w:pStyle w:val="Heading2"/>
        <w:contextualSpacing w:val="0"/>
      </w:pPr>
      <w:bookmarkStart w:id="274" w:name="h.rrhxetwg1k6b" w:colFirst="0" w:colLast="0"/>
      <w:bookmarkEnd w:id="274"/>
    </w:p>
    <w:tbl>
      <w:tblPr>
        <w:tblStyle w:val="afffffff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275" w:name="h.m30w4qebaa2r" w:colFirst="0" w:colLast="0"/>
            <w:bookmarkEnd w:id="275"/>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 xml:space="preserve">On your own sheet of paper, clarify the following sentences by adding parentheses. If the sentence is clear as it is, write OK. </w:t>
            </w:r>
          </w:p>
          <w:p w:rsidR="00595C50" w:rsidRDefault="00BE1C0B">
            <w:pPr>
              <w:numPr>
                <w:ilvl w:val="0"/>
                <w:numId w:val="90"/>
              </w:numPr>
              <w:spacing w:after="160"/>
              <w:ind w:hanging="360"/>
              <w:contextualSpacing/>
              <w:rPr>
                <w:sz w:val="24"/>
                <w:szCs w:val="24"/>
              </w:rPr>
            </w:pPr>
            <w:r>
              <w:rPr>
                <w:sz w:val="24"/>
                <w:szCs w:val="24"/>
              </w:rPr>
              <w:t>I was able to solve the puzzle after taking a few moments to think about it.</w:t>
            </w:r>
          </w:p>
          <w:p w:rsidR="00595C50" w:rsidRDefault="00BE1C0B">
            <w:pPr>
              <w:numPr>
                <w:ilvl w:val="0"/>
                <w:numId w:val="90"/>
              </w:numPr>
              <w:spacing w:after="160"/>
              <w:ind w:hanging="360"/>
              <w:contextualSpacing/>
              <w:rPr>
                <w:sz w:val="24"/>
                <w:szCs w:val="24"/>
              </w:rPr>
            </w:pPr>
            <w:r>
              <w:rPr>
                <w:sz w:val="24"/>
                <w:szCs w:val="24"/>
              </w:rPr>
              <w:t>Please complete the questionnaire at the end of th</w:t>
            </w:r>
            <w:r>
              <w:rPr>
                <w:sz w:val="24"/>
                <w:szCs w:val="24"/>
              </w:rPr>
              <w:t>is letter.</w:t>
            </w:r>
          </w:p>
          <w:p w:rsidR="00595C50" w:rsidRDefault="00BE1C0B">
            <w:pPr>
              <w:numPr>
                <w:ilvl w:val="0"/>
                <w:numId w:val="90"/>
              </w:numPr>
              <w:spacing w:after="160"/>
              <w:ind w:hanging="360"/>
              <w:contextualSpacing/>
              <w:rPr>
                <w:sz w:val="24"/>
                <w:szCs w:val="24"/>
              </w:rPr>
            </w:pPr>
            <w:r>
              <w:rPr>
                <w:sz w:val="24"/>
                <w:szCs w:val="24"/>
              </w:rPr>
              <w:t>Has anyone other than me read the assignment?</w:t>
            </w:r>
          </w:p>
          <w:p w:rsidR="00595C50" w:rsidRDefault="00BE1C0B">
            <w:r>
              <w:rPr>
                <w:sz w:val="24"/>
                <w:szCs w:val="24"/>
              </w:rPr>
              <w:t xml:space="preserve">On your own sheet of paper, clarify the following sentences by adding dashes. If the sentence is clear as it is, write OK. </w:t>
            </w:r>
          </w:p>
          <w:p w:rsidR="00595C50" w:rsidRDefault="00BE1C0B">
            <w:pPr>
              <w:numPr>
                <w:ilvl w:val="0"/>
                <w:numId w:val="129"/>
              </w:numPr>
              <w:spacing w:after="160"/>
              <w:ind w:hanging="360"/>
              <w:contextualSpacing/>
              <w:rPr>
                <w:sz w:val="24"/>
                <w:szCs w:val="24"/>
              </w:rPr>
            </w:pPr>
            <w:r>
              <w:rPr>
                <w:sz w:val="24"/>
                <w:szCs w:val="24"/>
              </w:rPr>
              <w:t>Guess what I got the job!</w:t>
            </w:r>
          </w:p>
          <w:p w:rsidR="00595C50" w:rsidRDefault="00BE1C0B">
            <w:pPr>
              <w:numPr>
                <w:ilvl w:val="0"/>
                <w:numId w:val="129"/>
              </w:numPr>
              <w:spacing w:after="160"/>
              <w:ind w:hanging="360"/>
              <w:contextualSpacing/>
              <w:rPr>
                <w:sz w:val="24"/>
                <w:szCs w:val="24"/>
              </w:rPr>
            </w:pPr>
            <w:r>
              <w:rPr>
                <w:sz w:val="24"/>
                <w:szCs w:val="24"/>
              </w:rPr>
              <w:t>I will be happy to work over the weekend if I can</w:t>
            </w:r>
            <w:r>
              <w:rPr>
                <w:sz w:val="24"/>
                <w:szCs w:val="24"/>
              </w:rPr>
              <w:t xml:space="preserve"> have Monday off.</w:t>
            </w:r>
          </w:p>
          <w:p w:rsidR="00595C50" w:rsidRDefault="00BE1C0B">
            <w:pPr>
              <w:numPr>
                <w:ilvl w:val="0"/>
                <w:numId w:val="129"/>
              </w:numPr>
              <w:spacing w:after="160"/>
              <w:ind w:hanging="360"/>
              <w:contextualSpacing/>
              <w:rPr>
                <w:sz w:val="24"/>
                <w:szCs w:val="24"/>
              </w:rPr>
            </w:pPr>
            <w:r>
              <w:rPr>
                <w:sz w:val="24"/>
                <w:szCs w:val="24"/>
              </w:rPr>
              <w:t>You have all the qualities that we are looking for in a candidate intelligence, dedication, and a strong work ethic.</w:t>
            </w:r>
          </w:p>
        </w:tc>
      </w:tr>
    </w:tbl>
    <w:p w:rsidR="00595C50" w:rsidRDefault="00595C50">
      <w:pPr>
        <w:pStyle w:val="Heading2"/>
        <w:contextualSpacing w:val="0"/>
      </w:pPr>
      <w:bookmarkStart w:id="276" w:name="h.jvlj718oo3nx" w:colFirst="0" w:colLast="0"/>
      <w:bookmarkEnd w:id="276"/>
    </w:p>
    <w:p w:rsidR="00595C50" w:rsidRDefault="00BE1C0B">
      <w:pPr>
        <w:pStyle w:val="Heading2"/>
        <w:contextualSpacing w:val="0"/>
      </w:pPr>
      <w:bookmarkStart w:id="277" w:name="h.8x8psjrdhzyj" w:colFirst="0" w:colLast="0"/>
      <w:bookmarkEnd w:id="277"/>
      <w:r>
        <w:t>Conclusion</w:t>
      </w:r>
    </w:p>
    <w:p w:rsidR="00595C50" w:rsidRDefault="00BE1C0B">
      <w:r>
        <w:rPr>
          <w:sz w:val="24"/>
          <w:szCs w:val="24"/>
        </w:rPr>
        <w:t xml:space="preserve">In this section you went back to basics with grammar and punctuation. </w:t>
      </w:r>
    </w:p>
    <w:p w:rsidR="00595C50" w:rsidRDefault="00595C50"/>
    <w:p w:rsidR="00595C50" w:rsidRDefault="00BE1C0B">
      <w:r>
        <w:rPr>
          <w:sz w:val="24"/>
          <w:szCs w:val="24"/>
        </w:rPr>
        <w:t>In the grammar section you reviewed the types of sentences, such as simple and complex sentences. You went on to look at things like subject–verb agreement and parallelism. You then reviewed prepositions and conjunctions and finished off the section with m</w:t>
      </w:r>
      <w:r>
        <w:rPr>
          <w:sz w:val="24"/>
          <w:szCs w:val="24"/>
        </w:rPr>
        <w:t xml:space="preserve">odifier errors and split infinitives. </w:t>
      </w:r>
    </w:p>
    <w:p w:rsidR="00595C50" w:rsidRDefault="00595C50"/>
    <w:p w:rsidR="00595C50" w:rsidRDefault="00BE1C0B">
      <w:r>
        <w:rPr>
          <w:sz w:val="24"/>
          <w:szCs w:val="24"/>
        </w:rPr>
        <w:t>The punctuation section first reviewed some of the more common and correctly used punctuation marks like periods, question marks, exclamation marks, and commas. Then you delved a bit deeper into more challenging punc</w:t>
      </w:r>
      <w:r>
        <w:rPr>
          <w:sz w:val="24"/>
          <w:szCs w:val="24"/>
        </w:rPr>
        <w:t xml:space="preserve">tuation marks like semicolons, colons, quotation marks, apostrophes, parentheses, dashes, and hyphens. </w:t>
      </w:r>
    </w:p>
    <w:p w:rsidR="00595C50" w:rsidRDefault="00595C50"/>
    <w:p w:rsidR="00595C50" w:rsidRDefault="00BE1C0B">
      <w:r>
        <w:rPr>
          <w:sz w:val="24"/>
          <w:szCs w:val="24"/>
        </w:rPr>
        <w:t>Strengthening any weak areas in grammar or punctuation will put you on the path to becoming a better writer and communicator.</w:t>
      </w:r>
    </w:p>
    <w:p w:rsidR="00595C50" w:rsidRDefault="00595C50"/>
    <w:p w:rsidR="00595C50" w:rsidRDefault="00595C50"/>
    <w:tbl>
      <w:tblPr>
        <w:tblStyle w:val="afffffff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278" w:name="h.ozb682pn9dxw" w:colFirst="0" w:colLast="0"/>
            <w:bookmarkEnd w:id="278"/>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27"/>
              </w:numPr>
              <w:spacing w:before="380" w:after="220" w:line="439" w:lineRule="auto"/>
              <w:ind w:right="380" w:hanging="360"/>
              <w:contextualSpacing/>
              <w:rPr>
                <w:color w:val="333333"/>
                <w:sz w:val="24"/>
                <w:szCs w:val="24"/>
              </w:rPr>
            </w:pPr>
            <w:r>
              <w:rPr>
                <w:color w:val="333333"/>
                <w:sz w:val="24"/>
                <w:szCs w:val="24"/>
              </w:rPr>
              <w:t>Match pronouns and antecedents by number (singular or plural) and gender.</w:t>
            </w:r>
          </w:p>
          <w:p w:rsidR="00595C50" w:rsidRDefault="00BE1C0B">
            <w:pPr>
              <w:numPr>
                <w:ilvl w:val="0"/>
                <w:numId w:val="27"/>
              </w:numPr>
              <w:spacing w:before="380" w:after="220" w:line="439" w:lineRule="auto"/>
              <w:ind w:right="380" w:hanging="360"/>
              <w:contextualSpacing/>
              <w:rPr>
                <w:color w:val="333333"/>
                <w:sz w:val="24"/>
                <w:szCs w:val="24"/>
              </w:rPr>
            </w:pPr>
            <w:r>
              <w:rPr>
                <w:color w:val="333333"/>
                <w:sz w:val="24"/>
                <w:szCs w:val="24"/>
              </w:rPr>
              <w:t>Collective nouns and indefinite pronouns are both considered singular even when they appear to refer to multiple members or components.</w:t>
            </w:r>
          </w:p>
          <w:p w:rsidR="00595C50" w:rsidRDefault="00BE1C0B">
            <w:pPr>
              <w:numPr>
                <w:ilvl w:val="0"/>
                <w:numId w:val="27"/>
              </w:numPr>
              <w:spacing w:before="380" w:after="220" w:line="439" w:lineRule="auto"/>
              <w:ind w:right="380" w:hanging="360"/>
              <w:contextualSpacing/>
              <w:rPr>
                <w:color w:val="333333"/>
                <w:sz w:val="24"/>
                <w:szCs w:val="24"/>
              </w:rPr>
            </w:pPr>
            <w:r>
              <w:rPr>
                <w:color w:val="333333"/>
                <w:sz w:val="24"/>
                <w:szCs w:val="24"/>
              </w:rPr>
              <w:t>Turning a singular subject into a plural subje</w:t>
            </w:r>
            <w:r>
              <w:rPr>
                <w:color w:val="333333"/>
                <w:sz w:val="24"/>
                <w:szCs w:val="24"/>
              </w:rPr>
              <w:t>ct is often the best way to handle a number problem between a subject and a pronoun.</w:t>
            </w:r>
          </w:p>
          <w:p w:rsidR="00595C50" w:rsidRDefault="00BE1C0B">
            <w:pPr>
              <w:numPr>
                <w:ilvl w:val="0"/>
                <w:numId w:val="27"/>
              </w:numPr>
              <w:spacing w:before="380" w:after="220" w:line="439" w:lineRule="auto"/>
              <w:ind w:right="380" w:hanging="360"/>
              <w:contextualSpacing/>
              <w:rPr>
                <w:color w:val="333333"/>
                <w:sz w:val="24"/>
                <w:szCs w:val="24"/>
              </w:rPr>
            </w:pPr>
            <w:r>
              <w:rPr>
                <w:color w:val="333333"/>
                <w:sz w:val="24"/>
                <w:szCs w:val="24"/>
              </w:rPr>
              <w:t>Misplaced modifiers can cloud the meaning of a sentence due to poor placement of key phrases within the sentence.</w:t>
            </w:r>
          </w:p>
          <w:p w:rsidR="00595C50" w:rsidRDefault="00BE1C0B">
            <w:pPr>
              <w:numPr>
                <w:ilvl w:val="0"/>
                <w:numId w:val="27"/>
              </w:numPr>
              <w:spacing w:before="380" w:after="220" w:line="439" w:lineRule="auto"/>
              <w:ind w:right="380" w:hanging="360"/>
              <w:contextualSpacing/>
              <w:rPr>
                <w:color w:val="333333"/>
                <w:sz w:val="24"/>
                <w:szCs w:val="24"/>
              </w:rPr>
            </w:pPr>
            <w:r>
              <w:rPr>
                <w:color w:val="333333"/>
                <w:sz w:val="24"/>
                <w:szCs w:val="24"/>
              </w:rPr>
              <w:t>Dangling modifiers attribute a description to the wrong n</w:t>
            </w:r>
            <w:r>
              <w:rPr>
                <w:color w:val="333333"/>
                <w:sz w:val="24"/>
                <w:szCs w:val="24"/>
              </w:rPr>
              <w:t>oun because of being placed in the wrong place in a sentence.</w:t>
            </w:r>
          </w:p>
          <w:p w:rsidR="00595C50" w:rsidRDefault="00BE1C0B">
            <w:pPr>
              <w:numPr>
                <w:ilvl w:val="0"/>
                <w:numId w:val="27"/>
              </w:numPr>
              <w:spacing w:before="380" w:after="220" w:line="439" w:lineRule="auto"/>
              <w:ind w:right="380" w:hanging="360"/>
              <w:contextualSpacing/>
              <w:rPr>
                <w:color w:val="333333"/>
                <w:sz w:val="24"/>
                <w:szCs w:val="24"/>
              </w:rPr>
            </w:pPr>
            <w:r>
              <w:rPr>
                <w:color w:val="333333"/>
                <w:sz w:val="24"/>
                <w:szCs w:val="24"/>
              </w:rPr>
              <w:t>Split infinitives are acceptable in many writing situations, but you should understand them so you can avoid them when you need to.</w:t>
            </w:r>
          </w:p>
        </w:tc>
      </w:tr>
    </w:tbl>
    <w:p w:rsidR="00595C50" w:rsidRDefault="00595C50"/>
    <w:tbl>
      <w:tblPr>
        <w:tblStyle w:val="afffffff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ind w:left="0"/>
              <w:contextualSpacing w:val="0"/>
              <w:jc w:val="center"/>
            </w:pPr>
            <w:bookmarkStart w:id="279" w:name="h.ti992ckzsxnr" w:colFirst="0" w:colLast="0"/>
            <w:bookmarkEnd w:id="279"/>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Each sentence contains a punctuation error. On your own sheet of paper, correct each sentence by adding commas, semicolons, colons, apostrophes, parentheses, hyphens, and dashes as needed.</w:t>
            </w:r>
            <w:r>
              <w:rPr>
                <w:b/>
                <w:sz w:val="24"/>
                <w:szCs w:val="24"/>
              </w:rPr>
              <w:t xml:space="preserve"> </w:t>
            </w:r>
          </w:p>
          <w:p w:rsidR="00595C50" w:rsidRDefault="00BE1C0B">
            <w:pPr>
              <w:numPr>
                <w:ilvl w:val="0"/>
                <w:numId w:val="214"/>
              </w:numPr>
              <w:spacing w:after="160"/>
              <w:ind w:hanging="360"/>
              <w:contextualSpacing/>
              <w:rPr>
                <w:sz w:val="24"/>
                <w:szCs w:val="24"/>
              </w:rPr>
            </w:pPr>
            <w:r>
              <w:rPr>
                <w:sz w:val="24"/>
                <w:szCs w:val="24"/>
              </w:rPr>
              <w:t>My mothers garden is full of beautiful flowers.</w:t>
            </w:r>
          </w:p>
          <w:p w:rsidR="00595C50" w:rsidRDefault="00BE1C0B">
            <w:pPr>
              <w:numPr>
                <w:ilvl w:val="0"/>
                <w:numId w:val="214"/>
              </w:numPr>
              <w:spacing w:after="160"/>
              <w:ind w:hanging="360"/>
              <w:contextualSpacing/>
              <w:rPr>
                <w:sz w:val="24"/>
                <w:szCs w:val="24"/>
              </w:rPr>
            </w:pPr>
            <w:r>
              <w:rPr>
                <w:sz w:val="24"/>
                <w:szCs w:val="24"/>
              </w:rPr>
              <w:t xml:space="preserve">She has carefully </w:t>
            </w:r>
            <w:r>
              <w:rPr>
                <w:sz w:val="24"/>
                <w:szCs w:val="24"/>
              </w:rPr>
              <w:t>planted several species of roses peonies and irises.</w:t>
            </w:r>
          </w:p>
          <w:p w:rsidR="00595C50" w:rsidRDefault="00BE1C0B">
            <w:pPr>
              <w:numPr>
                <w:ilvl w:val="0"/>
                <w:numId w:val="214"/>
              </w:numPr>
              <w:spacing w:after="160"/>
              <w:ind w:hanging="360"/>
              <w:contextualSpacing/>
              <w:rPr>
                <w:sz w:val="24"/>
                <w:szCs w:val="24"/>
              </w:rPr>
            </w:pPr>
            <w:r>
              <w:rPr>
                <w:sz w:val="24"/>
                <w:szCs w:val="24"/>
              </w:rPr>
              <w:t>She is especially proud of her thirty</w:t>
            </w:r>
            <w:r>
              <w:rPr>
                <w:color w:val="0000FF"/>
                <w:sz w:val="24"/>
                <w:szCs w:val="24"/>
              </w:rPr>
              <w:t xml:space="preserve"> </w:t>
            </w:r>
            <w:r>
              <w:rPr>
                <w:sz w:val="24"/>
                <w:szCs w:val="24"/>
              </w:rPr>
              <w:t>year</w:t>
            </w:r>
            <w:r>
              <w:rPr>
                <w:color w:val="0000FF"/>
                <w:sz w:val="24"/>
                <w:szCs w:val="24"/>
              </w:rPr>
              <w:t xml:space="preserve"> </w:t>
            </w:r>
            <w:r>
              <w:rPr>
                <w:sz w:val="24"/>
                <w:szCs w:val="24"/>
              </w:rPr>
              <w:t>old Japanese maple tree.</w:t>
            </w:r>
          </w:p>
          <w:p w:rsidR="00595C50" w:rsidRDefault="00BE1C0B">
            <w:pPr>
              <w:numPr>
                <w:ilvl w:val="0"/>
                <w:numId w:val="214"/>
              </w:numPr>
              <w:spacing w:after="160"/>
              <w:ind w:hanging="360"/>
              <w:contextualSpacing/>
              <w:rPr>
                <w:sz w:val="24"/>
                <w:szCs w:val="24"/>
              </w:rPr>
            </w:pPr>
            <w:r>
              <w:rPr>
                <w:sz w:val="24"/>
                <w:szCs w:val="24"/>
              </w:rPr>
              <w:t>I am especially proud of the sunflowers I planted them!</w:t>
            </w:r>
          </w:p>
          <w:p w:rsidR="00595C50" w:rsidRDefault="00BE1C0B">
            <w:pPr>
              <w:numPr>
                <w:ilvl w:val="0"/>
                <w:numId w:val="214"/>
              </w:numPr>
              <w:spacing w:after="160"/>
              <w:ind w:hanging="360"/>
              <w:contextualSpacing/>
              <w:rPr>
                <w:sz w:val="24"/>
                <w:szCs w:val="24"/>
              </w:rPr>
            </w:pPr>
            <w:r>
              <w:rPr>
                <w:sz w:val="24"/>
                <w:szCs w:val="24"/>
              </w:rPr>
              <w:t>You should see the birds that are attracted to the garden hummingbirds, finches</w:t>
            </w:r>
            <w:r>
              <w:rPr>
                <w:sz w:val="24"/>
                <w:szCs w:val="24"/>
              </w:rPr>
              <w:t>, robins, and sparrows.</w:t>
            </w:r>
          </w:p>
          <w:p w:rsidR="00595C50" w:rsidRDefault="00BE1C0B">
            <w:pPr>
              <w:numPr>
                <w:ilvl w:val="0"/>
                <w:numId w:val="214"/>
              </w:numPr>
              <w:spacing w:after="160"/>
              <w:ind w:hanging="360"/>
              <w:contextualSpacing/>
              <w:rPr>
                <w:sz w:val="24"/>
                <w:szCs w:val="24"/>
              </w:rPr>
            </w:pPr>
            <w:r>
              <w:rPr>
                <w:sz w:val="24"/>
                <w:szCs w:val="24"/>
              </w:rPr>
              <w:t>I like to watch the hummingbirds they are my favourite.</w:t>
            </w:r>
          </w:p>
          <w:p w:rsidR="00595C50" w:rsidRDefault="00BE1C0B">
            <w:pPr>
              <w:numPr>
                <w:ilvl w:val="0"/>
                <w:numId w:val="214"/>
              </w:numPr>
              <w:spacing w:after="160"/>
              <w:ind w:hanging="360"/>
              <w:contextualSpacing/>
              <w:rPr>
                <w:sz w:val="24"/>
                <w:szCs w:val="24"/>
              </w:rPr>
            </w:pPr>
            <w:r>
              <w:rPr>
                <w:sz w:val="24"/>
                <w:szCs w:val="24"/>
              </w:rPr>
              <w:t>We spend a lot of time in the garden planting weeding and enjoying the view.</w:t>
            </w:r>
          </w:p>
          <w:p w:rsidR="00595C50" w:rsidRDefault="00BE1C0B">
            <w:pPr>
              <w:numPr>
                <w:ilvl w:val="0"/>
                <w:numId w:val="214"/>
              </w:numPr>
              <w:spacing w:after="160"/>
              <w:ind w:hanging="360"/>
              <w:contextualSpacing/>
              <w:rPr>
                <w:sz w:val="24"/>
                <w:szCs w:val="24"/>
              </w:rPr>
            </w:pPr>
            <w:r>
              <w:rPr>
                <w:sz w:val="24"/>
                <w:szCs w:val="24"/>
              </w:rPr>
              <w:t>Arent gardens wonderful?</w:t>
            </w:r>
          </w:p>
          <w:p w:rsidR="00595C50" w:rsidRDefault="00BE1C0B">
            <w:pPr>
              <w:numPr>
                <w:ilvl w:val="0"/>
                <w:numId w:val="214"/>
              </w:numPr>
              <w:spacing w:after="160"/>
              <w:ind w:hanging="360"/>
              <w:contextualSpacing/>
              <w:rPr>
                <w:sz w:val="24"/>
                <w:szCs w:val="24"/>
              </w:rPr>
            </w:pPr>
            <w:r>
              <w:rPr>
                <w:sz w:val="24"/>
                <w:szCs w:val="24"/>
              </w:rPr>
              <w:t>You should come visit sometime do you like to garden?</w:t>
            </w:r>
          </w:p>
          <w:p w:rsidR="00595C50" w:rsidRDefault="00BE1C0B">
            <w:r>
              <w:rPr>
                <w:sz w:val="24"/>
                <w:szCs w:val="24"/>
              </w:rPr>
              <w:t>Read the following p</w:t>
            </w:r>
            <w:r>
              <w:rPr>
                <w:sz w:val="24"/>
                <w:szCs w:val="24"/>
              </w:rPr>
              <w:t>aragraph. Edit by adding apostrophes, parentheses, dashes, and hyphens where needed. There may be more than one correct way to edit some sentences. Consider how the punctuation you choose affects the meaning of the sentence.</w:t>
            </w:r>
            <w:r>
              <w:rPr>
                <w:b/>
                <w:sz w:val="24"/>
                <w:szCs w:val="24"/>
              </w:rPr>
              <w:t xml:space="preserve"> </w:t>
            </w:r>
          </w:p>
          <w:p w:rsidR="00595C50" w:rsidRDefault="00BE1C0B">
            <w:r>
              <w:rPr>
                <w:sz w:val="24"/>
                <w:szCs w:val="24"/>
              </w:rPr>
              <w:t>I was a little nervous about t</w:t>
            </w:r>
            <w:r>
              <w:rPr>
                <w:sz w:val="24"/>
                <w:szCs w:val="24"/>
              </w:rPr>
              <w:t>he interview it was my first in years. I had to borrow my roommates suit, but it fit me well. A few days ago, I started to research the companys history and mission. I felt like I was well qualified for the job. When I arrived, I shook hands with the inter</w:t>
            </w:r>
            <w:r>
              <w:rPr>
                <w:sz w:val="24"/>
                <w:szCs w:val="24"/>
              </w:rPr>
              <w:t>viewer she had a strong grip! It nearly caught me off guard, but I did my best to smile and relax. I was a little distracted by all the books in the womans office she must have had a hundred books in that tiny room. However, I think my responses to her que</w:t>
            </w:r>
            <w:r>
              <w:rPr>
                <w:sz w:val="24"/>
                <w:szCs w:val="24"/>
              </w:rPr>
              <w:t>stions were good. Ill send her an email to thank her for her time. Hopefully shell call me soon about the position.</w:t>
            </w:r>
          </w:p>
        </w:tc>
      </w:tr>
    </w:tbl>
    <w:p w:rsidR="00595C50" w:rsidRDefault="00BE1C0B">
      <w:pPr>
        <w:pStyle w:val="Heading2"/>
        <w:contextualSpacing w:val="0"/>
      </w:pPr>
      <w:bookmarkStart w:id="280" w:name="h.xiokztawou4p" w:colFirst="0" w:colLast="0"/>
      <w:bookmarkEnd w:id="280"/>
      <w:r>
        <w:t>Further Reading and Links</w:t>
      </w:r>
    </w:p>
    <w:p w:rsidR="00595C50" w:rsidRDefault="00BE1C0B">
      <w:r>
        <w:rPr>
          <w:sz w:val="24"/>
          <w:szCs w:val="24"/>
        </w:rPr>
        <w:t>If you would like to read more about grammar and punctuation, see the following site:</w:t>
      </w:r>
    </w:p>
    <w:p w:rsidR="00595C50" w:rsidRDefault="00BE1C0B">
      <w:pPr>
        <w:numPr>
          <w:ilvl w:val="0"/>
          <w:numId w:val="190"/>
        </w:numPr>
        <w:ind w:hanging="360"/>
        <w:contextualSpacing/>
        <w:rPr>
          <w:color w:val="00C5B9"/>
          <w:sz w:val="24"/>
          <w:szCs w:val="24"/>
        </w:rPr>
      </w:pPr>
      <w:hyperlink r:id="rId181">
        <w:r>
          <w:rPr>
            <w:color w:val="00C5B9"/>
            <w:sz w:val="24"/>
            <w:szCs w:val="24"/>
            <w:u w:val="single"/>
          </w:rPr>
          <w:t>Study Zone, ELC University of Victoria</w:t>
        </w:r>
      </w:hyperlink>
    </w:p>
    <w:p w:rsidR="00595C50" w:rsidRDefault="00BE1C0B">
      <w:pPr>
        <w:pStyle w:val="Heading2"/>
        <w:contextualSpacing w:val="0"/>
      </w:pPr>
      <w:bookmarkStart w:id="281" w:name="h.gw6he4xnz813" w:colFirst="0" w:colLast="0"/>
      <w:bookmarkEnd w:id="281"/>
      <w:r>
        <w:t>References</w:t>
      </w:r>
    </w:p>
    <w:p w:rsidR="00595C50" w:rsidRDefault="00BE1C0B">
      <w:pPr>
        <w:ind w:left="540" w:hanging="570"/>
      </w:pPr>
      <w:r>
        <w:rPr>
          <w:sz w:val="24"/>
          <w:szCs w:val="24"/>
        </w:rPr>
        <w:t xml:space="preserve">Grammar. (n.d.) In </w:t>
      </w:r>
      <w:r>
        <w:rPr>
          <w:i/>
          <w:sz w:val="24"/>
          <w:szCs w:val="24"/>
        </w:rPr>
        <w:t>Oxford Dictionaries</w:t>
      </w:r>
      <w:r>
        <w:rPr>
          <w:sz w:val="24"/>
          <w:szCs w:val="24"/>
        </w:rPr>
        <w:t xml:space="preserve">. Retrieved from </w:t>
      </w:r>
      <w:hyperlink r:id="rId182">
        <w:r>
          <w:rPr>
            <w:color w:val="00C5B9"/>
            <w:sz w:val="24"/>
            <w:szCs w:val="24"/>
            <w:u w:val="single"/>
          </w:rPr>
          <w:t>http:/</w:t>
        </w:r>
        <w:r>
          <w:rPr>
            <w:color w:val="00C5B9"/>
            <w:sz w:val="24"/>
            <w:szCs w:val="24"/>
            <w:u w:val="single"/>
          </w:rPr>
          <w:t>/www.oxforddictionaries.com/definition/english/grammar</w:t>
        </w:r>
      </w:hyperlink>
    </w:p>
    <w:p w:rsidR="00595C50" w:rsidRDefault="00BE1C0B">
      <w:pPr>
        <w:pStyle w:val="Heading2"/>
        <w:contextualSpacing w:val="0"/>
      </w:pPr>
      <w:bookmarkStart w:id="282" w:name="h.59a3g8vhriv2" w:colFirst="0" w:colLast="0"/>
      <w:bookmarkEnd w:id="282"/>
      <w:r>
        <w:t>Attribution Statement (Grammar and Punctuation)</w:t>
      </w:r>
    </w:p>
    <w:p w:rsidR="00595C50" w:rsidRDefault="00BE1C0B">
      <w:r>
        <w:rPr>
          <w:sz w:val="24"/>
          <w:szCs w:val="24"/>
        </w:rPr>
        <w:t>This chapter is a remix containing content from a variety of sources published under a variety of open licenses, including the following:</w:t>
      </w:r>
    </w:p>
    <w:p w:rsidR="00595C50" w:rsidRDefault="00BE1C0B">
      <w:pPr>
        <w:pStyle w:val="Heading3"/>
        <w:contextualSpacing w:val="0"/>
      </w:pPr>
      <w:bookmarkStart w:id="283" w:name="h.ry21je2mzty4" w:colFirst="0" w:colLast="0"/>
      <w:bookmarkEnd w:id="283"/>
      <w:r>
        <w:rPr>
          <w:color w:val="000000"/>
        </w:rPr>
        <w:t>Chapter Content</w:t>
      </w:r>
    </w:p>
    <w:p w:rsidR="00595C50" w:rsidRDefault="00BE1C0B">
      <w:pPr>
        <w:numPr>
          <w:ilvl w:val="0"/>
          <w:numId w:val="7"/>
        </w:numPr>
        <w:ind w:hanging="360"/>
        <w:contextualSpacing/>
        <w:rPr>
          <w:color w:val="404040"/>
          <w:sz w:val="24"/>
          <w:szCs w:val="24"/>
        </w:rPr>
      </w:pPr>
      <w:r>
        <w:rPr>
          <w:color w:val="404040"/>
          <w:sz w:val="24"/>
          <w:szCs w:val="24"/>
        </w:rPr>
        <w:t xml:space="preserve">Original content contributed by the Olds College OER Development Team, of Olds College to Professional Communications Open Curriculum under a </w:t>
      </w:r>
      <w:hyperlink r:id="rId183">
        <w:r>
          <w:rPr>
            <w:color w:val="00C5B9"/>
            <w:sz w:val="24"/>
            <w:szCs w:val="24"/>
            <w:u w:val="single"/>
          </w:rPr>
          <w:t>CC-BY 4.0 license</w:t>
        </w:r>
      </w:hyperlink>
    </w:p>
    <w:p w:rsidR="00595C50" w:rsidRDefault="00BE1C0B">
      <w:pPr>
        <w:numPr>
          <w:ilvl w:val="0"/>
          <w:numId w:val="238"/>
        </w:numPr>
        <w:ind w:hanging="360"/>
        <w:contextualSpacing/>
        <w:rPr>
          <w:sz w:val="24"/>
          <w:szCs w:val="24"/>
        </w:rPr>
      </w:pPr>
      <w:r>
        <w:rPr>
          <w:i/>
          <w:sz w:val="24"/>
          <w:szCs w:val="24"/>
        </w:rPr>
        <w:t>Parts of Speech</w:t>
      </w:r>
      <w:r>
        <w:rPr>
          <w:sz w:val="24"/>
          <w:szCs w:val="24"/>
        </w:rPr>
        <w:t xml:space="preserve">, by Study Zone, English Language Centre, University of Victoria published at </w:t>
      </w:r>
      <w:hyperlink r:id="rId184">
        <w:r>
          <w:rPr>
            <w:color w:val="00C5B9"/>
            <w:sz w:val="24"/>
            <w:szCs w:val="24"/>
            <w:u w:val="single"/>
          </w:rPr>
          <w:t>http://web2.uvcs.uvic.ca/elc/studyzone/330/grammar/parts.htm</w:t>
        </w:r>
      </w:hyperlink>
      <w:r>
        <w:rPr>
          <w:sz w:val="24"/>
          <w:szCs w:val="24"/>
        </w:rPr>
        <w:t xml:space="preserve"> under a </w:t>
      </w:r>
      <w:hyperlink r:id="rId185">
        <w:r>
          <w:rPr>
            <w:color w:val="00C5B9"/>
            <w:sz w:val="24"/>
            <w:szCs w:val="24"/>
            <w:u w:val="single"/>
          </w:rPr>
          <w:t>CC BY-NC-SA 4.0 International license</w:t>
        </w:r>
      </w:hyperlink>
      <w:r>
        <w:rPr>
          <w:sz w:val="24"/>
          <w:szCs w:val="24"/>
        </w:rPr>
        <w:t xml:space="preserve"> </w:t>
      </w:r>
    </w:p>
    <w:p w:rsidR="00595C50" w:rsidRDefault="00BE1C0B">
      <w:pPr>
        <w:numPr>
          <w:ilvl w:val="0"/>
          <w:numId w:val="238"/>
        </w:numPr>
        <w:ind w:hanging="360"/>
        <w:contextualSpacing/>
        <w:rPr>
          <w:sz w:val="24"/>
          <w:szCs w:val="24"/>
        </w:rPr>
      </w:pPr>
      <w:r>
        <w:rPr>
          <w:i/>
          <w:sz w:val="24"/>
          <w:szCs w:val="24"/>
        </w:rPr>
        <w:t>Review of Sentence Types</w:t>
      </w:r>
      <w:r>
        <w:rPr>
          <w:sz w:val="24"/>
          <w:szCs w:val="24"/>
        </w:rPr>
        <w:t xml:space="preserve">, by Study Zone, English Language Centre, University of Victoria published at </w:t>
      </w:r>
      <w:hyperlink r:id="rId186">
        <w:r>
          <w:rPr>
            <w:color w:val="00C5B9"/>
            <w:sz w:val="24"/>
            <w:szCs w:val="24"/>
            <w:u w:val="single"/>
          </w:rPr>
          <w:t>http://web2.uvcs.uvic.ca/courses/elc/studyzone/490/grammar/review-of-sentence-types.htm</w:t>
        </w:r>
      </w:hyperlink>
      <w:r>
        <w:rPr>
          <w:sz w:val="24"/>
          <w:szCs w:val="24"/>
        </w:rPr>
        <w:t xml:space="preserve"> under a </w:t>
      </w:r>
      <w:hyperlink r:id="rId187">
        <w:r>
          <w:rPr>
            <w:color w:val="00C5B9"/>
            <w:sz w:val="24"/>
            <w:szCs w:val="24"/>
            <w:u w:val="single"/>
          </w:rPr>
          <w:t>CC BY-NC-SA 4.0 International license</w:t>
        </w:r>
      </w:hyperlink>
    </w:p>
    <w:p w:rsidR="00595C50" w:rsidRDefault="00BE1C0B">
      <w:pPr>
        <w:numPr>
          <w:ilvl w:val="0"/>
          <w:numId w:val="238"/>
        </w:numPr>
        <w:ind w:hanging="360"/>
        <w:contextualSpacing/>
        <w:rPr>
          <w:sz w:val="24"/>
          <w:szCs w:val="24"/>
        </w:rPr>
      </w:pPr>
      <w:r>
        <w:rPr>
          <w:sz w:val="24"/>
          <w:szCs w:val="24"/>
        </w:rPr>
        <w:t>C</w:t>
      </w:r>
      <w:r>
        <w:rPr>
          <w:sz w:val="24"/>
          <w:szCs w:val="24"/>
        </w:rPr>
        <w:t xml:space="preserve">ontent created by Anonymous for </w:t>
      </w:r>
      <w:r>
        <w:rPr>
          <w:i/>
          <w:sz w:val="24"/>
          <w:szCs w:val="24"/>
        </w:rPr>
        <w:t>Making Sure Subjects and Verbs Agree;</w:t>
      </w:r>
      <w:r>
        <w:rPr>
          <w:sz w:val="24"/>
          <w:szCs w:val="24"/>
        </w:rPr>
        <w:t xml:space="preserve"> in </w:t>
      </w:r>
      <w:r>
        <w:rPr>
          <w:i/>
          <w:sz w:val="24"/>
          <w:szCs w:val="24"/>
        </w:rPr>
        <w:t>Writers’ Handbook</w:t>
      </w:r>
      <w:r>
        <w:rPr>
          <w:sz w:val="24"/>
          <w:szCs w:val="24"/>
        </w:rPr>
        <w:t xml:space="preserve">, published at  </w:t>
      </w:r>
      <w:hyperlink r:id="rId188">
        <w:r>
          <w:rPr>
            <w:color w:val="00C5B9"/>
            <w:sz w:val="24"/>
            <w:szCs w:val="24"/>
            <w:u w:val="single"/>
          </w:rPr>
          <w:t>http://2012books.lardbucket.org/b</w:t>
        </w:r>
        <w:r>
          <w:rPr>
            <w:color w:val="00C5B9"/>
            <w:sz w:val="24"/>
            <w:szCs w:val="24"/>
            <w:u w:val="single"/>
          </w:rPr>
          <w:t>ooks/writers-handbook/s19-03-making-sure-subjects-and-verbs.html</w:t>
        </w:r>
      </w:hyperlink>
      <w:r>
        <w:rPr>
          <w:sz w:val="24"/>
          <w:szCs w:val="24"/>
        </w:rPr>
        <w:t xml:space="preserve"> </w:t>
      </w:r>
      <w:r>
        <w:rPr>
          <w:color w:val="404040"/>
          <w:sz w:val="24"/>
          <w:szCs w:val="24"/>
        </w:rPr>
        <w:t xml:space="preserve">under a </w:t>
      </w:r>
      <w:hyperlink r:id="rId189">
        <w:r>
          <w:rPr>
            <w:color w:val="00C5B9"/>
            <w:sz w:val="24"/>
            <w:szCs w:val="24"/>
            <w:u w:val="single"/>
          </w:rPr>
          <w:t>CC BY-NC-SA 3.0 license</w:t>
        </w:r>
      </w:hyperlink>
    </w:p>
    <w:p w:rsidR="00595C50" w:rsidRDefault="00BE1C0B">
      <w:pPr>
        <w:numPr>
          <w:ilvl w:val="0"/>
          <w:numId w:val="238"/>
        </w:numPr>
        <w:ind w:hanging="360"/>
        <w:contextualSpacing/>
        <w:rPr>
          <w:sz w:val="24"/>
          <w:szCs w:val="24"/>
        </w:rPr>
      </w:pPr>
      <w:r>
        <w:rPr>
          <w:sz w:val="24"/>
          <w:szCs w:val="24"/>
        </w:rPr>
        <w:t xml:space="preserve">Content created by Anonymous for </w:t>
      </w:r>
      <w:r>
        <w:rPr>
          <w:i/>
          <w:sz w:val="24"/>
          <w:szCs w:val="24"/>
        </w:rPr>
        <w:t>Connecting Pronouns and Antecedents Clearly;</w:t>
      </w:r>
      <w:r>
        <w:rPr>
          <w:sz w:val="24"/>
          <w:szCs w:val="24"/>
        </w:rPr>
        <w:t xml:space="preserve"> in </w:t>
      </w:r>
      <w:r>
        <w:rPr>
          <w:i/>
          <w:sz w:val="24"/>
          <w:szCs w:val="24"/>
        </w:rPr>
        <w:t xml:space="preserve">Writers’ </w:t>
      </w:r>
      <w:r>
        <w:rPr>
          <w:i/>
          <w:sz w:val="24"/>
          <w:szCs w:val="24"/>
        </w:rPr>
        <w:t>Handbook</w:t>
      </w:r>
      <w:r>
        <w:rPr>
          <w:sz w:val="24"/>
          <w:szCs w:val="24"/>
        </w:rPr>
        <w:t xml:space="preserve">, published at </w:t>
      </w:r>
      <w:hyperlink r:id="rId190">
        <w:r>
          <w:rPr>
            <w:color w:val="00C5B9"/>
            <w:sz w:val="24"/>
            <w:szCs w:val="24"/>
            <w:u w:val="single"/>
          </w:rPr>
          <w:t>http://2012books.lardbucket.org/books/writers-handbook/s19-06-connecting-pronouns-and-antece.html</w:t>
        </w:r>
      </w:hyperlink>
      <w:r>
        <w:rPr>
          <w:sz w:val="24"/>
          <w:szCs w:val="24"/>
        </w:rPr>
        <w:t xml:space="preserve"> </w:t>
      </w:r>
      <w:r>
        <w:rPr>
          <w:color w:val="404040"/>
          <w:sz w:val="24"/>
          <w:szCs w:val="24"/>
        </w:rPr>
        <w:t xml:space="preserve">under a </w:t>
      </w:r>
      <w:hyperlink r:id="rId191">
        <w:r>
          <w:rPr>
            <w:color w:val="00C5B9"/>
            <w:sz w:val="24"/>
            <w:szCs w:val="24"/>
            <w:u w:val="single"/>
          </w:rPr>
          <w:t>CC BY-NC-SA 3.0 license</w:t>
        </w:r>
      </w:hyperlink>
    </w:p>
    <w:p w:rsidR="00595C50" w:rsidRDefault="00BE1C0B">
      <w:pPr>
        <w:numPr>
          <w:ilvl w:val="0"/>
          <w:numId w:val="238"/>
        </w:numPr>
        <w:ind w:hanging="360"/>
        <w:contextualSpacing/>
        <w:rPr>
          <w:sz w:val="24"/>
          <w:szCs w:val="24"/>
        </w:rPr>
      </w:pPr>
      <w:r>
        <w:rPr>
          <w:sz w:val="24"/>
          <w:szCs w:val="24"/>
        </w:rPr>
        <w:t xml:space="preserve">Content created by Anonymous for </w:t>
      </w:r>
      <w:r>
        <w:rPr>
          <w:i/>
          <w:sz w:val="24"/>
          <w:szCs w:val="24"/>
        </w:rPr>
        <w:t>Paralellism;</w:t>
      </w:r>
      <w:r>
        <w:rPr>
          <w:sz w:val="24"/>
          <w:szCs w:val="24"/>
        </w:rPr>
        <w:t xml:space="preserve"> in </w:t>
      </w:r>
      <w:r>
        <w:rPr>
          <w:i/>
          <w:sz w:val="24"/>
          <w:szCs w:val="24"/>
        </w:rPr>
        <w:t>Writers’ Handbook</w:t>
      </w:r>
      <w:r>
        <w:rPr>
          <w:sz w:val="24"/>
          <w:szCs w:val="24"/>
        </w:rPr>
        <w:t xml:space="preserve">, published at </w:t>
      </w:r>
      <w:hyperlink r:id="rId192">
        <w:r>
          <w:rPr>
            <w:color w:val="00C5B9"/>
            <w:sz w:val="24"/>
            <w:szCs w:val="24"/>
            <w:u w:val="single"/>
          </w:rPr>
          <w:t>http://2012books.lardbucket.org/books/writers-handbook/s20-04-using-parallelism.html</w:t>
        </w:r>
      </w:hyperlink>
      <w:r>
        <w:rPr>
          <w:sz w:val="24"/>
          <w:szCs w:val="24"/>
        </w:rPr>
        <w:t xml:space="preserve"> </w:t>
      </w:r>
      <w:r>
        <w:rPr>
          <w:color w:val="404040"/>
          <w:sz w:val="24"/>
          <w:szCs w:val="24"/>
        </w:rPr>
        <w:t xml:space="preserve">under a </w:t>
      </w:r>
      <w:hyperlink r:id="rId193">
        <w:r>
          <w:rPr>
            <w:color w:val="00C5B9"/>
            <w:sz w:val="24"/>
            <w:szCs w:val="24"/>
            <w:u w:val="single"/>
          </w:rPr>
          <w:t>CC BY-NC-SA 3.0 license</w:t>
        </w:r>
      </w:hyperlink>
    </w:p>
    <w:p w:rsidR="00595C50" w:rsidRDefault="00BE1C0B">
      <w:pPr>
        <w:numPr>
          <w:ilvl w:val="0"/>
          <w:numId w:val="238"/>
        </w:numPr>
        <w:ind w:hanging="360"/>
        <w:contextualSpacing/>
        <w:rPr>
          <w:sz w:val="24"/>
          <w:szCs w:val="24"/>
        </w:rPr>
      </w:pPr>
      <w:r>
        <w:rPr>
          <w:sz w:val="24"/>
          <w:szCs w:val="24"/>
        </w:rPr>
        <w:t xml:space="preserve">Content created by Anonymous for </w:t>
      </w:r>
      <w:r>
        <w:rPr>
          <w:i/>
          <w:sz w:val="24"/>
          <w:szCs w:val="24"/>
        </w:rPr>
        <w:t>Prepositions and Preposit</w:t>
      </w:r>
      <w:r>
        <w:rPr>
          <w:i/>
          <w:sz w:val="24"/>
          <w:szCs w:val="24"/>
        </w:rPr>
        <w:t>ional Phrases;</w:t>
      </w:r>
      <w:r>
        <w:rPr>
          <w:sz w:val="24"/>
          <w:szCs w:val="24"/>
        </w:rPr>
        <w:t xml:space="preserve"> in </w:t>
      </w:r>
      <w:r>
        <w:rPr>
          <w:i/>
          <w:sz w:val="24"/>
          <w:szCs w:val="24"/>
        </w:rPr>
        <w:t>Writers’ Handbook</w:t>
      </w:r>
      <w:r>
        <w:rPr>
          <w:sz w:val="24"/>
          <w:szCs w:val="24"/>
        </w:rPr>
        <w:t xml:space="preserve">, published at </w:t>
      </w:r>
      <w:hyperlink r:id="rId194">
        <w:r>
          <w:rPr>
            <w:color w:val="00C5B9"/>
            <w:sz w:val="24"/>
            <w:szCs w:val="24"/>
            <w:u w:val="single"/>
          </w:rPr>
          <w:t>http://2012books.lardbucket.org/books/writers-handbook/s25-17-prepositions-and-prepositional.html</w:t>
        </w:r>
      </w:hyperlink>
      <w:r>
        <w:rPr>
          <w:sz w:val="24"/>
          <w:szCs w:val="24"/>
        </w:rPr>
        <w:t xml:space="preserve"> </w:t>
      </w:r>
      <w:r>
        <w:rPr>
          <w:color w:val="404040"/>
          <w:sz w:val="24"/>
          <w:szCs w:val="24"/>
        </w:rPr>
        <w:t xml:space="preserve">under a </w:t>
      </w:r>
      <w:hyperlink r:id="rId195">
        <w:r>
          <w:rPr>
            <w:color w:val="00C5B9"/>
            <w:sz w:val="24"/>
            <w:szCs w:val="24"/>
            <w:u w:val="single"/>
          </w:rPr>
          <w:t>CC BY-NC-SA 3.0 license</w:t>
        </w:r>
      </w:hyperlink>
    </w:p>
    <w:p w:rsidR="00595C50" w:rsidRDefault="00BE1C0B">
      <w:pPr>
        <w:numPr>
          <w:ilvl w:val="0"/>
          <w:numId w:val="238"/>
        </w:numPr>
        <w:ind w:hanging="360"/>
        <w:contextualSpacing/>
        <w:rPr>
          <w:sz w:val="24"/>
          <w:szCs w:val="24"/>
        </w:rPr>
      </w:pPr>
      <w:r>
        <w:rPr>
          <w:sz w:val="24"/>
          <w:szCs w:val="24"/>
        </w:rPr>
        <w:t xml:space="preserve">Content created by Anonymous for </w:t>
      </w:r>
      <w:r>
        <w:rPr>
          <w:i/>
          <w:sz w:val="24"/>
          <w:szCs w:val="24"/>
        </w:rPr>
        <w:t>Modifier Errors and Split Infinitives;</w:t>
      </w:r>
      <w:r>
        <w:rPr>
          <w:sz w:val="24"/>
          <w:szCs w:val="24"/>
        </w:rPr>
        <w:t xml:space="preserve"> in </w:t>
      </w:r>
      <w:r>
        <w:rPr>
          <w:i/>
          <w:sz w:val="24"/>
          <w:szCs w:val="24"/>
        </w:rPr>
        <w:t>Writers’ Handbook</w:t>
      </w:r>
      <w:r>
        <w:rPr>
          <w:sz w:val="24"/>
          <w:szCs w:val="24"/>
        </w:rPr>
        <w:t xml:space="preserve">, published at </w:t>
      </w:r>
      <w:hyperlink r:id="rId196">
        <w:r>
          <w:rPr>
            <w:color w:val="00C5B9"/>
            <w:sz w:val="24"/>
            <w:szCs w:val="24"/>
            <w:u w:val="single"/>
          </w:rPr>
          <w:t>http://2012books.lardbucket.org/books/writers-handbook/s19-04-avo</w:t>
        </w:r>
        <w:r>
          <w:rPr>
            <w:color w:val="00C5B9"/>
            <w:sz w:val="24"/>
            <w:szCs w:val="24"/>
            <w:u w:val="single"/>
          </w:rPr>
          <w:t>iding-misplaced-modifiers-d.html</w:t>
        </w:r>
      </w:hyperlink>
      <w:r>
        <w:rPr>
          <w:sz w:val="24"/>
          <w:szCs w:val="24"/>
        </w:rPr>
        <w:t xml:space="preserve"> </w:t>
      </w:r>
      <w:r>
        <w:rPr>
          <w:color w:val="404040"/>
          <w:sz w:val="24"/>
          <w:szCs w:val="24"/>
        </w:rPr>
        <w:t xml:space="preserve">under a </w:t>
      </w:r>
      <w:hyperlink r:id="rId197">
        <w:r>
          <w:rPr>
            <w:color w:val="00C5B9"/>
            <w:sz w:val="24"/>
            <w:szCs w:val="24"/>
            <w:u w:val="single"/>
          </w:rPr>
          <w:t>CC BY-NC-SA 3.0 license</w:t>
        </w:r>
      </w:hyperlink>
    </w:p>
    <w:p w:rsidR="00595C50" w:rsidRDefault="00BE1C0B">
      <w:pPr>
        <w:numPr>
          <w:ilvl w:val="0"/>
          <w:numId w:val="238"/>
        </w:numPr>
        <w:ind w:hanging="360"/>
        <w:contextualSpacing/>
        <w:rPr>
          <w:sz w:val="24"/>
          <w:szCs w:val="24"/>
        </w:rPr>
      </w:pPr>
      <w:r>
        <w:rPr>
          <w:sz w:val="24"/>
          <w:szCs w:val="24"/>
        </w:rPr>
        <w:t xml:space="preserve">Content created by Anonymous for </w:t>
      </w:r>
      <w:r>
        <w:rPr>
          <w:i/>
          <w:sz w:val="24"/>
          <w:szCs w:val="24"/>
        </w:rPr>
        <w:t>Punctuation in Writers’ Handbook;</w:t>
      </w:r>
      <w:r>
        <w:rPr>
          <w:sz w:val="24"/>
          <w:szCs w:val="24"/>
        </w:rPr>
        <w:t xml:space="preserve"> in </w:t>
      </w:r>
      <w:r>
        <w:rPr>
          <w:i/>
          <w:sz w:val="24"/>
          <w:szCs w:val="24"/>
        </w:rPr>
        <w:t>Writers’ Handbook</w:t>
      </w:r>
      <w:r>
        <w:rPr>
          <w:sz w:val="24"/>
          <w:szCs w:val="24"/>
        </w:rPr>
        <w:t xml:space="preserve">, published at </w:t>
      </w:r>
      <w:hyperlink r:id="rId198">
        <w:r>
          <w:rPr>
            <w:color w:val="00C5B9"/>
            <w:sz w:val="24"/>
            <w:szCs w:val="24"/>
            <w:u w:val="single"/>
          </w:rPr>
          <w:t>http://2012books.lardbucket.org/books/english-for-business-success/s06-punctuation.html</w:t>
        </w:r>
      </w:hyperlink>
      <w:r>
        <w:rPr>
          <w:sz w:val="24"/>
          <w:szCs w:val="24"/>
        </w:rPr>
        <w:t xml:space="preserve"> </w:t>
      </w:r>
      <w:r>
        <w:rPr>
          <w:color w:val="404040"/>
          <w:sz w:val="24"/>
          <w:szCs w:val="24"/>
        </w:rPr>
        <w:t xml:space="preserve">under a </w:t>
      </w:r>
      <w:hyperlink r:id="rId199">
        <w:r>
          <w:rPr>
            <w:color w:val="00C5B9"/>
            <w:sz w:val="24"/>
            <w:szCs w:val="24"/>
            <w:u w:val="single"/>
          </w:rPr>
          <w:t>CC B</w:t>
        </w:r>
        <w:r>
          <w:rPr>
            <w:color w:val="00C5B9"/>
            <w:sz w:val="24"/>
            <w:szCs w:val="24"/>
            <w:u w:val="single"/>
          </w:rPr>
          <w:t>Y-NC-SA 3.0 license</w:t>
        </w:r>
      </w:hyperlink>
    </w:p>
    <w:p w:rsidR="00595C50" w:rsidRDefault="00BE1C0B">
      <w:pPr>
        <w:pStyle w:val="Heading3"/>
        <w:contextualSpacing w:val="0"/>
      </w:pPr>
      <w:bookmarkStart w:id="284" w:name="h.vm0s6x7nyztb" w:colFirst="0" w:colLast="0"/>
      <w:bookmarkEnd w:id="284"/>
      <w:r>
        <w:rPr>
          <w:color w:val="000000"/>
        </w:rPr>
        <w:t>Check Your Understandings</w:t>
      </w:r>
    </w:p>
    <w:p w:rsidR="00595C50" w:rsidRDefault="00BE1C0B">
      <w:pPr>
        <w:numPr>
          <w:ilvl w:val="0"/>
          <w:numId w:val="245"/>
        </w:numPr>
        <w:ind w:hanging="360"/>
        <w:contextualSpacing/>
        <w:rPr>
          <w:color w:val="404040"/>
          <w:sz w:val="24"/>
          <w:szCs w:val="24"/>
        </w:rPr>
      </w:pPr>
      <w:r>
        <w:rPr>
          <w:color w:val="404040"/>
          <w:sz w:val="24"/>
          <w:szCs w:val="24"/>
        </w:rPr>
        <w:t xml:space="preserve">Original assessment items contributed by the Olds College OER Development Team, of Olds College to Professional Communications Open Curriculum under a </w:t>
      </w:r>
      <w:hyperlink r:id="rId200">
        <w:r>
          <w:rPr>
            <w:color w:val="00C5B9"/>
            <w:sz w:val="24"/>
            <w:szCs w:val="24"/>
            <w:u w:val="single"/>
          </w:rPr>
          <w:t>CC-BY 4.0 license</w:t>
        </w:r>
      </w:hyperlink>
    </w:p>
    <w:p w:rsidR="00595C50" w:rsidRDefault="00BE1C0B">
      <w:pPr>
        <w:numPr>
          <w:ilvl w:val="0"/>
          <w:numId w:val="245"/>
        </w:numPr>
        <w:ind w:hanging="360"/>
        <w:contextualSpacing/>
        <w:rPr>
          <w:color w:val="404040"/>
          <w:sz w:val="24"/>
          <w:szCs w:val="24"/>
        </w:rPr>
      </w:pPr>
      <w:r>
        <w:rPr>
          <w:color w:val="404040"/>
          <w:sz w:val="24"/>
          <w:szCs w:val="24"/>
        </w:rPr>
        <w:t xml:space="preserve">Adapted quotation exercises created by Anonymous for </w:t>
      </w:r>
      <w:r>
        <w:rPr>
          <w:i/>
          <w:color w:val="404040"/>
          <w:sz w:val="24"/>
          <w:szCs w:val="24"/>
        </w:rPr>
        <w:t>Quotes</w:t>
      </w:r>
      <w:r>
        <w:rPr>
          <w:color w:val="404040"/>
          <w:sz w:val="24"/>
          <w:szCs w:val="24"/>
        </w:rPr>
        <w:t xml:space="preserve">; in </w:t>
      </w:r>
      <w:r>
        <w:rPr>
          <w:i/>
          <w:color w:val="404040"/>
          <w:sz w:val="24"/>
          <w:szCs w:val="24"/>
        </w:rPr>
        <w:t>Writers’ Handbook</w:t>
      </w:r>
      <w:r>
        <w:rPr>
          <w:color w:val="404040"/>
          <w:sz w:val="24"/>
          <w:szCs w:val="24"/>
        </w:rPr>
        <w:t xml:space="preserve">, published at </w:t>
      </w:r>
      <w:hyperlink r:id="rId201">
        <w:r>
          <w:rPr>
            <w:color w:val="00C5B9"/>
            <w:sz w:val="24"/>
            <w:szCs w:val="24"/>
            <w:u w:val="single"/>
          </w:rPr>
          <w:t>http://2012books.lardbucket.org/</w:t>
        </w:r>
        <w:r>
          <w:rPr>
            <w:color w:val="00C5B9"/>
            <w:sz w:val="24"/>
            <w:szCs w:val="24"/>
            <w:u w:val="single"/>
          </w:rPr>
          <w:t>books/english-for-business-success/s06-04-quotes.html</w:t>
        </w:r>
      </w:hyperlink>
      <w:r>
        <w:rPr>
          <w:color w:val="404040"/>
          <w:sz w:val="24"/>
          <w:szCs w:val="24"/>
        </w:rPr>
        <w:t xml:space="preserve"> under a </w:t>
      </w:r>
      <w:hyperlink r:id="rId202">
        <w:r>
          <w:rPr>
            <w:color w:val="00C5B9"/>
            <w:sz w:val="24"/>
            <w:szCs w:val="24"/>
            <w:u w:val="single"/>
          </w:rPr>
          <w:t>CC BY-NC-SA 3.0 license</w:t>
        </w:r>
      </w:hyperlink>
      <w:r>
        <w:rPr>
          <w:color w:val="404040"/>
          <w:sz w:val="24"/>
          <w:szCs w:val="24"/>
        </w:rPr>
        <w:t>.</w:t>
      </w:r>
    </w:p>
    <w:p w:rsidR="00595C50" w:rsidRDefault="00BE1C0B">
      <w:pPr>
        <w:numPr>
          <w:ilvl w:val="0"/>
          <w:numId w:val="245"/>
        </w:numPr>
        <w:ind w:hanging="360"/>
        <w:contextualSpacing/>
      </w:pPr>
      <w:r>
        <w:rPr>
          <w:color w:val="404040"/>
          <w:sz w:val="24"/>
          <w:szCs w:val="24"/>
        </w:rPr>
        <w:t xml:space="preserve">Adapted parentheses exercises created by Anonymous for </w:t>
      </w:r>
      <w:r>
        <w:rPr>
          <w:i/>
          <w:color w:val="404040"/>
          <w:sz w:val="24"/>
          <w:szCs w:val="24"/>
        </w:rPr>
        <w:t>Parentheses</w:t>
      </w:r>
      <w:r>
        <w:rPr>
          <w:color w:val="404040"/>
          <w:sz w:val="24"/>
          <w:szCs w:val="24"/>
        </w:rPr>
        <w:t xml:space="preserve">; in </w:t>
      </w:r>
      <w:r>
        <w:rPr>
          <w:i/>
          <w:color w:val="404040"/>
          <w:sz w:val="24"/>
          <w:szCs w:val="24"/>
        </w:rPr>
        <w:t>Writers’ Handbook</w:t>
      </w:r>
      <w:r>
        <w:rPr>
          <w:color w:val="404040"/>
          <w:sz w:val="24"/>
          <w:szCs w:val="24"/>
        </w:rPr>
        <w:t xml:space="preserve">, published at </w:t>
      </w:r>
      <w:hyperlink r:id="rId203">
        <w:r>
          <w:rPr>
            <w:color w:val="00C5B9"/>
            <w:sz w:val="24"/>
            <w:szCs w:val="24"/>
            <w:u w:val="single"/>
          </w:rPr>
          <w:t>http://2012books.lardbucket.org/books/successful-writing/s07-06-parentheses.html</w:t>
        </w:r>
      </w:hyperlink>
      <w:r>
        <w:rPr>
          <w:color w:val="404040"/>
          <w:sz w:val="24"/>
          <w:szCs w:val="24"/>
        </w:rPr>
        <w:t xml:space="preserve"> under a </w:t>
      </w:r>
      <w:hyperlink r:id="rId204">
        <w:r>
          <w:rPr>
            <w:color w:val="00C5B9"/>
            <w:sz w:val="24"/>
            <w:szCs w:val="24"/>
            <w:u w:val="single"/>
          </w:rPr>
          <w:t>CC BY-NC-SA 3.0 license</w:t>
        </w:r>
      </w:hyperlink>
      <w:r>
        <w:rPr>
          <w:color w:val="404040"/>
          <w:sz w:val="24"/>
          <w:szCs w:val="24"/>
        </w:rPr>
        <w:t>.</w:t>
      </w:r>
    </w:p>
    <w:p w:rsidR="00595C50" w:rsidRDefault="00BE1C0B">
      <w:pPr>
        <w:numPr>
          <w:ilvl w:val="0"/>
          <w:numId w:val="245"/>
        </w:numPr>
        <w:ind w:hanging="360"/>
        <w:contextualSpacing/>
        <w:rPr>
          <w:color w:val="404040"/>
          <w:sz w:val="24"/>
          <w:szCs w:val="24"/>
        </w:rPr>
      </w:pPr>
      <w:r>
        <w:rPr>
          <w:color w:val="404040"/>
          <w:sz w:val="24"/>
          <w:szCs w:val="24"/>
        </w:rPr>
        <w:t xml:space="preserve">Adapted punctuation exercises created by Anonymous for </w:t>
      </w:r>
      <w:r>
        <w:rPr>
          <w:i/>
          <w:color w:val="404040"/>
          <w:sz w:val="24"/>
          <w:szCs w:val="24"/>
        </w:rPr>
        <w:t>Punctuation: End-of-Chapter Exercises</w:t>
      </w:r>
      <w:r>
        <w:rPr>
          <w:color w:val="404040"/>
          <w:sz w:val="24"/>
          <w:szCs w:val="24"/>
        </w:rPr>
        <w:t xml:space="preserve">; in </w:t>
      </w:r>
      <w:r>
        <w:rPr>
          <w:i/>
          <w:color w:val="404040"/>
          <w:sz w:val="24"/>
          <w:szCs w:val="24"/>
        </w:rPr>
        <w:t>Writers’ Handbook</w:t>
      </w:r>
      <w:r>
        <w:rPr>
          <w:color w:val="404040"/>
          <w:sz w:val="24"/>
          <w:szCs w:val="24"/>
        </w:rPr>
        <w:t xml:space="preserve">, published at  </w:t>
      </w:r>
      <w:hyperlink r:id="rId205">
        <w:r>
          <w:rPr>
            <w:color w:val="00C5B9"/>
            <w:sz w:val="24"/>
            <w:szCs w:val="24"/>
            <w:u w:val="single"/>
          </w:rPr>
          <w:t>http://2012books.lardbucket.org/books/successful-writing/s07-09-punctuation-end-of-chapter-exe.html</w:t>
        </w:r>
      </w:hyperlink>
      <w:r>
        <w:rPr>
          <w:color w:val="00C5B9"/>
          <w:sz w:val="24"/>
          <w:szCs w:val="24"/>
        </w:rPr>
        <w:t xml:space="preserve"> </w:t>
      </w:r>
      <w:r>
        <w:rPr>
          <w:color w:val="404040"/>
          <w:sz w:val="24"/>
          <w:szCs w:val="24"/>
        </w:rPr>
        <w:t xml:space="preserve">under a </w:t>
      </w:r>
      <w:hyperlink r:id="rId206">
        <w:r>
          <w:rPr>
            <w:color w:val="00C5B9"/>
            <w:sz w:val="24"/>
            <w:szCs w:val="24"/>
            <w:u w:val="single"/>
          </w:rPr>
          <w:t>CC BY-NC-SA 3.0 license</w:t>
        </w:r>
      </w:hyperlink>
      <w:r>
        <w:rPr>
          <w:color w:val="404040"/>
          <w:sz w:val="24"/>
          <w:szCs w:val="24"/>
        </w:rPr>
        <w:t>.</w:t>
      </w:r>
    </w:p>
    <w:p w:rsidR="00595C50" w:rsidRDefault="00595C50"/>
    <w:p w:rsidR="00595C50" w:rsidRDefault="00BE1C0B">
      <w:pPr>
        <w:pStyle w:val="Title"/>
        <w:contextualSpacing w:val="0"/>
      </w:pPr>
      <w:bookmarkStart w:id="285" w:name="h.ltqoohj6fgkw" w:colFirst="0" w:colLast="0"/>
      <w:bookmarkEnd w:id="285"/>
      <w:r>
        <w:rPr>
          <w:rFonts w:ascii="Roboto" w:eastAsia="Roboto" w:hAnsi="Roboto" w:cs="Roboto"/>
        </w:rPr>
        <w:t xml:space="preserve">Writing Workplace </w:t>
      </w:r>
      <w:r>
        <w:rPr>
          <w:rFonts w:ascii="Roboto" w:eastAsia="Roboto" w:hAnsi="Roboto" w:cs="Roboto"/>
        </w:rPr>
        <w:t>Documents</w:t>
      </w:r>
    </w:p>
    <w:tbl>
      <w:tblPr>
        <w:tblStyle w:val="afffffff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286" w:name="h.bnaxvn4lxw6j" w:colFirst="0" w:colLast="0"/>
            <w:bookmarkEnd w:id="286"/>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Upon completing this chapter, you should be able to</w:t>
            </w:r>
          </w:p>
          <w:p w:rsidR="00595C50" w:rsidRDefault="00BE1C0B">
            <w:pPr>
              <w:numPr>
                <w:ilvl w:val="0"/>
                <w:numId w:val="52"/>
              </w:numPr>
              <w:ind w:hanging="360"/>
              <w:contextualSpacing/>
              <w:rPr>
                <w:sz w:val="24"/>
                <w:szCs w:val="24"/>
              </w:rPr>
            </w:pPr>
            <w:r>
              <w:rPr>
                <w:sz w:val="24"/>
                <w:szCs w:val="24"/>
              </w:rPr>
              <w:t>describe the purposes of the workplace documents identified in the module;</w:t>
            </w:r>
          </w:p>
          <w:p w:rsidR="00595C50" w:rsidRDefault="00BE1C0B">
            <w:pPr>
              <w:numPr>
                <w:ilvl w:val="0"/>
                <w:numId w:val="52"/>
              </w:numPr>
              <w:ind w:hanging="360"/>
              <w:contextualSpacing/>
              <w:rPr>
                <w:sz w:val="24"/>
                <w:szCs w:val="24"/>
              </w:rPr>
            </w:pPr>
            <w:r>
              <w:rPr>
                <w:sz w:val="24"/>
                <w:szCs w:val="24"/>
              </w:rPr>
              <w:t>given a sample workplace document, identify if the formatting has been correctly applied, and if not, correct it;</w:t>
            </w:r>
          </w:p>
          <w:p w:rsidR="00595C50" w:rsidRDefault="00BE1C0B">
            <w:pPr>
              <w:numPr>
                <w:ilvl w:val="0"/>
                <w:numId w:val="52"/>
              </w:numPr>
              <w:ind w:hanging="360"/>
              <w:contextualSpacing/>
              <w:rPr>
                <w:sz w:val="24"/>
                <w:szCs w:val="24"/>
              </w:rPr>
            </w:pPr>
            <w:r>
              <w:rPr>
                <w:sz w:val="24"/>
                <w:szCs w:val="24"/>
              </w:rPr>
              <w:t xml:space="preserve">given a scenario, write a sample workplace document applying the correct formatting and following the FAST acronym for writing; </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287" w:name="h.kjx9mls2dbtk" w:colFirst="0" w:colLast="0"/>
            <w:bookmarkEnd w:id="287"/>
            <w:r>
              <w:t>Topics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241"/>
              </w:numPr>
              <w:ind w:hanging="360"/>
              <w:contextualSpacing/>
              <w:rPr>
                <w:sz w:val="24"/>
                <w:szCs w:val="24"/>
              </w:rPr>
            </w:pPr>
            <w:r>
              <w:rPr>
                <w:sz w:val="24"/>
                <w:szCs w:val="24"/>
              </w:rPr>
              <w:t>Poli</w:t>
            </w:r>
            <w:r>
              <w:rPr>
                <w:sz w:val="24"/>
                <w:szCs w:val="24"/>
              </w:rPr>
              <w:t>shing your paragraphs</w:t>
            </w:r>
          </w:p>
          <w:p w:rsidR="00595C50" w:rsidRDefault="00BE1C0B">
            <w:pPr>
              <w:numPr>
                <w:ilvl w:val="0"/>
                <w:numId w:val="241"/>
              </w:numPr>
              <w:ind w:hanging="360"/>
              <w:contextualSpacing/>
              <w:rPr>
                <w:sz w:val="24"/>
                <w:szCs w:val="24"/>
              </w:rPr>
            </w:pPr>
            <w:r>
              <w:rPr>
                <w:sz w:val="24"/>
                <w:szCs w:val="24"/>
              </w:rPr>
              <w:t>Understanding the purposes of five types of written communications (documents) in the workplace: email, short reports, business letters, memoranda, and fax cover sheets</w:t>
            </w:r>
          </w:p>
          <w:p w:rsidR="00595C50" w:rsidRDefault="00BE1C0B">
            <w:pPr>
              <w:numPr>
                <w:ilvl w:val="0"/>
                <w:numId w:val="241"/>
              </w:numPr>
              <w:ind w:hanging="360"/>
              <w:contextualSpacing/>
              <w:rPr>
                <w:sz w:val="24"/>
                <w:szCs w:val="24"/>
              </w:rPr>
            </w:pPr>
            <w:r>
              <w:rPr>
                <w:sz w:val="24"/>
                <w:szCs w:val="24"/>
              </w:rPr>
              <w:t>Formatting and stylizing five types of written communications (documents) in the workplace</w:t>
            </w:r>
          </w:p>
          <w:p w:rsidR="00595C50" w:rsidRDefault="00BE1C0B">
            <w:pPr>
              <w:numPr>
                <w:ilvl w:val="0"/>
                <w:numId w:val="241"/>
              </w:numPr>
              <w:ind w:hanging="360"/>
              <w:contextualSpacing/>
              <w:rPr>
                <w:sz w:val="24"/>
                <w:szCs w:val="24"/>
              </w:rPr>
            </w:pPr>
            <w:r>
              <w:rPr>
                <w:sz w:val="24"/>
                <w:szCs w:val="24"/>
              </w:rPr>
              <w:t>Keeping your written communications FAST (format, audience, style, and tone) conscious</w:t>
            </w:r>
          </w:p>
        </w:tc>
      </w:tr>
    </w:tbl>
    <w:p w:rsidR="00595C50" w:rsidRDefault="00595C50"/>
    <w:p w:rsidR="00595C50" w:rsidRDefault="00BE1C0B">
      <w:pPr>
        <w:pStyle w:val="Heading2"/>
        <w:keepNext w:val="0"/>
        <w:keepLines w:val="0"/>
        <w:spacing w:before="0"/>
        <w:contextualSpacing w:val="0"/>
      </w:pPr>
      <w:bookmarkStart w:id="288" w:name="h.1j8vflgs8ws" w:colFirst="0" w:colLast="0"/>
      <w:bookmarkEnd w:id="288"/>
      <w:r>
        <w:t>Introduction</w:t>
      </w:r>
    </w:p>
    <w:p w:rsidR="00595C50" w:rsidRDefault="00BE1C0B">
      <w:r>
        <w:rPr>
          <w:color w:val="333333"/>
          <w:sz w:val="24"/>
          <w:szCs w:val="24"/>
        </w:rPr>
        <w:t>Written business communication requires skill and expertise. Fr</w:t>
      </w:r>
      <w:r>
        <w:rPr>
          <w:color w:val="333333"/>
          <w:sz w:val="24"/>
          <w:szCs w:val="24"/>
        </w:rPr>
        <w:t>om letters to reports, the way you use the written word counts. Written documents provide a record of a correspondence, which is key in situations where legal concerns may arise. In cases like this, it’s important to be able to demonstrate that the message</w:t>
      </w:r>
      <w:r>
        <w:rPr>
          <w:color w:val="333333"/>
          <w:sz w:val="24"/>
          <w:szCs w:val="24"/>
        </w:rPr>
        <w:t xml:space="preserve"> was sent and received and determine what dates this occurred. </w:t>
      </w:r>
    </w:p>
    <w:p w:rsidR="00595C50" w:rsidRDefault="00595C50"/>
    <w:p w:rsidR="00595C50" w:rsidRDefault="00BE1C0B">
      <w:r>
        <w:rPr>
          <w:color w:val="333333"/>
          <w:sz w:val="24"/>
          <w:szCs w:val="24"/>
        </w:rPr>
        <w:t xml:space="preserve">The written communication you produce represents you and your company, so your goal is always to make it clear, concise, and professional, regardless of the type of message you are sending. </w:t>
      </w:r>
    </w:p>
    <w:p w:rsidR="00595C50" w:rsidRDefault="00595C50"/>
    <w:p w:rsidR="00595C50" w:rsidRDefault="00BE1C0B">
      <w:r>
        <w:rPr>
          <w:color w:val="333333"/>
          <w:sz w:val="24"/>
          <w:szCs w:val="24"/>
        </w:rPr>
        <w:t xml:space="preserve">This chapter will introduce five key types of written business documents that you will encounter during your professional life. These are </w:t>
      </w:r>
      <w:r>
        <w:rPr>
          <w:b/>
          <w:color w:val="333333"/>
          <w:sz w:val="24"/>
          <w:szCs w:val="24"/>
        </w:rPr>
        <w:t>email, memos, letters, fax cover sheets,</w:t>
      </w:r>
      <w:r>
        <w:rPr>
          <w:color w:val="333333"/>
          <w:sz w:val="24"/>
          <w:szCs w:val="24"/>
        </w:rPr>
        <w:t xml:space="preserve"> and </w:t>
      </w:r>
      <w:r>
        <w:rPr>
          <w:b/>
          <w:color w:val="333333"/>
          <w:sz w:val="24"/>
          <w:szCs w:val="24"/>
        </w:rPr>
        <w:t>short reports</w:t>
      </w:r>
      <w:r>
        <w:rPr>
          <w:color w:val="333333"/>
          <w:sz w:val="24"/>
          <w:szCs w:val="24"/>
        </w:rPr>
        <w:t xml:space="preserve">. You will also learn about the acronym </w:t>
      </w:r>
      <w:r>
        <w:rPr>
          <w:b/>
          <w:color w:val="333333"/>
          <w:sz w:val="24"/>
          <w:szCs w:val="24"/>
        </w:rPr>
        <w:t>FAST</w:t>
      </w:r>
      <w:r>
        <w:rPr>
          <w:color w:val="333333"/>
          <w:sz w:val="24"/>
          <w:szCs w:val="24"/>
        </w:rPr>
        <w:t>, which will he</w:t>
      </w:r>
      <w:r>
        <w:rPr>
          <w:color w:val="333333"/>
          <w:sz w:val="24"/>
          <w:szCs w:val="24"/>
        </w:rPr>
        <w:t>lp you stay mindful about the appropriate Format, Audience, Style, and Tone of your document.</w:t>
      </w:r>
    </w:p>
    <w:p w:rsidR="00595C50" w:rsidRDefault="00595C50"/>
    <w:p w:rsidR="00595C50" w:rsidRDefault="00BE1C0B">
      <w:r>
        <w:rPr>
          <w:sz w:val="24"/>
          <w:szCs w:val="24"/>
        </w:rPr>
        <w:t>Think back to what you learned in the Foundations module about the purpose of communication. You may recall that a message usually has one of three intentions: t</w:t>
      </w:r>
      <w:r>
        <w:rPr>
          <w:sz w:val="24"/>
          <w:szCs w:val="24"/>
        </w:rPr>
        <w:t xml:space="preserve">o inform, persuade, or entertain. When you are writing workplace documents, you’ll usually be focusing on the first two intentions, inform and persuade, though you might choose to entertain when you have a lighthearted message, such as an email invitation </w:t>
      </w:r>
      <w:r>
        <w:rPr>
          <w:sz w:val="24"/>
          <w:szCs w:val="24"/>
        </w:rPr>
        <w:t xml:space="preserve">to an office holiday party. </w:t>
      </w:r>
    </w:p>
    <w:p w:rsidR="00595C50" w:rsidRDefault="00595C50"/>
    <w:p w:rsidR="00595C50" w:rsidRDefault="00BE1C0B">
      <w:r>
        <w:rPr>
          <w:sz w:val="24"/>
          <w:szCs w:val="24"/>
        </w:rPr>
        <w:t>Most commonly, memos, fax cover sheets, and short reports are intended to inform. These deal with facts only, and their messages are usually neutral—they are not likely to create an emotional response, either positive or negat</w:t>
      </w:r>
      <w:r>
        <w:rPr>
          <w:sz w:val="24"/>
          <w:szCs w:val="24"/>
        </w:rPr>
        <w:t xml:space="preserve">ive. </w:t>
      </w:r>
    </w:p>
    <w:p w:rsidR="00595C50" w:rsidRDefault="00595C50"/>
    <w:p w:rsidR="00595C50" w:rsidRDefault="00BE1C0B">
      <w:r>
        <w:rPr>
          <w:sz w:val="24"/>
          <w:szCs w:val="24"/>
        </w:rPr>
        <w:t>Emails and letters may be strictly informational, or they may be persuasive in some way. For example, you may write an email to ask a colleague to volunteer for an event the company is sponsoring. You’ll need to persuade the receiver to give up a Sa</w:t>
      </w:r>
      <w:r>
        <w:rPr>
          <w:sz w:val="24"/>
          <w:szCs w:val="24"/>
        </w:rPr>
        <w:t xml:space="preserve">turday afternoon to help out the company, but perhaps you can persuade them by letting them know that the boss is taking everyone to dinner afterwards! </w:t>
      </w:r>
    </w:p>
    <w:p w:rsidR="00595C50" w:rsidRDefault="00595C50"/>
    <w:p w:rsidR="00595C50" w:rsidRDefault="00BE1C0B">
      <w:r>
        <w:rPr>
          <w:sz w:val="24"/>
          <w:szCs w:val="24"/>
        </w:rPr>
        <w:t>Whatever your message, remember that different types of workplace documents can align with different purposes. You’ll use what you’ve learned about audience and communication channels to help you choose the right one; rely on your plain language writing, g</w:t>
      </w:r>
      <w:r>
        <w:rPr>
          <w:sz w:val="24"/>
          <w:szCs w:val="24"/>
        </w:rPr>
        <w:t xml:space="preserve">rammar, and punctuation skills to craft a clear message; then use the skills you develop in this chapter to format your document appropriately. </w:t>
      </w:r>
    </w:p>
    <w:p w:rsidR="00595C50" w:rsidRDefault="00595C50"/>
    <w:p w:rsidR="00595C50" w:rsidRDefault="00BE1C0B">
      <w:pPr>
        <w:pStyle w:val="Heading2"/>
        <w:contextualSpacing w:val="0"/>
      </w:pPr>
      <w:bookmarkStart w:id="289" w:name="h.y5bxwum1e2vn" w:colFirst="0" w:colLast="0"/>
      <w:bookmarkEnd w:id="289"/>
      <w:r>
        <w:t>Writing Paragraphs</w:t>
      </w:r>
    </w:p>
    <w:p w:rsidR="00595C50" w:rsidRDefault="00BE1C0B">
      <w:r>
        <w:rPr>
          <w:sz w:val="24"/>
          <w:szCs w:val="24"/>
        </w:rPr>
        <w:t>Before we dive into the types of documents and their uses, we’ll need to consider an import</w:t>
      </w:r>
      <w:r>
        <w:rPr>
          <w:sz w:val="24"/>
          <w:szCs w:val="24"/>
        </w:rPr>
        <w:t>ant part of writing that makes up your documents: the</w:t>
      </w:r>
      <w:r>
        <w:rPr>
          <w:b/>
          <w:sz w:val="24"/>
          <w:szCs w:val="24"/>
        </w:rPr>
        <w:t xml:space="preserve"> paragraph</w:t>
      </w:r>
      <w:r>
        <w:rPr>
          <w:sz w:val="24"/>
          <w:szCs w:val="24"/>
        </w:rPr>
        <w:t xml:space="preserve">. </w:t>
      </w:r>
    </w:p>
    <w:p w:rsidR="00595C50" w:rsidRDefault="00BE1C0B">
      <w:r>
        <w:rPr>
          <w:color w:val="333333"/>
          <w:sz w:val="24"/>
          <w:szCs w:val="24"/>
        </w:rPr>
        <w:t>A strong paragraph contains three distinct components:</w:t>
      </w:r>
    </w:p>
    <w:p w:rsidR="00595C50" w:rsidRDefault="00BE1C0B">
      <w:pPr>
        <w:numPr>
          <w:ilvl w:val="0"/>
          <w:numId w:val="223"/>
        </w:numPr>
        <w:ind w:hanging="360"/>
        <w:contextualSpacing/>
        <w:rPr>
          <w:sz w:val="24"/>
          <w:szCs w:val="24"/>
        </w:rPr>
      </w:pPr>
      <w:r>
        <w:rPr>
          <w:b/>
          <w:color w:val="111111"/>
          <w:sz w:val="24"/>
          <w:szCs w:val="24"/>
        </w:rPr>
        <w:t>Topic sentence</w:t>
      </w:r>
      <w:r>
        <w:rPr>
          <w:b/>
          <w:color w:val="333333"/>
          <w:sz w:val="24"/>
          <w:szCs w:val="24"/>
        </w:rPr>
        <w:t>.</w:t>
      </w:r>
      <w:r>
        <w:rPr>
          <w:color w:val="333333"/>
          <w:sz w:val="24"/>
          <w:szCs w:val="24"/>
        </w:rPr>
        <w:t xml:space="preserve"> The topic sentence is the main idea of the paragraph.</w:t>
      </w:r>
    </w:p>
    <w:p w:rsidR="00595C50" w:rsidRDefault="00BE1C0B">
      <w:pPr>
        <w:numPr>
          <w:ilvl w:val="0"/>
          <w:numId w:val="223"/>
        </w:numPr>
        <w:ind w:hanging="360"/>
        <w:contextualSpacing/>
        <w:rPr>
          <w:sz w:val="24"/>
          <w:szCs w:val="24"/>
        </w:rPr>
      </w:pPr>
      <w:r>
        <w:rPr>
          <w:b/>
          <w:color w:val="111111"/>
          <w:sz w:val="24"/>
          <w:szCs w:val="24"/>
        </w:rPr>
        <w:t>Body</w:t>
      </w:r>
      <w:r>
        <w:rPr>
          <w:b/>
          <w:color w:val="333333"/>
          <w:sz w:val="24"/>
          <w:szCs w:val="24"/>
        </w:rPr>
        <w:t>.</w:t>
      </w:r>
      <w:r>
        <w:rPr>
          <w:color w:val="333333"/>
          <w:sz w:val="24"/>
          <w:szCs w:val="24"/>
        </w:rPr>
        <w:t xml:space="preserve"> The body is composed of the supporting sentences that devel</w:t>
      </w:r>
      <w:r>
        <w:rPr>
          <w:color w:val="333333"/>
          <w:sz w:val="24"/>
          <w:szCs w:val="24"/>
        </w:rPr>
        <w:t>op the main point.</w:t>
      </w:r>
    </w:p>
    <w:p w:rsidR="00595C50" w:rsidRDefault="00BE1C0B">
      <w:pPr>
        <w:numPr>
          <w:ilvl w:val="0"/>
          <w:numId w:val="223"/>
        </w:numPr>
        <w:ind w:hanging="360"/>
        <w:contextualSpacing/>
        <w:rPr>
          <w:sz w:val="24"/>
          <w:szCs w:val="24"/>
        </w:rPr>
      </w:pPr>
      <w:r>
        <w:rPr>
          <w:b/>
          <w:color w:val="111111"/>
          <w:sz w:val="24"/>
          <w:szCs w:val="24"/>
        </w:rPr>
        <w:t>Conclusion</w:t>
      </w:r>
      <w:r>
        <w:rPr>
          <w:b/>
          <w:color w:val="333333"/>
          <w:sz w:val="24"/>
          <w:szCs w:val="24"/>
        </w:rPr>
        <w:t>.</w:t>
      </w:r>
      <w:r>
        <w:rPr>
          <w:color w:val="333333"/>
          <w:sz w:val="24"/>
          <w:szCs w:val="24"/>
        </w:rPr>
        <w:t xml:space="preserve"> The conclusion is the final sentence that summarizes the main point.</w:t>
      </w:r>
      <w:r>
        <w:rPr>
          <w:color w:val="333333"/>
          <w:sz w:val="24"/>
          <w:szCs w:val="24"/>
        </w:rPr>
        <w:br/>
      </w:r>
    </w:p>
    <w:p w:rsidR="00595C50" w:rsidRDefault="00BE1C0B">
      <w:r>
        <w:rPr>
          <w:color w:val="333333"/>
          <w:sz w:val="24"/>
          <w:szCs w:val="24"/>
        </w:rPr>
        <w:t>The foundation of a good paragraph is the topic sentence, which expresses the main idea of the paragraph. This guides the reader by signposting what the pa</w:t>
      </w:r>
      <w:r>
        <w:rPr>
          <w:color w:val="333333"/>
          <w:sz w:val="24"/>
          <w:szCs w:val="24"/>
        </w:rPr>
        <w:t>ragraph is about. All the sentences in the rest of the paragraph should relate to the topic sentence.</w:t>
      </w:r>
    </w:p>
    <w:p w:rsidR="00595C50" w:rsidRDefault="00595C50"/>
    <w:p w:rsidR="00595C50" w:rsidRDefault="00BE1C0B">
      <w:pPr>
        <w:pStyle w:val="Heading3"/>
        <w:contextualSpacing w:val="0"/>
      </w:pPr>
      <w:bookmarkStart w:id="290" w:name="h.8h33yin5xuh" w:colFirst="0" w:colLast="0"/>
      <w:bookmarkEnd w:id="290"/>
      <w:r>
        <w:rPr>
          <w:color w:val="000000"/>
        </w:rPr>
        <w:t>Developing a Topic Sentence</w:t>
      </w:r>
    </w:p>
    <w:p w:rsidR="00595C50" w:rsidRDefault="00BE1C0B">
      <w:r>
        <w:rPr>
          <w:color w:val="333333"/>
          <w:sz w:val="24"/>
          <w:szCs w:val="24"/>
        </w:rPr>
        <w:t xml:space="preserve">Pick up any newspaper or magazine and read the first sentence of an article. Are you fairly confident that you know what the </w:t>
      </w:r>
      <w:r>
        <w:rPr>
          <w:color w:val="333333"/>
          <w:sz w:val="24"/>
          <w:szCs w:val="24"/>
        </w:rPr>
        <w:t xml:space="preserve">rest of the article is about? If so, you have likely read the topic sentence. An effective topic sentence combines a </w:t>
      </w:r>
      <w:r>
        <w:rPr>
          <w:b/>
          <w:color w:val="333333"/>
          <w:sz w:val="24"/>
          <w:szCs w:val="24"/>
        </w:rPr>
        <w:t>main idea</w:t>
      </w:r>
      <w:r>
        <w:rPr>
          <w:color w:val="333333"/>
          <w:sz w:val="24"/>
          <w:szCs w:val="24"/>
        </w:rPr>
        <w:t xml:space="preserve"> with the writer’s personal attitude or opinion; this is called the </w:t>
      </w:r>
      <w:r>
        <w:rPr>
          <w:b/>
          <w:color w:val="333333"/>
          <w:sz w:val="24"/>
          <w:szCs w:val="24"/>
        </w:rPr>
        <w:t>controlling idea</w:t>
      </w:r>
      <w:r>
        <w:rPr>
          <w:color w:val="333333"/>
          <w:sz w:val="24"/>
          <w:szCs w:val="24"/>
        </w:rPr>
        <w:t>. It orients the reader and provides an indica</w:t>
      </w:r>
      <w:r>
        <w:rPr>
          <w:color w:val="333333"/>
          <w:sz w:val="24"/>
          <w:szCs w:val="24"/>
        </w:rPr>
        <w:t>tion of what will follow in the rest of the paragraph. Read the following example.</w:t>
      </w:r>
    </w:p>
    <w:p w:rsidR="00595C50" w:rsidRDefault="00595C50"/>
    <w:tbl>
      <w:tblPr>
        <w:tblStyle w:val="afffffff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pPr>
            <w:r>
              <w:rPr>
                <w:color w:val="333333"/>
                <w:sz w:val="24"/>
                <w:szCs w:val="24"/>
              </w:rPr>
              <w:t>Creating a national set of standards for math and English education will improve student learning in many provinces.</w:t>
            </w:r>
          </w:p>
        </w:tc>
      </w:tr>
    </w:tbl>
    <w:p w:rsidR="00595C50" w:rsidRDefault="00595C50">
      <w:pPr>
        <w:spacing w:before="220" w:after="220"/>
      </w:pPr>
    </w:p>
    <w:p w:rsidR="00595C50" w:rsidRDefault="00BE1C0B">
      <w:r>
        <w:rPr>
          <w:color w:val="333333"/>
          <w:sz w:val="24"/>
          <w:szCs w:val="24"/>
        </w:rPr>
        <w:t>This topic sentence declares a favourable position for standardizing math and English education. After reading this sentence, a reader might reasonably expect the writer to provide supporting details and facts as to why standardizing math and English educa</w:t>
      </w:r>
      <w:r>
        <w:rPr>
          <w:color w:val="333333"/>
          <w:sz w:val="24"/>
          <w:szCs w:val="24"/>
        </w:rPr>
        <w:t>tion might improve student learning in many provinces. If the purpose of the essay is actually to evaluate education in only one particular province, or to discuss math or English education specifically, then the topic sentence is misleading.</w:t>
      </w:r>
    </w:p>
    <w:p w:rsidR="00595C50" w:rsidRDefault="00595C50"/>
    <w:p w:rsidR="00595C50" w:rsidRDefault="00BE1C0B">
      <w:r>
        <w:rPr>
          <w:color w:val="333333"/>
          <w:sz w:val="24"/>
          <w:szCs w:val="24"/>
        </w:rPr>
        <w:t>Five charact</w:t>
      </w:r>
      <w:r>
        <w:rPr>
          <w:color w:val="333333"/>
          <w:sz w:val="24"/>
          <w:szCs w:val="24"/>
        </w:rPr>
        <w:t>eristics define a good topic sentence:</w:t>
      </w:r>
    </w:p>
    <w:p w:rsidR="00595C50" w:rsidRDefault="00BE1C0B">
      <w:pPr>
        <w:numPr>
          <w:ilvl w:val="0"/>
          <w:numId w:val="200"/>
        </w:numPr>
        <w:ind w:hanging="360"/>
        <w:contextualSpacing/>
        <w:rPr>
          <w:color w:val="333333"/>
          <w:sz w:val="24"/>
          <w:szCs w:val="24"/>
        </w:rPr>
      </w:pPr>
      <w:r>
        <w:rPr>
          <w:color w:val="333333"/>
          <w:sz w:val="24"/>
          <w:szCs w:val="24"/>
        </w:rPr>
        <w:t>Provides an accurate indication of what will follow in the rest of the paragraph.</w:t>
      </w:r>
    </w:p>
    <w:p w:rsidR="00595C50" w:rsidRDefault="00BE1C0B">
      <w:pPr>
        <w:numPr>
          <w:ilvl w:val="0"/>
          <w:numId w:val="200"/>
        </w:numPr>
        <w:ind w:hanging="360"/>
        <w:contextualSpacing/>
        <w:rPr>
          <w:color w:val="333333"/>
          <w:sz w:val="24"/>
          <w:szCs w:val="24"/>
        </w:rPr>
      </w:pPr>
      <w:r>
        <w:rPr>
          <w:color w:val="333333"/>
          <w:sz w:val="24"/>
          <w:szCs w:val="24"/>
        </w:rPr>
        <w:t>Contains both a topic and the writer’s position on it.</w:t>
      </w:r>
    </w:p>
    <w:p w:rsidR="00595C50" w:rsidRDefault="00BE1C0B">
      <w:pPr>
        <w:numPr>
          <w:ilvl w:val="0"/>
          <w:numId w:val="200"/>
        </w:numPr>
        <w:ind w:hanging="360"/>
        <w:contextualSpacing/>
        <w:rPr>
          <w:color w:val="333333"/>
          <w:sz w:val="24"/>
          <w:szCs w:val="24"/>
        </w:rPr>
      </w:pPr>
      <w:r>
        <w:rPr>
          <w:color w:val="333333"/>
          <w:sz w:val="24"/>
          <w:szCs w:val="24"/>
        </w:rPr>
        <w:t>Is clear and easy to follow.</w:t>
      </w:r>
    </w:p>
    <w:p w:rsidR="00595C50" w:rsidRDefault="00BE1C0B">
      <w:pPr>
        <w:numPr>
          <w:ilvl w:val="0"/>
          <w:numId w:val="200"/>
        </w:numPr>
        <w:ind w:hanging="360"/>
        <w:contextualSpacing/>
        <w:rPr>
          <w:color w:val="333333"/>
          <w:sz w:val="24"/>
          <w:szCs w:val="24"/>
        </w:rPr>
      </w:pPr>
      <w:r>
        <w:rPr>
          <w:color w:val="333333"/>
          <w:sz w:val="24"/>
          <w:szCs w:val="24"/>
        </w:rPr>
        <w:t>Does not include supporting details.</w:t>
      </w:r>
    </w:p>
    <w:p w:rsidR="00595C50" w:rsidRDefault="00BE1C0B">
      <w:pPr>
        <w:numPr>
          <w:ilvl w:val="0"/>
          <w:numId w:val="200"/>
        </w:numPr>
        <w:ind w:hanging="360"/>
        <w:contextualSpacing/>
        <w:rPr>
          <w:color w:val="333333"/>
          <w:sz w:val="24"/>
          <w:szCs w:val="24"/>
        </w:rPr>
      </w:pPr>
      <w:r>
        <w:rPr>
          <w:color w:val="333333"/>
          <w:sz w:val="24"/>
          <w:szCs w:val="24"/>
        </w:rPr>
        <w:t>Engages the reader by using interesting vocabulary.</w:t>
      </w:r>
    </w:p>
    <w:p w:rsidR="00595C50" w:rsidRDefault="00595C50"/>
    <w:p w:rsidR="00595C50" w:rsidRDefault="00BE1C0B">
      <w:r>
        <w:rPr>
          <w:color w:val="333333"/>
          <w:sz w:val="24"/>
          <w:szCs w:val="24"/>
        </w:rPr>
        <w:t>When creating a workplace document, use the “top-down” approach—keep the topic sentence at the beginning of each paragraph so that readers immediately understand the gist of the message. This method save</w:t>
      </w:r>
      <w:r>
        <w:rPr>
          <w:color w:val="333333"/>
          <w:sz w:val="24"/>
          <w:szCs w:val="24"/>
        </w:rPr>
        <w:t>s busy colleagues precious time and effort trying to figure out the main points and relevant details.</w:t>
      </w:r>
    </w:p>
    <w:p w:rsidR="00595C50" w:rsidRDefault="00595C50"/>
    <w:p w:rsidR="00595C50" w:rsidRDefault="00BE1C0B">
      <w:r>
        <w:rPr>
          <w:color w:val="333333"/>
          <w:sz w:val="24"/>
          <w:szCs w:val="24"/>
        </w:rPr>
        <w:t>Headings are another helpful tool. In a text-heavy document, break up each paragraph with individual headings. These serve as useful navigation aids, ena</w:t>
      </w:r>
      <w:r>
        <w:rPr>
          <w:color w:val="333333"/>
          <w:sz w:val="24"/>
          <w:szCs w:val="24"/>
        </w:rPr>
        <w:t>bling colleagues to skim through the document and locate paragraphs that are relevant to them.</w:t>
      </w:r>
    </w:p>
    <w:p w:rsidR="00595C50" w:rsidRDefault="00595C50"/>
    <w:p w:rsidR="00595C50" w:rsidRDefault="00BE1C0B">
      <w:pPr>
        <w:pStyle w:val="Heading3"/>
        <w:contextualSpacing w:val="0"/>
      </w:pPr>
      <w:bookmarkStart w:id="291" w:name="h.vvnqbgpvldst" w:colFirst="0" w:colLast="0"/>
      <w:bookmarkEnd w:id="291"/>
      <w:r>
        <w:rPr>
          <w:color w:val="000000"/>
        </w:rPr>
        <w:t xml:space="preserve">Identifying Parts of a Paragraph </w:t>
      </w:r>
    </w:p>
    <w:p w:rsidR="00595C50" w:rsidRDefault="00BE1C0B">
      <w:r>
        <w:rPr>
          <w:color w:val="333333"/>
          <w:sz w:val="24"/>
          <w:szCs w:val="24"/>
        </w:rPr>
        <w:t>An effective paragraph contains three main parts: a topic sentence, the body, and the concluding sentence. A topic sentence is</w:t>
      </w:r>
      <w:r>
        <w:rPr>
          <w:color w:val="333333"/>
          <w:sz w:val="24"/>
          <w:szCs w:val="24"/>
        </w:rPr>
        <w:t xml:space="preserve"> often the first sentence of a paragraph. It expresses a main idea combined with the writer’s attitude about the subject. The body of the paragraph usually follows, containing supporting details. </w:t>
      </w:r>
      <w:r>
        <w:rPr>
          <w:b/>
          <w:color w:val="111111"/>
          <w:sz w:val="24"/>
          <w:szCs w:val="24"/>
        </w:rPr>
        <w:t xml:space="preserve">Supporting sentences </w:t>
      </w:r>
      <w:r>
        <w:rPr>
          <w:color w:val="333333"/>
          <w:sz w:val="24"/>
          <w:szCs w:val="24"/>
        </w:rPr>
        <w:t>help explain, prove, or enhance the top</w:t>
      </w:r>
      <w:r>
        <w:rPr>
          <w:color w:val="333333"/>
          <w:sz w:val="24"/>
          <w:szCs w:val="24"/>
        </w:rPr>
        <w:t xml:space="preserve">ic sentence. The </w:t>
      </w:r>
      <w:r>
        <w:rPr>
          <w:b/>
          <w:color w:val="111111"/>
          <w:sz w:val="24"/>
          <w:szCs w:val="24"/>
        </w:rPr>
        <w:t>concluding sentence</w:t>
      </w:r>
      <w:r>
        <w:rPr>
          <w:color w:val="333333"/>
          <w:sz w:val="24"/>
          <w:szCs w:val="24"/>
        </w:rPr>
        <w:t xml:space="preserve"> is the last sentence in the paragraph. It reminds the reader of the main point by restating it in different words.</w:t>
      </w:r>
    </w:p>
    <w:p w:rsidR="00595C50" w:rsidRDefault="00595C50"/>
    <w:p w:rsidR="00595C50" w:rsidRDefault="00BE1C0B">
      <w:r>
        <w:rPr>
          <w:color w:val="333333"/>
          <w:sz w:val="24"/>
          <w:szCs w:val="24"/>
        </w:rPr>
        <w:t>Read the following paragraph. The topic sentence is underlined for you.</w:t>
      </w:r>
    </w:p>
    <w:p w:rsidR="00595C50" w:rsidRDefault="00595C50"/>
    <w:tbl>
      <w:tblPr>
        <w:tblStyle w:val="afffffff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pPr>
            <w:r>
              <w:rPr>
                <w:color w:val="333333"/>
                <w:sz w:val="24"/>
                <w:szCs w:val="24"/>
                <w:u w:val="single"/>
              </w:rPr>
              <w:t>After reading the new</w:t>
            </w:r>
            <w:r>
              <w:rPr>
                <w:color w:val="333333"/>
                <w:sz w:val="24"/>
                <w:szCs w:val="24"/>
                <w:u w:val="single"/>
              </w:rPr>
              <w:t xml:space="preserve"> TV guide this week, I had just one thought—why are we still being bombarded with reality shows?</w:t>
            </w:r>
            <w:r>
              <w:rPr>
                <w:color w:val="333333"/>
                <w:sz w:val="24"/>
                <w:szCs w:val="24"/>
              </w:rPr>
              <w:t xml:space="preserve"> This season, the plague of reality television continues to darken our airwaves. Along with the return of viewer favourites, we are to be cursed with yet anothe</w:t>
            </w:r>
            <w:r>
              <w:rPr>
                <w:color w:val="333333"/>
                <w:sz w:val="24"/>
                <w:szCs w:val="24"/>
              </w:rPr>
              <w:t xml:space="preserve">r mindless creation. </w:t>
            </w:r>
            <w:r>
              <w:rPr>
                <w:i/>
                <w:color w:val="333333"/>
                <w:sz w:val="24"/>
                <w:szCs w:val="24"/>
              </w:rPr>
              <w:t>Prisoner</w:t>
            </w:r>
            <w:r>
              <w:rPr>
                <w:color w:val="333333"/>
                <w:sz w:val="24"/>
                <w:szCs w:val="24"/>
              </w:rPr>
              <w:t xml:space="preserve"> follows the daily lives of eight suburban housewives who have chosen to be put in jail for the purposes of this fake psychological experiment. A preview for the first episode shows the usual tears and tantrums associated with </w:t>
            </w:r>
            <w:r>
              <w:rPr>
                <w:color w:val="333333"/>
                <w:sz w:val="24"/>
                <w:szCs w:val="24"/>
              </w:rPr>
              <w:t>reality television. I dread to think what producers will come up with next season, but if any of them are reading this blog—stop it! We’ve had enough reality television to last us a lifetime!</w:t>
            </w:r>
          </w:p>
        </w:tc>
      </w:tr>
    </w:tbl>
    <w:p w:rsidR="00595C50" w:rsidRDefault="00595C50">
      <w:pPr>
        <w:spacing w:before="220" w:after="220"/>
      </w:pPr>
    </w:p>
    <w:p w:rsidR="00595C50" w:rsidRDefault="00BE1C0B">
      <w:r>
        <w:rPr>
          <w:color w:val="333333"/>
          <w:sz w:val="24"/>
          <w:szCs w:val="24"/>
        </w:rPr>
        <w:t xml:space="preserve">The first sentence of this paragraph is the topic sentence. It tells the reader that the paragraph will be about reality television shows, and it expresses the writer’s distaste for these shows through the use of the word </w:t>
      </w:r>
      <w:r>
        <w:rPr>
          <w:i/>
          <w:color w:val="333333"/>
          <w:sz w:val="24"/>
          <w:szCs w:val="24"/>
        </w:rPr>
        <w:t>bombarded</w:t>
      </w:r>
      <w:r>
        <w:rPr>
          <w:color w:val="333333"/>
          <w:sz w:val="24"/>
          <w:szCs w:val="24"/>
        </w:rPr>
        <w:t>.</w:t>
      </w:r>
    </w:p>
    <w:p w:rsidR="00595C50" w:rsidRDefault="00595C50"/>
    <w:p w:rsidR="00595C50" w:rsidRDefault="00BE1C0B">
      <w:r>
        <w:rPr>
          <w:color w:val="333333"/>
          <w:sz w:val="24"/>
          <w:szCs w:val="24"/>
        </w:rPr>
        <w:t xml:space="preserve">Each of the following </w:t>
      </w:r>
      <w:r>
        <w:rPr>
          <w:color w:val="333333"/>
          <w:sz w:val="24"/>
          <w:szCs w:val="24"/>
        </w:rPr>
        <w:t>sentences in the paragraph supports the topic sentence by providing further information about a specific reality television show. The final sentence is the concluding sentence. It reiterates the main point that viewers are bored with reality television sho</w:t>
      </w:r>
      <w:r>
        <w:rPr>
          <w:color w:val="333333"/>
          <w:sz w:val="24"/>
          <w:szCs w:val="24"/>
        </w:rPr>
        <w:t>ws by using different words from the topic sentence.</w:t>
      </w:r>
    </w:p>
    <w:p w:rsidR="00595C50" w:rsidRDefault="00595C50"/>
    <w:p w:rsidR="00595C50" w:rsidRDefault="00BE1C0B">
      <w:r>
        <w:rPr>
          <w:color w:val="333333"/>
          <w:sz w:val="24"/>
          <w:szCs w:val="24"/>
        </w:rPr>
        <w:t>Paragraphs that begin with the topic sentence move from the general to the specific. They open with a general statement about a subject (reality shows) and then discuss specific examples (the reality sh</w:t>
      </w:r>
      <w:r>
        <w:rPr>
          <w:color w:val="333333"/>
          <w:sz w:val="24"/>
          <w:szCs w:val="24"/>
        </w:rPr>
        <w:t xml:space="preserve">ow </w:t>
      </w:r>
      <w:r>
        <w:rPr>
          <w:i/>
          <w:color w:val="333333"/>
          <w:sz w:val="24"/>
          <w:szCs w:val="24"/>
        </w:rPr>
        <w:t>Prisoner</w:t>
      </w:r>
      <w:r>
        <w:rPr>
          <w:color w:val="333333"/>
          <w:sz w:val="24"/>
          <w:szCs w:val="24"/>
        </w:rPr>
        <w:t xml:space="preserve">). </w:t>
      </w:r>
    </w:p>
    <w:p w:rsidR="00595C50" w:rsidRDefault="00595C50"/>
    <w:p w:rsidR="00595C50" w:rsidRDefault="00BE1C0B">
      <w:r>
        <w:rPr>
          <w:color w:val="333333"/>
          <w:sz w:val="24"/>
          <w:szCs w:val="24"/>
        </w:rPr>
        <w:t>Now take a look at the following paragraph. The topic sentence is underlined for you.</w:t>
      </w:r>
    </w:p>
    <w:p w:rsidR="00595C50" w:rsidRDefault="00595C50"/>
    <w:tbl>
      <w:tblPr>
        <w:tblStyle w:val="affffff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pPr>
            <w:r>
              <w:rPr>
                <w:color w:val="333333"/>
                <w:sz w:val="24"/>
                <w:szCs w:val="24"/>
              </w:rPr>
              <w:t>Last year, a cat travelled 130 miles to reach its family, who had moved to another state and had left their pet behind. Even though it had never</w:t>
            </w:r>
            <w:r>
              <w:rPr>
                <w:color w:val="333333"/>
                <w:sz w:val="24"/>
                <w:szCs w:val="24"/>
              </w:rPr>
              <w:t xml:space="preserve"> been to their new home, the cat was able to track down its former owners. A dog in my neighbourhood can predict when its master is about to have a seizure. It makes sure that he does not hurt himself during an epileptic fit. </w:t>
            </w:r>
            <w:r>
              <w:rPr>
                <w:color w:val="333333"/>
                <w:sz w:val="24"/>
                <w:szCs w:val="24"/>
                <w:u w:val="single"/>
              </w:rPr>
              <w:t xml:space="preserve">Compared to many animals, our </w:t>
            </w:r>
            <w:r>
              <w:rPr>
                <w:color w:val="333333"/>
                <w:sz w:val="24"/>
                <w:szCs w:val="24"/>
                <w:u w:val="single"/>
              </w:rPr>
              <w:t>own senses are almost dull.</w:t>
            </w:r>
          </w:p>
        </w:tc>
      </w:tr>
    </w:tbl>
    <w:p w:rsidR="00595C50" w:rsidRDefault="00595C50">
      <w:pPr>
        <w:spacing w:before="220" w:after="220"/>
      </w:pPr>
    </w:p>
    <w:p w:rsidR="00595C50" w:rsidRDefault="00BE1C0B">
      <w:r>
        <w:rPr>
          <w:color w:val="333333"/>
          <w:sz w:val="24"/>
          <w:szCs w:val="24"/>
        </w:rPr>
        <w:t>The last sentence of this paragraph is the topic sentence. It draws on specific examples (a cat that tracked down its owners and a dog that can predict seizures) and then makes a general statement that draws a conclusion from these examples (animals’ sense</w:t>
      </w:r>
      <w:r>
        <w:rPr>
          <w:color w:val="333333"/>
          <w:sz w:val="24"/>
          <w:szCs w:val="24"/>
        </w:rPr>
        <w:t>s are better than humans’). In this case, the supporting sentences are placed before the topic sentence, and the concluding sentence is the same as the topic sentence.</w:t>
      </w:r>
    </w:p>
    <w:p w:rsidR="00595C50" w:rsidRDefault="00595C50"/>
    <w:p w:rsidR="00595C50" w:rsidRDefault="00BE1C0B">
      <w:r>
        <w:rPr>
          <w:color w:val="333333"/>
          <w:sz w:val="24"/>
          <w:szCs w:val="24"/>
        </w:rPr>
        <w:t>This technique is frequently used in persuasive writing. The writer produces detailed e</w:t>
      </w:r>
      <w:r>
        <w:rPr>
          <w:color w:val="333333"/>
          <w:sz w:val="24"/>
          <w:szCs w:val="24"/>
        </w:rPr>
        <w:t>xamples as evidence to back up his or her point, preparing the reader to accept the concluding topic sentence as the truth.</w:t>
      </w:r>
    </w:p>
    <w:p w:rsidR="00595C50" w:rsidRDefault="00595C50"/>
    <w:p w:rsidR="00595C50" w:rsidRDefault="00BE1C0B">
      <w:r>
        <w:rPr>
          <w:color w:val="333333"/>
          <w:sz w:val="24"/>
          <w:szCs w:val="24"/>
        </w:rPr>
        <w:t>Sometimes the topic sentence appears in the middle of a paragraph. Read the following example. The topic sentence is underlined for</w:t>
      </w:r>
      <w:r>
        <w:rPr>
          <w:color w:val="333333"/>
          <w:sz w:val="24"/>
          <w:szCs w:val="24"/>
        </w:rPr>
        <w:t xml:space="preserve"> you.</w:t>
      </w:r>
    </w:p>
    <w:p w:rsidR="00595C50" w:rsidRDefault="00595C50"/>
    <w:tbl>
      <w:tblPr>
        <w:tblStyle w:val="affffffff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pPr>
            <w:r>
              <w:rPr>
                <w:color w:val="333333"/>
                <w:sz w:val="24"/>
                <w:szCs w:val="24"/>
              </w:rPr>
              <w:t>For many years I suffered from severe anxiety every time I took an exam. Hours before the exam, my heart would begin pounding, my legs would shake, and sometimes I would become physically unable to move. Last year I was referred to a specia</w:t>
            </w:r>
            <w:r>
              <w:rPr>
                <w:color w:val="333333"/>
                <w:sz w:val="24"/>
                <w:szCs w:val="24"/>
              </w:rPr>
              <w:t xml:space="preserve">list and finally found a way to control my anxiety—breathing exercises. </w:t>
            </w:r>
            <w:r>
              <w:rPr>
                <w:color w:val="333333"/>
                <w:sz w:val="24"/>
                <w:szCs w:val="24"/>
                <w:u w:val="single"/>
              </w:rPr>
              <w:t>It seems so simple, but by doing just a few breathing exercises a couple of hours before an exam, I gradually got my anxiety under control</w:t>
            </w:r>
            <w:r>
              <w:rPr>
                <w:color w:val="333333"/>
                <w:sz w:val="24"/>
                <w:szCs w:val="24"/>
              </w:rPr>
              <w:t>. The exercises help slow my heart rate and ma</w:t>
            </w:r>
            <w:r>
              <w:rPr>
                <w:color w:val="333333"/>
                <w:sz w:val="24"/>
                <w:szCs w:val="24"/>
              </w:rPr>
              <w:t>ke me feel less anxious. Better yet, they require no pills, no equipment, and very little time. It’s amazing how just breathing correctly has helped me learn to manage my anxiety symptoms.</w:t>
            </w:r>
          </w:p>
        </w:tc>
      </w:tr>
    </w:tbl>
    <w:p w:rsidR="00595C50" w:rsidRDefault="00595C50">
      <w:pPr>
        <w:spacing w:before="220" w:after="220"/>
      </w:pPr>
    </w:p>
    <w:p w:rsidR="00595C50" w:rsidRDefault="00BE1C0B">
      <w:r>
        <w:rPr>
          <w:color w:val="333333"/>
          <w:sz w:val="24"/>
          <w:szCs w:val="24"/>
        </w:rPr>
        <w:t>In this paragraph the underlined sentence is the topic sentence. It expresses the main idea: that breathing exercises can help control anxiety. The preceding sentences enable the writer to build up to his main point (breathing exercises can help control an</w:t>
      </w:r>
      <w:r>
        <w:rPr>
          <w:color w:val="333333"/>
          <w:sz w:val="24"/>
          <w:szCs w:val="24"/>
        </w:rPr>
        <w:t>xiety) by using a personal anecdote (how he used to suffer from anxiety). The supporting sentences then expand on how breathing exercises help the writer by providing additional information. The last sentence is the concluding sentence and restates how bre</w:t>
      </w:r>
      <w:r>
        <w:rPr>
          <w:color w:val="333333"/>
          <w:sz w:val="24"/>
          <w:szCs w:val="24"/>
        </w:rPr>
        <w:t>athing can help manage anxiety.</w:t>
      </w:r>
    </w:p>
    <w:p w:rsidR="00595C50" w:rsidRDefault="00595C50"/>
    <w:p w:rsidR="00595C50" w:rsidRDefault="00BE1C0B">
      <w:pPr>
        <w:pStyle w:val="Heading3"/>
        <w:contextualSpacing w:val="0"/>
      </w:pPr>
      <w:bookmarkStart w:id="292" w:name="h.clexe7i5ygym" w:colFirst="0" w:colLast="0"/>
      <w:bookmarkEnd w:id="292"/>
      <w:r>
        <w:rPr>
          <w:color w:val="000000"/>
        </w:rPr>
        <w:t>Implied Topic Sentences</w:t>
      </w:r>
    </w:p>
    <w:p w:rsidR="00595C50" w:rsidRDefault="00BE1C0B">
      <w:r>
        <w:rPr>
          <w:color w:val="333333"/>
          <w:sz w:val="24"/>
          <w:szCs w:val="24"/>
        </w:rPr>
        <w:t>Some well-organized paragraphs do not contain a topic sentence at all. Instead of being directly stated, the main idea is implied in the content of the paragraph. Read the following example:</w:t>
      </w:r>
    </w:p>
    <w:p w:rsidR="00595C50" w:rsidRDefault="00595C50"/>
    <w:p w:rsidR="00595C50" w:rsidRDefault="00595C50"/>
    <w:tbl>
      <w:tblPr>
        <w:tblStyle w:val="afffffff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w:t>
            </w:r>
            <w:r>
              <w:rPr>
                <w:sz w:val="24"/>
                <w:szCs w:val="24"/>
                <w:u w:val="single"/>
              </w:rPr>
              <w:t>e:</w:t>
            </w:r>
          </w:p>
          <w:p w:rsidR="00595C50" w:rsidRDefault="00BE1C0B">
            <w:pPr>
              <w:spacing w:before="220" w:after="220"/>
            </w:pPr>
            <w:r>
              <w:rPr>
                <w:color w:val="333333"/>
                <w:sz w:val="24"/>
                <w:szCs w:val="24"/>
              </w:rPr>
              <w:t>Heaving herself up the stairs, Luella had to pause for breath several times. She let out a wheeze as she sat down heavily in the wooden rocking chair. Tao approached her cautiously, as if she might crumble at the slightest touch. He studied her face, li</w:t>
            </w:r>
            <w:r>
              <w:rPr>
                <w:color w:val="333333"/>
                <w:sz w:val="24"/>
                <w:szCs w:val="24"/>
              </w:rPr>
              <w:t>ke parchment; stretched across the bones so finely he could almost see right through the skin to the decaying muscle underneath. Luella smiled a toothless grin.</w:t>
            </w:r>
          </w:p>
        </w:tc>
      </w:tr>
    </w:tbl>
    <w:p w:rsidR="00595C50" w:rsidRDefault="00595C50">
      <w:pPr>
        <w:spacing w:before="220" w:after="220"/>
      </w:pPr>
    </w:p>
    <w:p w:rsidR="00595C50" w:rsidRDefault="00BE1C0B">
      <w:r>
        <w:rPr>
          <w:color w:val="333333"/>
          <w:sz w:val="24"/>
          <w:szCs w:val="24"/>
        </w:rPr>
        <w:t>Although no single sentence in this paragraph states the main idea, the entire paragraph focuses on one concept—that Luella is extremely old. The topic sentence is thus implied rather than stated. This technique is often used in descriptive or narrative wr</w:t>
      </w:r>
      <w:r>
        <w:rPr>
          <w:color w:val="333333"/>
          <w:sz w:val="24"/>
          <w:szCs w:val="24"/>
        </w:rPr>
        <w:t>iting. Implied topic sentences work well if the writer has a firm idea of what he or she intends to say in the paragraph and sticks to it. However, a paragraph loses its effectiveness if an implied topic sentence is too subtle or the writer loses focus.</w:t>
      </w:r>
    </w:p>
    <w:p w:rsidR="00595C50" w:rsidRDefault="00595C50"/>
    <w:p w:rsidR="00595C50" w:rsidRDefault="00BE1C0B">
      <w:pPr>
        <w:pStyle w:val="Heading3"/>
        <w:contextualSpacing w:val="0"/>
      </w:pPr>
      <w:bookmarkStart w:id="293" w:name="h.kjqmgl4fi924" w:colFirst="0" w:colLast="0"/>
      <w:bookmarkEnd w:id="293"/>
      <w:r>
        <w:rPr>
          <w:color w:val="000000"/>
        </w:rPr>
        <w:t>S</w:t>
      </w:r>
      <w:r>
        <w:rPr>
          <w:color w:val="000000"/>
        </w:rPr>
        <w:t>upporting Sentences</w:t>
      </w:r>
    </w:p>
    <w:p w:rsidR="00595C50" w:rsidRDefault="00BE1C0B">
      <w:r>
        <w:rPr>
          <w:color w:val="333333"/>
          <w:sz w:val="24"/>
          <w:szCs w:val="24"/>
        </w:rPr>
        <w:t>If you think of a paragraph as a hamburger, the supporting sentences are the meat inside the bun. They make up the body of the paragraph by explaining, proving, or enhancing the controlling idea in the topic sentence. Most paragraphs co</w:t>
      </w:r>
      <w:r>
        <w:rPr>
          <w:color w:val="333333"/>
          <w:sz w:val="24"/>
          <w:szCs w:val="24"/>
        </w:rPr>
        <w:t>ntain three to six supporting sentences depending on the audience and purpose. A supporting sentence usually offers one of the following:</w:t>
      </w:r>
    </w:p>
    <w:p w:rsidR="00595C50" w:rsidRDefault="00595C50"/>
    <w:p w:rsidR="00595C50" w:rsidRDefault="00BE1C0B">
      <w:r>
        <w:rPr>
          <w:b/>
          <w:color w:val="333333"/>
          <w:sz w:val="24"/>
          <w:szCs w:val="24"/>
        </w:rPr>
        <w:t>Reason</w:t>
      </w:r>
    </w:p>
    <w:p w:rsidR="00595C50" w:rsidRDefault="00BE1C0B">
      <w:r>
        <w:rPr>
          <w:color w:val="333333"/>
          <w:sz w:val="24"/>
          <w:szCs w:val="24"/>
          <w:u w:val="single"/>
        </w:rPr>
        <w:t>Sentence</w:t>
      </w:r>
      <w:r>
        <w:rPr>
          <w:color w:val="333333"/>
          <w:sz w:val="24"/>
          <w:szCs w:val="24"/>
        </w:rPr>
        <w:t>: The refusal of the baby boom generation to retire is contributing to the current lack of available jobs.</w:t>
      </w:r>
    </w:p>
    <w:p w:rsidR="00595C50" w:rsidRDefault="00595C50"/>
    <w:p w:rsidR="00595C50" w:rsidRDefault="00BE1C0B">
      <w:r>
        <w:rPr>
          <w:b/>
          <w:color w:val="333333"/>
          <w:sz w:val="24"/>
          <w:szCs w:val="24"/>
        </w:rPr>
        <w:t>Fact</w:t>
      </w:r>
    </w:p>
    <w:p w:rsidR="00595C50" w:rsidRDefault="00BE1C0B">
      <w:r>
        <w:rPr>
          <w:color w:val="333333"/>
          <w:sz w:val="24"/>
          <w:szCs w:val="24"/>
          <w:u w:val="single"/>
        </w:rPr>
        <w:t>Sentence</w:t>
      </w:r>
      <w:r>
        <w:rPr>
          <w:color w:val="333333"/>
          <w:sz w:val="24"/>
          <w:szCs w:val="24"/>
        </w:rPr>
        <w:t>: Many families now rely on older relatives to support them financially.</w:t>
      </w:r>
    </w:p>
    <w:p w:rsidR="00595C50" w:rsidRDefault="00595C50"/>
    <w:p w:rsidR="00595C50" w:rsidRDefault="00BE1C0B">
      <w:r>
        <w:rPr>
          <w:b/>
          <w:color w:val="333333"/>
          <w:sz w:val="24"/>
          <w:szCs w:val="24"/>
        </w:rPr>
        <w:t>Statistic</w:t>
      </w:r>
    </w:p>
    <w:p w:rsidR="00595C50" w:rsidRDefault="00BE1C0B">
      <w:r>
        <w:rPr>
          <w:color w:val="333333"/>
          <w:sz w:val="24"/>
          <w:szCs w:val="24"/>
          <w:u w:val="single"/>
        </w:rPr>
        <w:t>Sentence</w:t>
      </w:r>
      <w:r>
        <w:rPr>
          <w:color w:val="333333"/>
          <w:sz w:val="24"/>
          <w:szCs w:val="24"/>
        </w:rPr>
        <w:t>: Nearly 10 percent of adults are currently</w:t>
      </w:r>
      <w:r>
        <w:rPr>
          <w:color w:val="333333"/>
          <w:sz w:val="24"/>
          <w:szCs w:val="24"/>
        </w:rPr>
        <w:t xml:space="preserve"> unemployed in the United States.</w:t>
      </w:r>
    </w:p>
    <w:p w:rsidR="00595C50" w:rsidRDefault="00595C50"/>
    <w:p w:rsidR="00595C50" w:rsidRDefault="00BE1C0B">
      <w:r>
        <w:rPr>
          <w:b/>
          <w:color w:val="333333"/>
          <w:sz w:val="24"/>
          <w:szCs w:val="24"/>
        </w:rPr>
        <w:t>Quotation</w:t>
      </w:r>
    </w:p>
    <w:p w:rsidR="00595C50" w:rsidRDefault="00BE1C0B">
      <w:r>
        <w:rPr>
          <w:color w:val="333333"/>
          <w:sz w:val="24"/>
          <w:szCs w:val="24"/>
          <w:u w:val="single"/>
        </w:rPr>
        <w:t>Sentence</w:t>
      </w:r>
      <w:r>
        <w:rPr>
          <w:color w:val="333333"/>
          <w:sz w:val="24"/>
          <w:szCs w:val="24"/>
        </w:rPr>
        <w:t>: “We will not allow this situation to continue,” stated Senator Johns.</w:t>
      </w:r>
    </w:p>
    <w:p w:rsidR="00595C50" w:rsidRDefault="00595C50"/>
    <w:p w:rsidR="00595C50" w:rsidRDefault="00BE1C0B">
      <w:r>
        <w:rPr>
          <w:b/>
          <w:color w:val="333333"/>
          <w:sz w:val="24"/>
          <w:szCs w:val="24"/>
        </w:rPr>
        <w:t>Example</w:t>
      </w:r>
    </w:p>
    <w:p w:rsidR="00595C50" w:rsidRDefault="00BE1C0B">
      <w:r>
        <w:rPr>
          <w:color w:val="333333"/>
          <w:sz w:val="24"/>
          <w:szCs w:val="24"/>
          <w:u w:val="single"/>
        </w:rPr>
        <w:t>Sentence</w:t>
      </w:r>
      <w:r>
        <w:rPr>
          <w:color w:val="333333"/>
          <w:sz w:val="24"/>
          <w:szCs w:val="24"/>
        </w:rPr>
        <w:t>: Last year, Bill was asked to retire at the age of 55.</w:t>
      </w:r>
    </w:p>
    <w:p w:rsidR="00595C50" w:rsidRDefault="00BE1C0B">
      <w:r>
        <w:rPr>
          <w:color w:val="333333"/>
          <w:sz w:val="24"/>
          <w:szCs w:val="24"/>
        </w:rPr>
        <w:t>The type of supporting sentence you choose will depend on what you are writing and why you are writing. For example, if you are attempting to persuade your audience to take a particular position, you should rely on facts, statistics, and concrete examples,</w:t>
      </w:r>
      <w:r>
        <w:rPr>
          <w:color w:val="333333"/>
          <w:sz w:val="24"/>
          <w:szCs w:val="24"/>
        </w:rPr>
        <w:t xml:space="preserve"> rather than personal opinions. Read the following example:</w:t>
      </w:r>
    </w:p>
    <w:p w:rsidR="00595C50" w:rsidRDefault="00595C50"/>
    <w:tbl>
      <w:tblPr>
        <w:tblStyle w:val="afffffff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pPr>
            <w:r>
              <w:rPr>
                <w:color w:val="333333"/>
                <w:sz w:val="24"/>
                <w:szCs w:val="24"/>
              </w:rPr>
              <w:t xml:space="preserve">There are numerous advantages to owning a hybrid car. </w:t>
            </w:r>
            <w:r>
              <w:rPr>
                <w:b/>
                <w:color w:val="333333"/>
                <w:sz w:val="24"/>
                <w:szCs w:val="24"/>
              </w:rPr>
              <w:t>(Topic sentence)</w:t>
            </w:r>
          </w:p>
          <w:p w:rsidR="00595C50" w:rsidRDefault="00BE1C0B">
            <w:pPr>
              <w:spacing w:before="220" w:after="220"/>
            </w:pPr>
            <w:r>
              <w:rPr>
                <w:color w:val="333333"/>
                <w:sz w:val="24"/>
                <w:szCs w:val="24"/>
              </w:rPr>
              <w:t xml:space="preserve">First, they get 20 percent to 35 percent more miles to the gallon than a fuel-efficient gas-powered vehicle. </w:t>
            </w:r>
            <w:r>
              <w:rPr>
                <w:b/>
                <w:color w:val="333333"/>
                <w:sz w:val="24"/>
                <w:szCs w:val="24"/>
              </w:rPr>
              <w:t>(Suppo</w:t>
            </w:r>
            <w:r>
              <w:rPr>
                <w:b/>
                <w:color w:val="333333"/>
                <w:sz w:val="24"/>
                <w:szCs w:val="24"/>
              </w:rPr>
              <w:t>rting sentence 1: statistic)</w:t>
            </w:r>
          </w:p>
          <w:p w:rsidR="00595C50" w:rsidRDefault="00BE1C0B">
            <w:pPr>
              <w:spacing w:before="220" w:after="220"/>
            </w:pPr>
            <w:r>
              <w:rPr>
                <w:color w:val="333333"/>
                <w:sz w:val="24"/>
                <w:szCs w:val="24"/>
              </w:rPr>
              <w:t xml:space="preserve">Second, they produce very few emissions during low-speed city driving. </w:t>
            </w:r>
            <w:r>
              <w:rPr>
                <w:b/>
                <w:color w:val="333333"/>
                <w:sz w:val="24"/>
                <w:szCs w:val="24"/>
              </w:rPr>
              <w:t>(Supporting sentence 2: fact)</w:t>
            </w:r>
          </w:p>
          <w:p w:rsidR="00595C50" w:rsidRDefault="00BE1C0B">
            <w:pPr>
              <w:spacing w:before="220" w:after="220"/>
            </w:pPr>
            <w:r>
              <w:rPr>
                <w:color w:val="333333"/>
                <w:sz w:val="24"/>
                <w:szCs w:val="24"/>
              </w:rPr>
              <w:t xml:space="preserve">Because they do not require gas, hybrid cars reduce dependency on fossil fuels, which helps lower prices at the pump. </w:t>
            </w:r>
            <w:r>
              <w:rPr>
                <w:b/>
                <w:color w:val="333333"/>
                <w:sz w:val="24"/>
                <w:szCs w:val="24"/>
              </w:rPr>
              <w:t>(Support</w:t>
            </w:r>
            <w:r>
              <w:rPr>
                <w:b/>
                <w:color w:val="333333"/>
                <w:sz w:val="24"/>
                <w:szCs w:val="24"/>
              </w:rPr>
              <w:t>ing sentence 3: reason)</w:t>
            </w:r>
          </w:p>
          <w:p w:rsidR="00595C50" w:rsidRDefault="00BE1C0B">
            <w:pPr>
              <w:spacing w:before="220" w:after="220"/>
            </w:pPr>
            <w:r>
              <w:rPr>
                <w:color w:val="333333"/>
                <w:sz w:val="24"/>
                <w:szCs w:val="24"/>
              </w:rPr>
              <w:t xml:space="preserve">Alex bought a hybrid car two years ago and has been extremely impressed with its performance. </w:t>
            </w:r>
            <w:r>
              <w:rPr>
                <w:b/>
                <w:color w:val="333333"/>
                <w:sz w:val="24"/>
                <w:szCs w:val="24"/>
              </w:rPr>
              <w:t>(Supporting sentence 4: example)</w:t>
            </w:r>
          </w:p>
          <w:p w:rsidR="00595C50" w:rsidRDefault="00BE1C0B">
            <w:pPr>
              <w:spacing w:before="220" w:after="220"/>
            </w:pPr>
            <w:r>
              <w:rPr>
                <w:color w:val="333333"/>
                <w:sz w:val="24"/>
                <w:szCs w:val="24"/>
              </w:rPr>
              <w:t>“It’s the cheapest car I’ve ever had,” she said. “The running costs are far lower than previous gas-power</w:t>
            </w:r>
            <w:r>
              <w:rPr>
                <w:color w:val="333333"/>
                <w:sz w:val="24"/>
                <w:szCs w:val="24"/>
              </w:rPr>
              <w:t xml:space="preserve">ed vehicles I’ve owned.” </w:t>
            </w:r>
            <w:r>
              <w:rPr>
                <w:b/>
                <w:color w:val="333333"/>
                <w:sz w:val="24"/>
                <w:szCs w:val="24"/>
              </w:rPr>
              <w:t>(Supporting sentence 5: quotation)</w:t>
            </w:r>
          </w:p>
          <w:p w:rsidR="00595C50" w:rsidRDefault="00BE1C0B">
            <w:pPr>
              <w:spacing w:before="220" w:after="220"/>
            </w:pPr>
            <w:r>
              <w:rPr>
                <w:color w:val="333333"/>
                <w:sz w:val="24"/>
                <w:szCs w:val="24"/>
              </w:rPr>
              <w:t xml:space="preserve">Given the low running costs and environmental benefits of owning a hybrid car, it is likely that many more people will follow Alex’s example in the near future. </w:t>
            </w:r>
            <w:r>
              <w:rPr>
                <w:b/>
                <w:color w:val="333333"/>
                <w:sz w:val="24"/>
                <w:szCs w:val="24"/>
              </w:rPr>
              <w:t>(Concluding sentence)</w:t>
            </w:r>
          </w:p>
        </w:tc>
      </w:tr>
    </w:tbl>
    <w:p w:rsidR="00595C50" w:rsidRDefault="00595C50">
      <w:pPr>
        <w:spacing w:before="220" w:after="220"/>
      </w:pPr>
    </w:p>
    <w:p w:rsidR="00595C50" w:rsidRDefault="00BE1C0B">
      <w:r>
        <w:rPr>
          <w:color w:val="333333"/>
          <w:sz w:val="24"/>
          <w:szCs w:val="24"/>
        </w:rPr>
        <w:t>To find inf</w:t>
      </w:r>
      <w:r>
        <w:rPr>
          <w:color w:val="333333"/>
          <w:sz w:val="24"/>
          <w:szCs w:val="24"/>
        </w:rPr>
        <w:t>ormation for your supporting sentences, you might consider using one of the following sources:</w:t>
      </w:r>
    </w:p>
    <w:p w:rsidR="00595C50" w:rsidRDefault="00BE1C0B">
      <w:pPr>
        <w:numPr>
          <w:ilvl w:val="0"/>
          <w:numId w:val="16"/>
        </w:numPr>
        <w:ind w:hanging="360"/>
        <w:contextualSpacing/>
        <w:rPr>
          <w:sz w:val="24"/>
          <w:szCs w:val="24"/>
        </w:rPr>
      </w:pPr>
      <w:r>
        <w:rPr>
          <w:color w:val="333333"/>
          <w:sz w:val="24"/>
          <w:szCs w:val="24"/>
        </w:rPr>
        <w:t>Reference book</w:t>
      </w:r>
    </w:p>
    <w:p w:rsidR="00595C50" w:rsidRDefault="00BE1C0B">
      <w:pPr>
        <w:numPr>
          <w:ilvl w:val="0"/>
          <w:numId w:val="16"/>
        </w:numPr>
        <w:ind w:hanging="360"/>
        <w:contextualSpacing/>
        <w:rPr>
          <w:sz w:val="24"/>
          <w:szCs w:val="24"/>
        </w:rPr>
      </w:pPr>
      <w:r>
        <w:rPr>
          <w:color w:val="333333"/>
          <w:sz w:val="24"/>
          <w:szCs w:val="24"/>
        </w:rPr>
        <w:t>Encyclopedia</w:t>
      </w:r>
    </w:p>
    <w:p w:rsidR="00595C50" w:rsidRDefault="00BE1C0B">
      <w:pPr>
        <w:numPr>
          <w:ilvl w:val="0"/>
          <w:numId w:val="16"/>
        </w:numPr>
        <w:ind w:hanging="360"/>
        <w:contextualSpacing/>
        <w:rPr>
          <w:sz w:val="24"/>
          <w:szCs w:val="24"/>
        </w:rPr>
      </w:pPr>
      <w:r>
        <w:rPr>
          <w:color w:val="333333"/>
          <w:sz w:val="24"/>
          <w:szCs w:val="24"/>
        </w:rPr>
        <w:t>Website</w:t>
      </w:r>
    </w:p>
    <w:p w:rsidR="00595C50" w:rsidRDefault="00BE1C0B">
      <w:pPr>
        <w:numPr>
          <w:ilvl w:val="0"/>
          <w:numId w:val="16"/>
        </w:numPr>
        <w:ind w:hanging="360"/>
        <w:contextualSpacing/>
        <w:rPr>
          <w:sz w:val="24"/>
          <w:szCs w:val="24"/>
        </w:rPr>
      </w:pPr>
      <w:r>
        <w:rPr>
          <w:color w:val="333333"/>
          <w:sz w:val="24"/>
          <w:szCs w:val="24"/>
        </w:rPr>
        <w:t>Biography/autobiography</w:t>
      </w:r>
    </w:p>
    <w:p w:rsidR="00595C50" w:rsidRDefault="00BE1C0B">
      <w:pPr>
        <w:numPr>
          <w:ilvl w:val="0"/>
          <w:numId w:val="16"/>
        </w:numPr>
        <w:ind w:hanging="360"/>
        <w:contextualSpacing/>
        <w:rPr>
          <w:sz w:val="24"/>
          <w:szCs w:val="24"/>
        </w:rPr>
      </w:pPr>
      <w:r>
        <w:rPr>
          <w:color w:val="333333"/>
          <w:sz w:val="24"/>
          <w:szCs w:val="24"/>
        </w:rPr>
        <w:t>Map</w:t>
      </w:r>
    </w:p>
    <w:p w:rsidR="00595C50" w:rsidRDefault="00BE1C0B">
      <w:pPr>
        <w:numPr>
          <w:ilvl w:val="0"/>
          <w:numId w:val="16"/>
        </w:numPr>
        <w:ind w:hanging="360"/>
        <w:contextualSpacing/>
        <w:rPr>
          <w:sz w:val="24"/>
          <w:szCs w:val="24"/>
        </w:rPr>
      </w:pPr>
      <w:r>
        <w:rPr>
          <w:color w:val="333333"/>
          <w:sz w:val="24"/>
          <w:szCs w:val="24"/>
        </w:rPr>
        <w:t>Dictionary</w:t>
      </w:r>
    </w:p>
    <w:p w:rsidR="00595C50" w:rsidRDefault="00BE1C0B">
      <w:pPr>
        <w:numPr>
          <w:ilvl w:val="0"/>
          <w:numId w:val="16"/>
        </w:numPr>
        <w:ind w:hanging="360"/>
        <w:contextualSpacing/>
        <w:rPr>
          <w:sz w:val="24"/>
          <w:szCs w:val="24"/>
        </w:rPr>
      </w:pPr>
      <w:r>
        <w:rPr>
          <w:color w:val="333333"/>
          <w:sz w:val="24"/>
          <w:szCs w:val="24"/>
        </w:rPr>
        <w:t>Newspaper/magazine</w:t>
      </w:r>
    </w:p>
    <w:p w:rsidR="00595C50" w:rsidRDefault="00BE1C0B">
      <w:pPr>
        <w:numPr>
          <w:ilvl w:val="0"/>
          <w:numId w:val="16"/>
        </w:numPr>
        <w:ind w:hanging="360"/>
        <w:contextualSpacing/>
        <w:rPr>
          <w:sz w:val="24"/>
          <w:szCs w:val="24"/>
        </w:rPr>
      </w:pPr>
      <w:r>
        <w:rPr>
          <w:color w:val="333333"/>
          <w:sz w:val="24"/>
          <w:szCs w:val="24"/>
        </w:rPr>
        <w:t>Interview</w:t>
      </w:r>
    </w:p>
    <w:p w:rsidR="00595C50" w:rsidRDefault="00BE1C0B">
      <w:pPr>
        <w:numPr>
          <w:ilvl w:val="0"/>
          <w:numId w:val="16"/>
        </w:numPr>
        <w:ind w:hanging="360"/>
        <w:contextualSpacing/>
        <w:rPr>
          <w:sz w:val="24"/>
          <w:szCs w:val="24"/>
        </w:rPr>
      </w:pPr>
      <w:r>
        <w:rPr>
          <w:color w:val="333333"/>
          <w:sz w:val="24"/>
          <w:szCs w:val="24"/>
        </w:rPr>
        <w:t>Previous experience</w:t>
      </w:r>
    </w:p>
    <w:p w:rsidR="00595C50" w:rsidRDefault="00BE1C0B">
      <w:pPr>
        <w:numPr>
          <w:ilvl w:val="0"/>
          <w:numId w:val="16"/>
        </w:numPr>
        <w:ind w:hanging="360"/>
        <w:contextualSpacing/>
        <w:rPr>
          <w:sz w:val="24"/>
          <w:szCs w:val="24"/>
        </w:rPr>
      </w:pPr>
      <w:r>
        <w:rPr>
          <w:color w:val="333333"/>
          <w:sz w:val="24"/>
          <w:szCs w:val="24"/>
        </w:rPr>
        <w:t>Personal research</w:t>
      </w:r>
      <w:r>
        <w:rPr>
          <w:color w:val="333333"/>
          <w:sz w:val="24"/>
          <w:szCs w:val="24"/>
        </w:rPr>
        <w:br/>
      </w:r>
    </w:p>
    <w:p w:rsidR="00595C50" w:rsidRDefault="00BE1C0B">
      <w:pPr>
        <w:pStyle w:val="Heading3"/>
        <w:contextualSpacing w:val="0"/>
      </w:pPr>
      <w:bookmarkStart w:id="294" w:name="h.m80vbz29xfx9" w:colFirst="0" w:colLast="0"/>
      <w:bookmarkEnd w:id="294"/>
      <w:r>
        <w:rPr>
          <w:color w:val="000000"/>
        </w:rPr>
        <w:t>Concluding Sentences</w:t>
      </w:r>
    </w:p>
    <w:p w:rsidR="00595C50" w:rsidRDefault="00BE1C0B">
      <w:r>
        <w:rPr>
          <w:color w:val="333333"/>
          <w:sz w:val="24"/>
          <w:szCs w:val="24"/>
        </w:rPr>
        <w:t>An effective concluding sentence draws together all the ideas you have raised in your paragraph. It reminds readers of the main point—the topic sentence—without restating it in exactly the same words. Using the hamburger example, the t</w:t>
      </w:r>
      <w:r>
        <w:rPr>
          <w:color w:val="333333"/>
          <w:sz w:val="24"/>
          <w:szCs w:val="24"/>
        </w:rPr>
        <w:t>op bun (the topic sentence) and the bottom bun (the concluding sentence) are very similar. They frame the “meat” or body of the paragraph. Compare the topic sentence and concluding sentence from the previous example:</w:t>
      </w:r>
    </w:p>
    <w:p w:rsidR="00595C50" w:rsidRDefault="00595C50"/>
    <w:tbl>
      <w:tblPr>
        <w:tblStyle w:val="affffff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pPr>
            <w:r>
              <w:rPr>
                <w:b/>
                <w:color w:val="333333"/>
                <w:sz w:val="24"/>
                <w:szCs w:val="24"/>
                <w:shd w:val="clear" w:color="auto" w:fill="F4F4F4"/>
              </w:rPr>
              <w:t>Topic sentence:</w:t>
            </w:r>
            <w:r>
              <w:rPr>
                <w:color w:val="333333"/>
                <w:sz w:val="24"/>
                <w:szCs w:val="24"/>
                <w:shd w:val="clear" w:color="auto" w:fill="F4F4F4"/>
              </w:rPr>
              <w:t xml:space="preserve"> There are numerous advantages to owning a hybrid car.</w:t>
            </w:r>
          </w:p>
          <w:p w:rsidR="00595C50" w:rsidRDefault="00BE1C0B">
            <w:pPr>
              <w:spacing w:before="220" w:after="220"/>
            </w:pPr>
            <w:r>
              <w:rPr>
                <w:b/>
                <w:color w:val="333333"/>
                <w:sz w:val="24"/>
                <w:szCs w:val="24"/>
                <w:shd w:val="clear" w:color="auto" w:fill="F4F4F4"/>
              </w:rPr>
              <w:t>Concluding sentence:</w:t>
            </w:r>
            <w:r>
              <w:rPr>
                <w:color w:val="333333"/>
                <w:sz w:val="24"/>
                <w:szCs w:val="24"/>
                <w:shd w:val="clear" w:color="auto" w:fill="F4F4F4"/>
              </w:rPr>
              <w:t xml:space="preserve"> Given the low running costs and environmental benefits of owning a hybrid car, it is likely that many more people will follow Alex’s example in the near future.</w:t>
            </w:r>
          </w:p>
        </w:tc>
      </w:tr>
    </w:tbl>
    <w:p w:rsidR="00595C50" w:rsidRDefault="00595C50">
      <w:pPr>
        <w:spacing w:before="220" w:after="220"/>
      </w:pPr>
    </w:p>
    <w:p w:rsidR="00595C50" w:rsidRDefault="00BE1C0B">
      <w:r>
        <w:rPr>
          <w:color w:val="333333"/>
          <w:sz w:val="24"/>
          <w:szCs w:val="24"/>
        </w:rPr>
        <w:t xml:space="preserve">Notice the use of the synonyms </w:t>
      </w:r>
      <w:r>
        <w:rPr>
          <w:i/>
          <w:color w:val="333333"/>
          <w:sz w:val="24"/>
          <w:szCs w:val="24"/>
        </w:rPr>
        <w:t>advantages</w:t>
      </w:r>
      <w:r>
        <w:rPr>
          <w:color w:val="333333"/>
          <w:sz w:val="24"/>
          <w:szCs w:val="24"/>
        </w:rPr>
        <w:t xml:space="preserve"> and </w:t>
      </w:r>
      <w:r>
        <w:rPr>
          <w:i/>
          <w:color w:val="333333"/>
          <w:sz w:val="24"/>
          <w:szCs w:val="24"/>
        </w:rPr>
        <w:t>benefits</w:t>
      </w:r>
      <w:r>
        <w:rPr>
          <w:color w:val="333333"/>
          <w:sz w:val="24"/>
          <w:szCs w:val="24"/>
        </w:rPr>
        <w:t>. The concluding sentence reiterates the idea that owning a hybrid is advantageous without using exactly the same words. It also summarizes two examples of the advantages covered in the supporting sente</w:t>
      </w:r>
      <w:r>
        <w:rPr>
          <w:color w:val="333333"/>
          <w:sz w:val="24"/>
          <w:szCs w:val="24"/>
        </w:rPr>
        <w:t>nces: low running costs and environmental benefits.</w:t>
      </w:r>
    </w:p>
    <w:p w:rsidR="00595C50" w:rsidRDefault="00595C50"/>
    <w:p w:rsidR="00595C50" w:rsidRDefault="00BE1C0B">
      <w:r>
        <w:rPr>
          <w:color w:val="333333"/>
          <w:sz w:val="24"/>
          <w:szCs w:val="24"/>
        </w:rPr>
        <w:t>You should avoid introducing any new ideas into your concluding sentence. A conclusion is intended to provide the reader with a sense of completion. Introducing a subject that is not covered in the parag</w:t>
      </w:r>
      <w:r>
        <w:rPr>
          <w:color w:val="333333"/>
          <w:sz w:val="24"/>
          <w:szCs w:val="24"/>
        </w:rPr>
        <w:t>raph will confuse the reader and weaken your writing.</w:t>
      </w:r>
    </w:p>
    <w:p w:rsidR="00595C50" w:rsidRDefault="00595C50"/>
    <w:p w:rsidR="00595C50" w:rsidRDefault="00BE1C0B">
      <w:r>
        <w:rPr>
          <w:color w:val="333333"/>
          <w:sz w:val="24"/>
          <w:szCs w:val="24"/>
        </w:rPr>
        <w:t>A concluding sentence may do any of the following:</w:t>
      </w:r>
    </w:p>
    <w:p w:rsidR="00595C50" w:rsidRDefault="00595C50"/>
    <w:p w:rsidR="00595C50" w:rsidRDefault="00595C50"/>
    <w:tbl>
      <w:tblPr>
        <w:tblStyle w:val="affffffff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color w:val="333333"/>
                <w:sz w:val="24"/>
                <w:szCs w:val="24"/>
                <w:u w:val="single"/>
              </w:rPr>
              <w:t>Example</w:t>
            </w:r>
            <w:r>
              <w:rPr>
                <w:color w:val="333333"/>
                <w:sz w:val="24"/>
                <w:szCs w:val="24"/>
              </w:rPr>
              <w:t xml:space="preserve">: </w:t>
            </w:r>
          </w:p>
          <w:p w:rsidR="00595C50" w:rsidRDefault="00BE1C0B">
            <w:pPr>
              <w:spacing w:before="220" w:after="220"/>
            </w:pPr>
            <w:r>
              <w:rPr>
                <w:b/>
                <w:color w:val="333333"/>
                <w:sz w:val="24"/>
                <w:szCs w:val="24"/>
                <w:shd w:val="clear" w:color="auto" w:fill="F4F4F4"/>
              </w:rPr>
              <w:t>Purpose:</w:t>
            </w:r>
            <w:r>
              <w:rPr>
                <w:color w:val="333333"/>
                <w:sz w:val="24"/>
                <w:szCs w:val="24"/>
                <w:shd w:val="clear" w:color="auto" w:fill="F4F4F4"/>
              </w:rPr>
              <w:t xml:space="preserve"> </w:t>
            </w:r>
            <w:r>
              <w:rPr>
                <w:color w:val="333333"/>
                <w:sz w:val="24"/>
                <w:szCs w:val="24"/>
              </w:rPr>
              <w:t>Restate the main idea.</w:t>
            </w:r>
            <w:r>
              <w:rPr>
                <w:color w:val="333333"/>
                <w:sz w:val="24"/>
                <w:szCs w:val="24"/>
                <w:shd w:val="clear" w:color="auto" w:fill="F4F4F4"/>
              </w:rPr>
              <w:br/>
            </w:r>
            <w:r>
              <w:rPr>
                <w:b/>
                <w:color w:val="333333"/>
                <w:sz w:val="24"/>
                <w:szCs w:val="24"/>
                <w:shd w:val="clear" w:color="auto" w:fill="F4F4F4"/>
              </w:rPr>
              <w:t>Sample:</w:t>
            </w:r>
            <w:r>
              <w:rPr>
                <w:color w:val="333333"/>
                <w:sz w:val="24"/>
                <w:szCs w:val="24"/>
                <w:shd w:val="clear" w:color="auto" w:fill="F4F4F4"/>
              </w:rPr>
              <w:t xml:space="preserve"> </w:t>
            </w:r>
            <w:r>
              <w:rPr>
                <w:color w:val="333333"/>
                <w:sz w:val="24"/>
                <w:szCs w:val="24"/>
              </w:rPr>
              <w:t>Childhood obesity is a growing problem in the United States.</w:t>
            </w:r>
          </w:p>
          <w:p w:rsidR="00595C50" w:rsidRDefault="00BE1C0B">
            <w:r>
              <w:rPr>
                <w:b/>
                <w:color w:val="333333"/>
                <w:sz w:val="24"/>
                <w:szCs w:val="24"/>
                <w:shd w:val="clear" w:color="auto" w:fill="F4F4F4"/>
              </w:rPr>
              <w:t xml:space="preserve">Purpose: </w:t>
            </w:r>
            <w:r>
              <w:rPr>
                <w:color w:val="333333"/>
                <w:sz w:val="24"/>
                <w:szCs w:val="24"/>
              </w:rPr>
              <w:t xml:space="preserve">Summarize the key points in </w:t>
            </w:r>
            <w:r>
              <w:rPr>
                <w:color w:val="333333"/>
                <w:sz w:val="24"/>
                <w:szCs w:val="24"/>
              </w:rPr>
              <w:t>the paragraph.</w:t>
            </w:r>
          </w:p>
          <w:p w:rsidR="00595C50" w:rsidRDefault="00BE1C0B">
            <w:r>
              <w:rPr>
                <w:b/>
                <w:color w:val="333333"/>
                <w:sz w:val="24"/>
                <w:szCs w:val="24"/>
              </w:rPr>
              <w:t>Sample:</w:t>
            </w:r>
            <w:r>
              <w:rPr>
                <w:color w:val="333333"/>
                <w:sz w:val="24"/>
                <w:szCs w:val="24"/>
              </w:rPr>
              <w:t xml:space="preserve"> A lack of healthy choices, poor parenting, and an addiction to video games are among the many factors contributing to childhood obesity.</w:t>
            </w:r>
          </w:p>
          <w:p w:rsidR="00595C50" w:rsidRDefault="00595C50"/>
          <w:p w:rsidR="00595C50" w:rsidRDefault="00BE1C0B">
            <w:r>
              <w:rPr>
                <w:b/>
                <w:color w:val="333333"/>
                <w:sz w:val="24"/>
                <w:szCs w:val="24"/>
                <w:shd w:val="clear" w:color="auto" w:fill="F4F4F4"/>
              </w:rPr>
              <w:t xml:space="preserve">Purpose: </w:t>
            </w:r>
            <w:r>
              <w:rPr>
                <w:color w:val="333333"/>
                <w:sz w:val="24"/>
                <w:szCs w:val="24"/>
              </w:rPr>
              <w:t>Draw a conclusion based on the information in the paragraph.</w:t>
            </w:r>
          </w:p>
          <w:p w:rsidR="00595C50" w:rsidRDefault="00BE1C0B">
            <w:r>
              <w:rPr>
                <w:b/>
                <w:color w:val="333333"/>
                <w:sz w:val="24"/>
                <w:szCs w:val="24"/>
              </w:rPr>
              <w:t>Sample:</w:t>
            </w:r>
            <w:r>
              <w:rPr>
                <w:color w:val="333333"/>
                <w:sz w:val="24"/>
                <w:szCs w:val="24"/>
              </w:rPr>
              <w:t xml:space="preserve"> These statistics </w:t>
            </w:r>
            <w:r>
              <w:rPr>
                <w:color w:val="333333"/>
                <w:sz w:val="24"/>
                <w:szCs w:val="24"/>
              </w:rPr>
              <w:t>indicate that unless we take action, childhood obesity rates will continue to rise.</w:t>
            </w:r>
          </w:p>
          <w:p w:rsidR="00595C50" w:rsidRDefault="00595C50"/>
          <w:p w:rsidR="00595C50" w:rsidRDefault="00BE1C0B">
            <w:r>
              <w:rPr>
                <w:b/>
                <w:color w:val="333333"/>
                <w:sz w:val="24"/>
                <w:szCs w:val="24"/>
                <w:shd w:val="clear" w:color="auto" w:fill="F4F4F4"/>
              </w:rPr>
              <w:t xml:space="preserve">Purpose: </w:t>
            </w:r>
            <w:r>
              <w:rPr>
                <w:color w:val="333333"/>
                <w:sz w:val="24"/>
                <w:szCs w:val="24"/>
              </w:rPr>
              <w:t>Make a prediction, suggestion, or recommendation about the information in the paragraph.</w:t>
            </w:r>
          </w:p>
          <w:p w:rsidR="00595C50" w:rsidRDefault="00BE1C0B">
            <w:r>
              <w:rPr>
                <w:b/>
                <w:color w:val="333333"/>
                <w:sz w:val="24"/>
                <w:szCs w:val="24"/>
              </w:rPr>
              <w:t xml:space="preserve">Sample: </w:t>
            </w:r>
            <w:r>
              <w:rPr>
                <w:color w:val="333333"/>
                <w:sz w:val="24"/>
                <w:szCs w:val="24"/>
              </w:rPr>
              <w:t>Based on this research, more than 60 percent of children in the U</w:t>
            </w:r>
            <w:r>
              <w:rPr>
                <w:color w:val="333333"/>
                <w:sz w:val="24"/>
                <w:szCs w:val="24"/>
              </w:rPr>
              <w:t>nited States will be morbidly obese by the year 2030, unless we take evasive action.</w:t>
            </w:r>
          </w:p>
          <w:p w:rsidR="00595C50" w:rsidRDefault="00595C50"/>
          <w:p w:rsidR="00595C50" w:rsidRDefault="00BE1C0B">
            <w:r>
              <w:rPr>
                <w:b/>
                <w:color w:val="333333"/>
                <w:sz w:val="24"/>
                <w:szCs w:val="24"/>
              </w:rPr>
              <w:t>Purpose:</w:t>
            </w:r>
            <w:r>
              <w:rPr>
                <w:color w:val="333333"/>
                <w:sz w:val="24"/>
                <w:szCs w:val="24"/>
              </w:rPr>
              <w:t xml:space="preserve"> Offer an additional observation about the controlling idea.</w:t>
            </w:r>
          </w:p>
          <w:p w:rsidR="00595C50" w:rsidRDefault="00BE1C0B">
            <w:r>
              <w:rPr>
                <w:b/>
                <w:color w:val="333333"/>
                <w:sz w:val="24"/>
                <w:szCs w:val="24"/>
              </w:rPr>
              <w:t>Sample:</w:t>
            </w:r>
            <w:r>
              <w:rPr>
                <w:color w:val="333333"/>
                <w:sz w:val="24"/>
                <w:szCs w:val="24"/>
              </w:rPr>
              <w:t xml:space="preserve"> Childhood obesity is an entirely preventable tragedy.</w:t>
            </w:r>
          </w:p>
        </w:tc>
      </w:tr>
    </w:tbl>
    <w:p w:rsidR="00595C50" w:rsidRDefault="00595C50"/>
    <w:p w:rsidR="00595C50" w:rsidRDefault="00BE1C0B">
      <w:pPr>
        <w:pStyle w:val="Heading3"/>
        <w:contextualSpacing w:val="0"/>
      </w:pPr>
      <w:bookmarkStart w:id="295" w:name="h.wzcyosdqyx9w" w:colFirst="0" w:colLast="0"/>
      <w:bookmarkEnd w:id="295"/>
      <w:r>
        <w:rPr>
          <w:color w:val="000000"/>
        </w:rPr>
        <w:t>Transitions</w:t>
      </w:r>
    </w:p>
    <w:p w:rsidR="00595C50" w:rsidRDefault="00BE1C0B">
      <w:r>
        <w:rPr>
          <w:color w:val="333333"/>
          <w:sz w:val="24"/>
          <w:szCs w:val="24"/>
        </w:rPr>
        <w:t xml:space="preserve">A strong paragraph moves seamlessly from the topic sentence into the supporting sentences and on to the concluding sentence. To help organize a paragraph and ensure that ideas logically connect to one another, writers use transitional words and phrases. A </w:t>
      </w:r>
      <w:r>
        <w:rPr>
          <w:b/>
          <w:color w:val="111111"/>
          <w:sz w:val="24"/>
          <w:szCs w:val="24"/>
        </w:rPr>
        <w:t>transition</w:t>
      </w:r>
      <w:r>
        <w:rPr>
          <w:color w:val="333333"/>
          <w:sz w:val="24"/>
          <w:szCs w:val="24"/>
        </w:rPr>
        <w:t xml:space="preserve"> is a connecting word that describes a relationship between ideas. </w:t>
      </w:r>
    </w:p>
    <w:p w:rsidR="00595C50" w:rsidRDefault="00595C50"/>
    <w:tbl>
      <w:tblPr>
        <w:tblStyle w:val="afffffff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r>
              <w:rPr>
                <w:color w:val="333333"/>
                <w:sz w:val="24"/>
                <w:szCs w:val="24"/>
              </w:rPr>
              <w:t xml:space="preserve">There are numerous advantages to owning a hybrid car. </w:t>
            </w:r>
            <w:r>
              <w:rPr>
                <w:color w:val="333333"/>
                <w:sz w:val="24"/>
                <w:szCs w:val="24"/>
                <w:u w:val="single"/>
              </w:rPr>
              <w:t>First</w:t>
            </w:r>
            <w:r>
              <w:rPr>
                <w:color w:val="333333"/>
                <w:sz w:val="24"/>
                <w:szCs w:val="24"/>
              </w:rPr>
              <w:t xml:space="preserve">, they get 20 percent to 35 percent more miles to the gallon than a fuel-efficient gas-powered vehicle. </w:t>
            </w:r>
            <w:r>
              <w:rPr>
                <w:color w:val="333333"/>
                <w:sz w:val="24"/>
                <w:szCs w:val="24"/>
                <w:u w:val="single"/>
              </w:rPr>
              <w:t>Second</w:t>
            </w:r>
            <w:r>
              <w:rPr>
                <w:color w:val="333333"/>
                <w:sz w:val="24"/>
                <w:szCs w:val="24"/>
              </w:rPr>
              <w:t xml:space="preserve">, they produce very few emissions during low-speed city driving. </w:t>
            </w:r>
            <w:r>
              <w:rPr>
                <w:color w:val="333333"/>
                <w:sz w:val="24"/>
                <w:szCs w:val="24"/>
                <w:u w:val="single"/>
              </w:rPr>
              <w:t>Because</w:t>
            </w:r>
            <w:r>
              <w:rPr>
                <w:color w:val="333333"/>
                <w:sz w:val="24"/>
                <w:szCs w:val="24"/>
              </w:rPr>
              <w:t xml:space="preserve"> they do not require gas, hybrid cars reduce dependency on fossil fuels, which helps lower prices at the pump. Alex bought a hybrid car two years ago and has been extremely impre</w:t>
            </w:r>
            <w:r>
              <w:rPr>
                <w:color w:val="333333"/>
                <w:sz w:val="24"/>
                <w:szCs w:val="24"/>
              </w:rPr>
              <w:t>ssed with its performance. “It’s the cheapest car I’ve ever had,” she said. “The running costs are far lower than previous gas-powered vehicles I’ve owned.” Given the low running costs and environmental benefits of owning a hybrid car, it is likely that ma</w:t>
            </w:r>
            <w:r>
              <w:rPr>
                <w:color w:val="333333"/>
                <w:sz w:val="24"/>
                <w:szCs w:val="24"/>
              </w:rPr>
              <w:t>ny more people will follow Alex’s example in the near future.</w:t>
            </w:r>
          </w:p>
        </w:tc>
      </w:tr>
    </w:tbl>
    <w:p w:rsidR="00595C50" w:rsidRDefault="00595C50"/>
    <w:p w:rsidR="00595C50" w:rsidRDefault="00BE1C0B">
      <w:r>
        <w:rPr>
          <w:color w:val="333333"/>
          <w:sz w:val="24"/>
          <w:szCs w:val="24"/>
        </w:rPr>
        <w:t xml:space="preserve">Each of the underlined words is a transition word. Words such as </w:t>
      </w:r>
      <w:r>
        <w:rPr>
          <w:i/>
          <w:color w:val="333333"/>
          <w:sz w:val="24"/>
          <w:szCs w:val="24"/>
        </w:rPr>
        <w:t>first</w:t>
      </w:r>
      <w:r>
        <w:rPr>
          <w:color w:val="333333"/>
          <w:sz w:val="24"/>
          <w:szCs w:val="24"/>
        </w:rPr>
        <w:t xml:space="preserve"> and </w:t>
      </w:r>
      <w:r>
        <w:rPr>
          <w:i/>
          <w:color w:val="333333"/>
          <w:sz w:val="24"/>
          <w:szCs w:val="24"/>
        </w:rPr>
        <w:t>second</w:t>
      </w:r>
      <w:r>
        <w:rPr>
          <w:color w:val="333333"/>
          <w:sz w:val="24"/>
          <w:szCs w:val="24"/>
        </w:rPr>
        <w:t xml:space="preserve"> are transition words that show sequence or clarify order. They help organize the writer’s ideas by showing tha</w:t>
      </w:r>
      <w:r>
        <w:rPr>
          <w:color w:val="333333"/>
          <w:sz w:val="24"/>
          <w:szCs w:val="24"/>
        </w:rPr>
        <w:t xml:space="preserve">t he or she has another point to make in support of the topic sentence. Other transition words that show order include </w:t>
      </w:r>
      <w:r>
        <w:rPr>
          <w:i/>
          <w:color w:val="333333"/>
          <w:sz w:val="24"/>
          <w:szCs w:val="24"/>
        </w:rPr>
        <w:t>third</w:t>
      </w:r>
      <w:r>
        <w:rPr>
          <w:color w:val="333333"/>
          <w:sz w:val="24"/>
          <w:szCs w:val="24"/>
        </w:rPr>
        <w:t xml:space="preserve">, </w:t>
      </w:r>
      <w:r>
        <w:rPr>
          <w:i/>
          <w:color w:val="333333"/>
          <w:sz w:val="24"/>
          <w:szCs w:val="24"/>
        </w:rPr>
        <w:t>also</w:t>
      </w:r>
      <w:r>
        <w:rPr>
          <w:color w:val="333333"/>
          <w:sz w:val="24"/>
          <w:szCs w:val="24"/>
        </w:rPr>
        <w:t xml:space="preserve">, </w:t>
      </w:r>
      <w:r>
        <w:rPr>
          <w:i/>
          <w:color w:val="333333"/>
          <w:sz w:val="24"/>
          <w:szCs w:val="24"/>
        </w:rPr>
        <w:t xml:space="preserve">furthermore, initially, </w:t>
      </w:r>
      <w:r>
        <w:rPr>
          <w:color w:val="333333"/>
          <w:sz w:val="24"/>
          <w:szCs w:val="24"/>
        </w:rPr>
        <w:t xml:space="preserve">and </w:t>
      </w:r>
      <w:r>
        <w:rPr>
          <w:i/>
          <w:color w:val="333333"/>
          <w:sz w:val="24"/>
          <w:szCs w:val="24"/>
        </w:rPr>
        <w:t>subsequently</w:t>
      </w:r>
      <w:r>
        <w:rPr>
          <w:color w:val="333333"/>
          <w:sz w:val="24"/>
          <w:szCs w:val="24"/>
        </w:rPr>
        <w:t>.</w:t>
      </w:r>
    </w:p>
    <w:p w:rsidR="00595C50" w:rsidRDefault="00595C50"/>
    <w:p w:rsidR="00595C50" w:rsidRDefault="00BE1C0B">
      <w:r>
        <w:rPr>
          <w:color w:val="333333"/>
          <w:sz w:val="24"/>
          <w:szCs w:val="24"/>
        </w:rPr>
        <w:t xml:space="preserve">The transition word </w:t>
      </w:r>
      <w:r>
        <w:rPr>
          <w:i/>
          <w:color w:val="333333"/>
          <w:sz w:val="24"/>
          <w:szCs w:val="24"/>
        </w:rPr>
        <w:t>because</w:t>
      </w:r>
      <w:r>
        <w:rPr>
          <w:color w:val="333333"/>
          <w:sz w:val="24"/>
          <w:szCs w:val="24"/>
        </w:rPr>
        <w:t xml:space="preserve"> is a transition word of consequence that continues a </w:t>
      </w:r>
      <w:r>
        <w:rPr>
          <w:color w:val="333333"/>
          <w:sz w:val="24"/>
          <w:szCs w:val="24"/>
        </w:rPr>
        <w:t>line of thought. It indicates that the writer will provide an explanation of a result. In this sentence the writer explains why hybrid cars will reduce dependency on fossil fuels (because they do not require gas). Other transition words of consequence incl</w:t>
      </w:r>
      <w:r>
        <w:rPr>
          <w:color w:val="333333"/>
          <w:sz w:val="24"/>
          <w:szCs w:val="24"/>
        </w:rPr>
        <w:t xml:space="preserve">ude </w:t>
      </w:r>
      <w:r>
        <w:rPr>
          <w:i/>
          <w:color w:val="333333"/>
          <w:sz w:val="24"/>
          <w:szCs w:val="24"/>
        </w:rPr>
        <w:t>as a result</w:t>
      </w:r>
      <w:r>
        <w:rPr>
          <w:color w:val="333333"/>
          <w:sz w:val="24"/>
          <w:szCs w:val="24"/>
        </w:rPr>
        <w:t xml:space="preserve">, </w:t>
      </w:r>
      <w:r>
        <w:rPr>
          <w:i/>
          <w:color w:val="333333"/>
          <w:sz w:val="24"/>
          <w:szCs w:val="24"/>
        </w:rPr>
        <w:t>so that</w:t>
      </w:r>
      <w:r>
        <w:rPr>
          <w:color w:val="333333"/>
          <w:sz w:val="24"/>
          <w:szCs w:val="24"/>
        </w:rPr>
        <w:t xml:space="preserve">, </w:t>
      </w:r>
      <w:r>
        <w:rPr>
          <w:i/>
          <w:color w:val="333333"/>
          <w:sz w:val="24"/>
          <w:szCs w:val="24"/>
        </w:rPr>
        <w:t>since</w:t>
      </w:r>
      <w:r>
        <w:rPr>
          <w:color w:val="333333"/>
          <w:sz w:val="24"/>
          <w:szCs w:val="24"/>
        </w:rPr>
        <w:t xml:space="preserve">, </w:t>
      </w:r>
      <w:r>
        <w:rPr>
          <w:i/>
          <w:color w:val="333333"/>
          <w:sz w:val="24"/>
          <w:szCs w:val="24"/>
        </w:rPr>
        <w:t>thus</w:t>
      </w:r>
      <w:r>
        <w:rPr>
          <w:color w:val="333333"/>
          <w:sz w:val="24"/>
          <w:szCs w:val="24"/>
        </w:rPr>
        <w:t xml:space="preserve">, and </w:t>
      </w:r>
      <w:r>
        <w:rPr>
          <w:i/>
          <w:color w:val="333333"/>
          <w:sz w:val="24"/>
          <w:szCs w:val="24"/>
        </w:rPr>
        <w:t>for this reason</w:t>
      </w:r>
      <w:r>
        <w:rPr>
          <w:color w:val="333333"/>
          <w:sz w:val="24"/>
          <w:szCs w:val="24"/>
        </w:rPr>
        <w:t>.</w:t>
      </w:r>
    </w:p>
    <w:p w:rsidR="00595C50" w:rsidRDefault="00595C50"/>
    <w:p w:rsidR="00595C50" w:rsidRDefault="00BE1C0B">
      <w:r>
        <w:rPr>
          <w:color w:val="333333"/>
          <w:sz w:val="24"/>
          <w:szCs w:val="24"/>
        </w:rPr>
        <w:t>To include a summarizing transition in her concluding sentence, the writer could rewrite the final sentence as follows:</w:t>
      </w:r>
    </w:p>
    <w:p w:rsidR="00595C50" w:rsidRDefault="00595C50"/>
    <w:tbl>
      <w:tblPr>
        <w:tblStyle w:val="affffffff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pPr>
              <w:spacing w:before="220" w:after="220"/>
            </w:pPr>
            <w:r>
              <w:rPr>
                <w:color w:val="333333"/>
                <w:sz w:val="24"/>
                <w:szCs w:val="24"/>
              </w:rPr>
              <w:t>In conclusion, given the low running costs and environmental benefits of owning a hybrid car, it is likely that many more people will follow Alex’s example in the near future.</w:t>
            </w:r>
          </w:p>
        </w:tc>
      </w:tr>
    </w:tbl>
    <w:p w:rsidR="00595C50" w:rsidRDefault="00595C50">
      <w:pPr>
        <w:spacing w:before="220" w:after="220"/>
      </w:pPr>
    </w:p>
    <w:p w:rsidR="00595C50" w:rsidRDefault="00BE1C0B">
      <w:pPr>
        <w:spacing w:before="220" w:after="220"/>
      </w:pPr>
      <w:r>
        <w:rPr>
          <w:color w:val="333333"/>
          <w:sz w:val="24"/>
          <w:szCs w:val="24"/>
        </w:rPr>
        <w:t>The following chart provides some useful transition words to connect supportin</w:t>
      </w:r>
      <w:r>
        <w:rPr>
          <w:color w:val="333333"/>
          <w:sz w:val="24"/>
          <w:szCs w:val="24"/>
        </w:rPr>
        <w:t>g sentences and concluding sentences.</w:t>
      </w:r>
    </w:p>
    <w:tbl>
      <w:tblPr>
        <w:tblStyle w:val="afffffffff2"/>
        <w:tblW w:w="9360"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00"/>
        <w:gridCol w:w="1900"/>
        <w:gridCol w:w="1520"/>
        <w:gridCol w:w="1500"/>
        <w:gridCol w:w="1480"/>
        <w:gridCol w:w="1560"/>
      </w:tblGrid>
      <w:tr w:rsidR="00595C50">
        <w:tc>
          <w:tcPr>
            <w:tcW w:w="9360" w:type="dxa"/>
            <w:gridSpan w:val="6"/>
            <w:tcBorders>
              <w:top w:val="single" w:sz="8" w:space="0" w:color="000000"/>
              <w:left w:val="single" w:sz="8" w:space="0" w:color="000000"/>
              <w:bottom w:val="single" w:sz="8" w:space="0" w:color="000000"/>
              <w:right w:val="single" w:sz="8" w:space="0" w:color="000000"/>
            </w:tcBorders>
            <w:shd w:val="clear" w:color="auto" w:fill="00C5B9"/>
            <w:tcMar>
              <w:top w:w="80" w:type="dxa"/>
              <w:left w:w="80" w:type="dxa"/>
              <w:bottom w:w="80" w:type="dxa"/>
              <w:right w:w="80" w:type="dxa"/>
            </w:tcMar>
          </w:tcPr>
          <w:p w:rsidR="00595C50" w:rsidRDefault="00BE1C0B">
            <w:pPr>
              <w:jc w:val="center"/>
            </w:pPr>
            <w:r>
              <w:rPr>
                <w:b/>
                <w:color w:val="FFFFFF"/>
                <w:sz w:val="24"/>
                <w:szCs w:val="24"/>
              </w:rPr>
              <w:t>For Supporting Sentences</w:t>
            </w:r>
          </w:p>
        </w:tc>
      </w:tr>
      <w:tr w:rsidR="00595C50">
        <w:tc>
          <w:tcPr>
            <w:tcW w:w="14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above all</w:t>
            </w:r>
          </w:p>
        </w:tc>
        <w:tc>
          <w:tcPr>
            <w:tcW w:w="19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but</w:t>
            </w:r>
          </w:p>
        </w:tc>
        <w:tc>
          <w:tcPr>
            <w:tcW w:w="152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for instance</w:t>
            </w:r>
          </w:p>
        </w:tc>
        <w:tc>
          <w:tcPr>
            <w:tcW w:w="15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in particular</w:t>
            </w:r>
          </w:p>
        </w:tc>
        <w:tc>
          <w:tcPr>
            <w:tcW w:w="14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moreover</w:t>
            </w:r>
          </w:p>
        </w:tc>
        <w:tc>
          <w:tcPr>
            <w:tcW w:w="15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subsequently</w:t>
            </w:r>
          </w:p>
        </w:tc>
      </w:tr>
      <w:tr w:rsidR="00595C50">
        <w:tc>
          <w:tcPr>
            <w:tcW w:w="14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also</w:t>
            </w:r>
          </w:p>
        </w:tc>
        <w:tc>
          <w:tcPr>
            <w:tcW w:w="19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conversely</w:t>
            </w:r>
          </w:p>
        </w:tc>
        <w:tc>
          <w:tcPr>
            <w:tcW w:w="152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furthermore</w:t>
            </w:r>
          </w:p>
        </w:tc>
        <w:tc>
          <w:tcPr>
            <w:tcW w:w="15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later on</w:t>
            </w:r>
          </w:p>
        </w:tc>
        <w:tc>
          <w:tcPr>
            <w:tcW w:w="14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nevertheless</w:t>
            </w:r>
          </w:p>
        </w:tc>
        <w:tc>
          <w:tcPr>
            <w:tcW w:w="15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therefore</w:t>
            </w:r>
          </w:p>
        </w:tc>
      </w:tr>
      <w:tr w:rsidR="00595C50">
        <w:tc>
          <w:tcPr>
            <w:tcW w:w="14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aside from</w:t>
            </w:r>
          </w:p>
        </w:tc>
        <w:tc>
          <w:tcPr>
            <w:tcW w:w="19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correspondingly</w:t>
            </w:r>
          </w:p>
        </w:tc>
        <w:tc>
          <w:tcPr>
            <w:tcW w:w="152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however</w:t>
            </w:r>
          </w:p>
        </w:tc>
        <w:tc>
          <w:tcPr>
            <w:tcW w:w="15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likewise</w:t>
            </w:r>
          </w:p>
        </w:tc>
        <w:tc>
          <w:tcPr>
            <w:tcW w:w="14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on one hand</w:t>
            </w:r>
          </w:p>
        </w:tc>
        <w:tc>
          <w:tcPr>
            <w:tcW w:w="15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to begin with</w:t>
            </w:r>
          </w:p>
        </w:tc>
      </w:tr>
      <w:tr w:rsidR="00595C50">
        <w:tc>
          <w:tcPr>
            <w:tcW w:w="14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at the same time</w:t>
            </w:r>
          </w:p>
        </w:tc>
        <w:tc>
          <w:tcPr>
            <w:tcW w:w="19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for example</w:t>
            </w:r>
          </w:p>
        </w:tc>
        <w:tc>
          <w:tcPr>
            <w:tcW w:w="152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in addition</w:t>
            </w:r>
          </w:p>
        </w:tc>
        <w:tc>
          <w:tcPr>
            <w:tcW w:w="15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meanwhile</w:t>
            </w:r>
          </w:p>
        </w:tc>
        <w:tc>
          <w:tcPr>
            <w:tcW w:w="14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on the contrary</w:t>
            </w:r>
          </w:p>
        </w:tc>
        <w:tc>
          <w:tcPr>
            <w:tcW w:w="15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595C50">
            <w:pPr>
              <w:spacing w:before="300" w:after="300"/>
            </w:pPr>
          </w:p>
        </w:tc>
      </w:tr>
      <w:tr w:rsidR="00595C50">
        <w:tc>
          <w:tcPr>
            <w:tcW w:w="9360" w:type="dxa"/>
            <w:gridSpan w:val="6"/>
            <w:tcBorders>
              <w:top w:val="single" w:sz="8" w:space="0" w:color="000000"/>
              <w:left w:val="single" w:sz="8" w:space="0" w:color="000000"/>
              <w:bottom w:val="single" w:sz="8" w:space="0" w:color="000000"/>
              <w:right w:val="single" w:sz="8" w:space="0" w:color="000000"/>
            </w:tcBorders>
            <w:shd w:val="clear" w:color="auto" w:fill="00C5B9"/>
            <w:tcMar>
              <w:top w:w="80" w:type="dxa"/>
              <w:left w:w="80" w:type="dxa"/>
              <w:bottom w:w="80" w:type="dxa"/>
              <w:right w:w="80" w:type="dxa"/>
            </w:tcMar>
          </w:tcPr>
          <w:p w:rsidR="00595C50" w:rsidRDefault="00BE1C0B">
            <w:pPr>
              <w:jc w:val="center"/>
            </w:pPr>
            <w:r>
              <w:rPr>
                <w:b/>
                <w:color w:val="FFFFFF"/>
                <w:sz w:val="24"/>
                <w:szCs w:val="24"/>
              </w:rPr>
              <w:t>For Concluding Sentences</w:t>
            </w:r>
          </w:p>
        </w:tc>
      </w:tr>
      <w:tr w:rsidR="00595C50">
        <w:tc>
          <w:tcPr>
            <w:tcW w:w="14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after all</w:t>
            </w:r>
          </w:p>
        </w:tc>
        <w:tc>
          <w:tcPr>
            <w:tcW w:w="19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all things considered</w:t>
            </w:r>
          </w:p>
        </w:tc>
        <w:tc>
          <w:tcPr>
            <w:tcW w:w="152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in brief</w:t>
            </w:r>
          </w:p>
        </w:tc>
        <w:tc>
          <w:tcPr>
            <w:tcW w:w="15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in summary</w:t>
            </w:r>
          </w:p>
        </w:tc>
        <w:tc>
          <w:tcPr>
            <w:tcW w:w="14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on the whole</w:t>
            </w:r>
          </w:p>
        </w:tc>
        <w:tc>
          <w:tcPr>
            <w:tcW w:w="15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to sum up</w:t>
            </w:r>
          </w:p>
        </w:tc>
      </w:tr>
      <w:tr w:rsidR="00595C50">
        <w:tc>
          <w:tcPr>
            <w:tcW w:w="14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all in all</w:t>
            </w:r>
          </w:p>
        </w:tc>
        <w:tc>
          <w:tcPr>
            <w:tcW w:w="19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finally</w:t>
            </w:r>
          </w:p>
        </w:tc>
        <w:tc>
          <w:tcPr>
            <w:tcW w:w="152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in conclusion</w:t>
            </w:r>
          </w:p>
        </w:tc>
        <w:tc>
          <w:tcPr>
            <w:tcW w:w="15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on balance</w:t>
            </w:r>
          </w:p>
        </w:tc>
        <w:tc>
          <w:tcPr>
            <w:tcW w:w="14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thus</w:t>
            </w:r>
          </w:p>
        </w:tc>
        <w:tc>
          <w:tcPr>
            <w:tcW w:w="15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300" w:after="300"/>
            </w:pPr>
            <w:r>
              <w:rPr>
                <w:color w:val="333333"/>
                <w:sz w:val="24"/>
                <w:szCs w:val="24"/>
              </w:rPr>
              <w:t>ultimately</w:t>
            </w:r>
          </w:p>
        </w:tc>
      </w:tr>
    </w:tbl>
    <w:p w:rsidR="00595C50" w:rsidRDefault="00BE1C0B">
      <w:pPr>
        <w:spacing w:before="300" w:after="300"/>
        <w:jc w:val="center"/>
      </w:pPr>
      <w:r>
        <w:rPr>
          <w:sz w:val="20"/>
          <w:szCs w:val="20"/>
        </w:rPr>
        <w:t>Table 2.2.1 Transitions for Supporting and Concluding Sentences</w:t>
      </w:r>
    </w:p>
    <w:p w:rsidR="00595C50" w:rsidRDefault="00BE1C0B">
      <w:pPr>
        <w:spacing w:before="220" w:after="220"/>
      </w:pPr>
      <w:r>
        <w:rPr>
          <w:color w:val="333333"/>
          <w:sz w:val="24"/>
          <w:szCs w:val="24"/>
        </w:rPr>
        <w:t>Transitional words and phrases are useful tools to incorporate into workplace documents. They are used within paragraphs to connect one sentence to the next, and are also found at the beginnin</w:t>
      </w:r>
      <w:r>
        <w:rPr>
          <w:color w:val="333333"/>
          <w:sz w:val="24"/>
          <w:szCs w:val="24"/>
        </w:rPr>
        <w:t>g and end of each paragraph, so that each is seamlessly connected to the next. They guide the reader through the document, clarifying relationships between sentences and paragraphs so that the reader understands why they have been written in that particula</w:t>
      </w:r>
      <w:r>
        <w:rPr>
          <w:color w:val="333333"/>
          <w:sz w:val="24"/>
          <w:szCs w:val="24"/>
        </w:rPr>
        <w:t>r order.</w:t>
      </w:r>
    </w:p>
    <w:p w:rsidR="00595C50" w:rsidRDefault="00BE1C0B">
      <w:pPr>
        <w:spacing w:before="220" w:after="220"/>
      </w:pPr>
      <w:r>
        <w:rPr>
          <w:color w:val="333333"/>
          <w:sz w:val="24"/>
          <w:szCs w:val="24"/>
        </w:rPr>
        <w:t xml:space="preserve">For example, when you are writing an instructional memo, it may be helpful to consider the following transitional words and phrases: </w:t>
      </w:r>
      <w:r>
        <w:rPr>
          <w:i/>
          <w:color w:val="333333"/>
          <w:sz w:val="24"/>
          <w:szCs w:val="24"/>
        </w:rPr>
        <w:t>before you begin</w:t>
      </w:r>
      <w:r>
        <w:rPr>
          <w:color w:val="333333"/>
          <w:sz w:val="24"/>
          <w:szCs w:val="24"/>
        </w:rPr>
        <w:t xml:space="preserve">, </w:t>
      </w:r>
      <w:r>
        <w:rPr>
          <w:i/>
          <w:color w:val="333333"/>
          <w:sz w:val="24"/>
          <w:szCs w:val="24"/>
        </w:rPr>
        <w:t>first</w:t>
      </w:r>
      <w:r>
        <w:rPr>
          <w:color w:val="333333"/>
          <w:sz w:val="24"/>
          <w:szCs w:val="24"/>
        </w:rPr>
        <w:t xml:space="preserve">, </w:t>
      </w:r>
      <w:r>
        <w:rPr>
          <w:i/>
          <w:color w:val="333333"/>
          <w:sz w:val="24"/>
          <w:szCs w:val="24"/>
        </w:rPr>
        <w:t>next</w:t>
      </w:r>
      <w:r>
        <w:rPr>
          <w:color w:val="333333"/>
          <w:sz w:val="24"/>
          <w:szCs w:val="24"/>
        </w:rPr>
        <w:t xml:space="preserve">, </w:t>
      </w:r>
      <w:r>
        <w:rPr>
          <w:i/>
          <w:color w:val="333333"/>
          <w:sz w:val="24"/>
          <w:szCs w:val="24"/>
        </w:rPr>
        <w:t>then</w:t>
      </w:r>
      <w:r>
        <w:rPr>
          <w:color w:val="333333"/>
          <w:sz w:val="24"/>
          <w:szCs w:val="24"/>
        </w:rPr>
        <w:t xml:space="preserve">, </w:t>
      </w:r>
      <w:r>
        <w:rPr>
          <w:i/>
          <w:color w:val="333333"/>
          <w:sz w:val="24"/>
          <w:szCs w:val="24"/>
        </w:rPr>
        <w:t>finally</w:t>
      </w:r>
      <w:r>
        <w:rPr>
          <w:color w:val="333333"/>
          <w:sz w:val="24"/>
          <w:szCs w:val="24"/>
        </w:rPr>
        <w:t xml:space="preserve">, </w:t>
      </w:r>
      <w:r>
        <w:rPr>
          <w:i/>
          <w:color w:val="333333"/>
          <w:sz w:val="24"/>
          <w:szCs w:val="24"/>
        </w:rPr>
        <w:t>after you have completed</w:t>
      </w:r>
      <w:r>
        <w:rPr>
          <w:color w:val="333333"/>
          <w:sz w:val="24"/>
          <w:szCs w:val="24"/>
        </w:rPr>
        <w:t>. Using these transitions as a template to w</w:t>
      </w:r>
      <w:r>
        <w:rPr>
          <w:color w:val="333333"/>
          <w:sz w:val="24"/>
          <w:szCs w:val="24"/>
        </w:rPr>
        <w:t>rite your memo will provide readers with clear, logical instructions about a particular process and the order in which steps are supposed to be completed.</w:t>
      </w:r>
    </w:p>
    <w:p w:rsidR="00595C50" w:rsidRDefault="00BE1C0B">
      <w:pPr>
        <w:pStyle w:val="Heading2"/>
        <w:spacing w:before="220" w:after="220"/>
        <w:contextualSpacing w:val="0"/>
      </w:pPr>
      <w:bookmarkStart w:id="296" w:name="h.by78ihi98zd2" w:colFirst="0" w:colLast="0"/>
      <w:bookmarkEnd w:id="296"/>
      <w:r>
        <w:t>Preparing a Workplace Document</w:t>
      </w:r>
    </w:p>
    <w:p w:rsidR="00595C50" w:rsidRDefault="00BE1C0B">
      <w:r>
        <w:rPr>
          <w:sz w:val="24"/>
          <w:szCs w:val="24"/>
        </w:rPr>
        <w:t xml:space="preserve">When you sit down to write a document at work, you’ll need to consider who the audience is and what the purpose of your message is (to inform, persuade, or entertain). With that information you can decide which document type (channel) to use. </w:t>
      </w:r>
    </w:p>
    <w:p w:rsidR="00595C50" w:rsidRDefault="00595C50"/>
    <w:p w:rsidR="00595C50" w:rsidRDefault="00BE1C0B">
      <w:r>
        <w:rPr>
          <w:sz w:val="24"/>
          <w:szCs w:val="24"/>
        </w:rPr>
        <w:t>A good appr</w:t>
      </w:r>
      <w:r>
        <w:rPr>
          <w:sz w:val="24"/>
          <w:szCs w:val="24"/>
        </w:rPr>
        <w:t xml:space="preserve">oach is to outline the document first, marking out where each element belongs. For example, if you have chosen to write a letter, you might first identify the location of each address, the date, the salutation, the signature, and so on. This will help you </w:t>
      </w:r>
      <w:r>
        <w:rPr>
          <w:sz w:val="24"/>
          <w:szCs w:val="24"/>
        </w:rPr>
        <w:t xml:space="preserve">to create the structure of your document and make the writing process (and, further, the editing process) much easier. </w:t>
      </w:r>
    </w:p>
    <w:p w:rsidR="00595C50" w:rsidRDefault="00595C50"/>
    <w:p w:rsidR="00595C50" w:rsidRDefault="00BE1C0B">
      <w:r>
        <w:rPr>
          <w:sz w:val="24"/>
          <w:szCs w:val="24"/>
        </w:rPr>
        <w:t xml:space="preserve">When you are writing a workplace document, you will choose whether to approach your topic </w:t>
      </w:r>
      <w:r>
        <w:rPr>
          <w:b/>
          <w:sz w:val="24"/>
          <w:szCs w:val="24"/>
        </w:rPr>
        <w:t>directly</w:t>
      </w:r>
      <w:r>
        <w:rPr>
          <w:sz w:val="24"/>
          <w:szCs w:val="24"/>
        </w:rPr>
        <w:t xml:space="preserve"> or </w:t>
      </w:r>
      <w:r>
        <w:rPr>
          <w:b/>
          <w:sz w:val="24"/>
          <w:szCs w:val="24"/>
        </w:rPr>
        <w:t>indirectly</w:t>
      </w:r>
      <w:r>
        <w:rPr>
          <w:sz w:val="24"/>
          <w:szCs w:val="24"/>
        </w:rPr>
        <w:t>. A direct message gets to the point immediately within the document, whereas an indirect message sandwiches the key point (often bad news) between other information (positive or neutral detail) so as to “soften the blow” of an undesirable communication.</w:t>
      </w:r>
    </w:p>
    <w:p w:rsidR="00595C50" w:rsidRDefault="00595C50"/>
    <w:p w:rsidR="00595C50" w:rsidRDefault="00BE1C0B">
      <w:pPr>
        <w:pStyle w:val="Heading2"/>
        <w:contextualSpacing w:val="0"/>
      </w:pPr>
      <w:bookmarkStart w:id="297" w:name="h.95r7gnxarxh" w:colFirst="0" w:colLast="0"/>
      <w:bookmarkEnd w:id="297"/>
      <w:r>
        <w:t>Email</w:t>
      </w:r>
    </w:p>
    <w:p w:rsidR="00595C50" w:rsidRDefault="00BE1C0B">
      <w:r>
        <w:rPr>
          <w:color w:val="333333"/>
          <w:sz w:val="24"/>
          <w:szCs w:val="24"/>
        </w:rPr>
        <w:t xml:space="preserve">Electronic mail, usually called </w:t>
      </w:r>
      <w:r>
        <w:rPr>
          <w:i/>
          <w:color w:val="111111"/>
          <w:sz w:val="24"/>
          <w:szCs w:val="24"/>
        </w:rPr>
        <w:t>email</w:t>
      </w:r>
      <w:r>
        <w:rPr>
          <w:color w:val="333333"/>
          <w:sz w:val="24"/>
          <w:szCs w:val="24"/>
        </w:rPr>
        <w:t>, is probably familiar to you. It may be used similarly to text messaging or synchronous chat, or as a quicker way to receive and send information that would traditionally be written in a letter. It can be deliver</w:t>
      </w:r>
      <w:r>
        <w:rPr>
          <w:color w:val="333333"/>
          <w:sz w:val="24"/>
          <w:szCs w:val="24"/>
        </w:rPr>
        <w:t>ed to a mobile device. In business, it has largely replaced printed letters for external (outside the company) correspondence, as well as taking the place of memos for internal (within the company) communication (Guffey, 2008). Email is best for fairly bri</w:t>
      </w:r>
      <w:r>
        <w:rPr>
          <w:color w:val="333333"/>
          <w:sz w:val="24"/>
          <w:szCs w:val="24"/>
        </w:rPr>
        <w:t>ef messages.</w:t>
      </w:r>
    </w:p>
    <w:p w:rsidR="00595C50" w:rsidRDefault="00595C50"/>
    <w:p w:rsidR="00595C50" w:rsidRDefault="00BE1C0B">
      <w:r>
        <w:rPr>
          <w:color w:val="333333"/>
          <w:sz w:val="24"/>
          <w:szCs w:val="24"/>
        </w:rPr>
        <w:t>Many businesses use automated emails to acknowledge communications from the public or to remind people that reports or payments are due. Your job might require you to populate a form email in which standard paragraphs are used, but you choose</w:t>
      </w:r>
      <w:r>
        <w:rPr>
          <w:color w:val="333333"/>
          <w:sz w:val="24"/>
          <w:szCs w:val="24"/>
        </w:rPr>
        <w:t xml:space="preserve"> from a selection of sentences to make the wording suitable for a particular scenario, for example.</w:t>
      </w:r>
    </w:p>
    <w:p w:rsidR="00595C50" w:rsidRDefault="00595C50"/>
    <w:p w:rsidR="00595C50" w:rsidRDefault="00BE1C0B">
      <w:r>
        <w:rPr>
          <w:color w:val="333333"/>
          <w:sz w:val="24"/>
          <w:szCs w:val="24"/>
        </w:rPr>
        <w:t>Emails are often informal when used for personal communication, but business communication requires attention to detail, awareness that your email reflects</w:t>
      </w:r>
      <w:r>
        <w:rPr>
          <w:color w:val="333333"/>
          <w:sz w:val="24"/>
          <w:szCs w:val="24"/>
        </w:rPr>
        <w:t xml:space="preserve"> you and your company, and a professional tone so that it may be forwarded to any third-party if needed. Email often serves to exchange information within organizations. Although email may feel informal, remember that when used for business, it needs to co</w:t>
      </w:r>
      <w:r>
        <w:rPr>
          <w:color w:val="333333"/>
          <w:sz w:val="24"/>
          <w:szCs w:val="24"/>
        </w:rPr>
        <w:t>nvey professionalism and respect. Never write or send anything that you wouldn’t want read in public or in front of your company president.</w:t>
      </w:r>
    </w:p>
    <w:p w:rsidR="00595C50" w:rsidRDefault="00595C50"/>
    <w:p w:rsidR="00595C50" w:rsidRDefault="00BE1C0B">
      <w:pPr>
        <w:pStyle w:val="Heading4"/>
        <w:keepNext w:val="0"/>
        <w:keepLines w:val="0"/>
        <w:spacing w:before="0"/>
        <w:contextualSpacing w:val="0"/>
      </w:pPr>
      <w:bookmarkStart w:id="298" w:name="h.7r6o04uy8gwx" w:colFirst="0" w:colLast="0"/>
      <w:bookmarkEnd w:id="298"/>
      <w:r>
        <w:t>Tips for Effective Business Emails</w:t>
      </w:r>
    </w:p>
    <w:p w:rsidR="00595C50" w:rsidRDefault="00BE1C0B">
      <w:pPr>
        <w:numPr>
          <w:ilvl w:val="0"/>
          <w:numId w:val="47"/>
        </w:numPr>
        <w:ind w:hanging="360"/>
        <w:contextualSpacing/>
        <w:rPr>
          <w:sz w:val="24"/>
          <w:szCs w:val="24"/>
        </w:rPr>
      </w:pPr>
      <w:r>
        <w:rPr>
          <w:color w:val="333333"/>
          <w:sz w:val="24"/>
          <w:szCs w:val="24"/>
        </w:rPr>
        <w:t>Proper salutations should demonstrate respect and avoid mix-ups in case a messag</w:t>
      </w:r>
      <w:r>
        <w:rPr>
          <w:color w:val="333333"/>
          <w:sz w:val="24"/>
          <w:szCs w:val="24"/>
        </w:rPr>
        <w:t>e is accidentally sent to the wrong recipient. For example, use a salutation like “Dear Ms. X” (external) or “Hi, Barry” (internal).</w:t>
      </w:r>
    </w:p>
    <w:p w:rsidR="00595C50" w:rsidRDefault="00BE1C0B">
      <w:pPr>
        <w:numPr>
          <w:ilvl w:val="0"/>
          <w:numId w:val="47"/>
        </w:numPr>
        <w:ind w:hanging="360"/>
        <w:contextualSpacing/>
        <w:rPr>
          <w:sz w:val="24"/>
          <w:szCs w:val="24"/>
        </w:rPr>
      </w:pPr>
      <w:r>
        <w:rPr>
          <w:color w:val="333333"/>
          <w:sz w:val="24"/>
          <w:szCs w:val="24"/>
        </w:rPr>
        <w:t>Subject lines should be clear, brief, and specific. This helps the recipient understand the essence of the message. For exa</w:t>
      </w:r>
      <w:r>
        <w:rPr>
          <w:color w:val="333333"/>
          <w:sz w:val="24"/>
          <w:szCs w:val="24"/>
        </w:rPr>
        <w:t>mple, “ABC Sales Proposal attached.”</w:t>
      </w:r>
    </w:p>
    <w:p w:rsidR="00595C50" w:rsidRDefault="00BE1C0B">
      <w:pPr>
        <w:numPr>
          <w:ilvl w:val="0"/>
          <w:numId w:val="47"/>
        </w:numPr>
        <w:ind w:hanging="360"/>
        <w:contextualSpacing/>
        <w:rPr>
          <w:sz w:val="24"/>
          <w:szCs w:val="24"/>
        </w:rPr>
      </w:pPr>
      <w:r>
        <w:rPr>
          <w:color w:val="333333"/>
          <w:sz w:val="24"/>
          <w:szCs w:val="24"/>
        </w:rPr>
        <w:t>Close with a signature. Identify yourself by creating a signature block that automatically contains your name and business contact information.</w:t>
      </w:r>
    </w:p>
    <w:p w:rsidR="00595C50" w:rsidRDefault="00BE1C0B">
      <w:pPr>
        <w:numPr>
          <w:ilvl w:val="0"/>
          <w:numId w:val="47"/>
        </w:numPr>
        <w:ind w:hanging="360"/>
        <w:contextualSpacing/>
        <w:rPr>
          <w:sz w:val="24"/>
          <w:szCs w:val="24"/>
        </w:rPr>
      </w:pPr>
      <w:r>
        <w:rPr>
          <w:color w:val="333333"/>
          <w:sz w:val="24"/>
          <w:szCs w:val="24"/>
        </w:rPr>
        <w:t>Avoid abbreviations. An email is not a text message, and the audience may n</w:t>
      </w:r>
      <w:r>
        <w:rPr>
          <w:color w:val="333333"/>
          <w:sz w:val="24"/>
          <w:szCs w:val="24"/>
        </w:rPr>
        <w:t>ot find your wit cause to ROTFL (rolling on the floor laughing).</w:t>
      </w:r>
    </w:p>
    <w:p w:rsidR="00595C50" w:rsidRDefault="00BE1C0B">
      <w:pPr>
        <w:numPr>
          <w:ilvl w:val="0"/>
          <w:numId w:val="47"/>
        </w:numPr>
        <w:ind w:hanging="360"/>
        <w:contextualSpacing/>
        <w:rPr>
          <w:sz w:val="24"/>
          <w:szCs w:val="24"/>
        </w:rPr>
      </w:pPr>
      <w:r>
        <w:rPr>
          <w:color w:val="333333"/>
          <w:sz w:val="24"/>
          <w:szCs w:val="24"/>
        </w:rPr>
        <w:t xml:space="preserve">Be brief. </w:t>
      </w:r>
    </w:p>
    <w:p w:rsidR="00595C50" w:rsidRDefault="00BE1C0B">
      <w:pPr>
        <w:numPr>
          <w:ilvl w:val="0"/>
          <w:numId w:val="47"/>
        </w:numPr>
        <w:ind w:hanging="360"/>
        <w:contextualSpacing/>
        <w:rPr>
          <w:sz w:val="24"/>
          <w:szCs w:val="24"/>
        </w:rPr>
      </w:pPr>
      <w:r>
        <w:rPr>
          <w:color w:val="333333"/>
          <w:sz w:val="24"/>
          <w:szCs w:val="24"/>
        </w:rPr>
        <w:t>Format cleanly. Include line breaks between paragraphs for ease of reading.</w:t>
      </w:r>
    </w:p>
    <w:p w:rsidR="00595C50" w:rsidRDefault="00BE1C0B">
      <w:pPr>
        <w:numPr>
          <w:ilvl w:val="0"/>
          <w:numId w:val="47"/>
        </w:numPr>
        <w:ind w:hanging="360"/>
        <w:contextualSpacing/>
        <w:rPr>
          <w:sz w:val="24"/>
          <w:szCs w:val="24"/>
        </w:rPr>
      </w:pPr>
      <w:r>
        <w:rPr>
          <w:color w:val="333333"/>
          <w:sz w:val="24"/>
          <w:szCs w:val="24"/>
        </w:rPr>
        <w:t xml:space="preserve">Do a three-stage review (including structural edit, copy edit, and proofread) before you press send. It </w:t>
      </w:r>
      <w:r>
        <w:rPr>
          <w:color w:val="333333"/>
          <w:sz w:val="24"/>
          <w:szCs w:val="24"/>
        </w:rPr>
        <w:t>will take more time and effort to undo the problems caused by a hasty, poorly written email than to get it right the first time.</w:t>
      </w:r>
    </w:p>
    <w:p w:rsidR="00595C50" w:rsidRDefault="00BE1C0B">
      <w:pPr>
        <w:numPr>
          <w:ilvl w:val="0"/>
          <w:numId w:val="47"/>
        </w:numPr>
        <w:ind w:hanging="360"/>
        <w:contextualSpacing/>
        <w:rPr>
          <w:sz w:val="24"/>
          <w:szCs w:val="24"/>
        </w:rPr>
      </w:pPr>
      <w:r>
        <w:rPr>
          <w:color w:val="333333"/>
          <w:sz w:val="24"/>
          <w:szCs w:val="24"/>
        </w:rPr>
        <w:t>Reply promptly. Watch out for an emotional response—never reply in anger—but make a habit of replying to emails within 24 hours</w:t>
      </w:r>
      <w:r>
        <w:rPr>
          <w:color w:val="333333"/>
          <w:sz w:val="24"/>
          <w:szCs w:val="24"/>
        </w:rPr>
        <w:t>, even if only to say that you will provide the requested information within 48 hours.</w:t>
      </w:r>
    </w:p>
    <w:p w:rsidR="00595C50" w:rsidRDefault="00BE1C0B">
      <w:pPr>
        <w:numPr>
          <w:ilvl w:val="0"/>
          <w:numId w:val="47"/>
        </w:numPr>
        <w:ind w:hanging="360"/>
        <w:contextualSpacing/>
        <w:rPr>
          <w:sz w:val="24"/>
          <w:szCs w:val="24"/>
        </w:rPr>
      </w:pPr>
      <w:r>
        <w:rPr>
          <w:color w:val="333333"/>
          <w:sz w:val="24"/>
          <w:szCs w:val="24"/>
        </w:rPr>
        <w:t>Use “Reply All” sparingly. Do not send your reply to everyone who received the initial email unless your message absolutely needs to be read by the entire group.</w:t>
      </w:r>
    </w:p>
    <w:p w:rsidR="00595C50" w:rsidRDefault="00BE1C0B">
      <w:pPr>
        <w:numPr>
          <w:ilvl w:val="0"/>
          <w:numId w:val="47"/>
        </w:numPr>
        <w:ind w:hanging="360"/>
        <w:contextualSpacing/>
        <w:rPr>
          <w:sz w:val="24"/>
          <w:szCs w:val="24"/>
        </w:rPr>
      </w:pPr>
      <w:r>
        <w:rPr>
          <w:color w:val="333333"/>
          <w:sz w:val="24"/>
          <w:szCs w:val="24"/>
        </w:rPr>
        <w:t>Avoid u</w:t>
      </w:r>
      <w:r>
        <w:rPr>
          <w:color w:val="333333"/>
          <w:sz w:val="24"/>
          <w:szCs w:val="24"/>
        </w:rPr>
        <w:t>sing all caps. Capital letters are used online to communicate yelling and are considered rude.</w:t>
      </w:r>
    </w:p>
    <w:p w:rsidR="00595C50" w:rsidRDefault="00BE1C0B">
      <w:pPr>
        <w:numPr>
          <w:ilvl w:val="0"/>
          <w:numId w:val="47"/>
        </w:numPr>
        <w:ind w:hanging="360"/>
        <w:contextualSpacing/>
        <w:rPr>
          <w:sz w:val="24"/>
          <w:szCs w:val="24"/>
        </w:rPr>
      </w:pPr>
      <w:r>
        <w:rPr>
          <w:color w:val="333333"/>
          <w:sz w:val="24"/>
          <w:szCs w:val="24"/>
        </w:rPr>
        <w:t>Test links.</w:t>
      </w:r>
    </w:p>
    <w:p w:rsidR="00595C50" w:rsidRDefault="00BE1C0B">
      <w:pPr>
        <w:numPr>
          <w:ilvl w:val="0"/>
          <w:numId w:val="47"/>
        </w:numPr>
        <w:ind w:hanging="360"/>
        <w:contextualSpacing/>
        <w:rPr>
          <w:sz w:val="24"/>
          <w:szCs w:val="24"/>
        </w:rPr>
      </w:pPr>
      <w:r>
        <w:rPr>
          <w:color w:val="333333"/>
          <w:sz w:val="24"/>
          <w:szCs w:val="24"/>
        </w:rPr>
        <w:t>Email ahead of time if you are going to attach large files (audio and visual files are often quite large) to prevent exceeding the recipient’s mailbo</w:t>
      </w:r>
      <w:r>
        <w:rPr>
          <w:color w:val="333333"/>
          <w:sz w:val="24"/>
          <w:szCs w:val="24"/>
        </w:rPr>
        <w:t>x limit or triggering the spam filter.</w:t>
      </w:r>
    </w:p>
    <w:p w:rsidR="00595C50" w:rsidRDefault="00BE1C0B">
      <w:pPr>
        <w:numPr>
          <w:ilvl w:val="0"/>
          <w:numId w:val="47"/>
        </w:numPr>
        <w:ind w:hanging="360"/>
        <w:contextualSpacing/>
        <w:rPr>
          <w:sz w:val="24"/>
          <w:szCs w:val="24"/>
        </w:rPr>
      </w:pPr>
      <w:r>
        <w:rPr>
          <w:color w:val="333333"/>
          <w:sz w:val="24"/>
          <w:szCs w:val="24"/>
        </w:rPr>
        <w:t>Give feedback or follow up. If you don’t get a response in 24 hours, email or call. Spam filters may have intercepted your message, so your recipient may never have received it.</w:t>
      </w:r>
    </w:p>
    <w:p w:rsidR="00595C50" w:rsidRDefault="00595C50"/>
    <w:p w:rsidR="00595C50" w:rsidRDefault="00BE1C0B">
      <w:r>
        <w:rPr>
          <w:color w:val="333333"/>
          <w:sz w:val="24"/>
          <w:szCs w:val="24"/>
        </w:rPr>
        <w:t>Let’s look at two examples of business email. The first is an email form, and the second is a custom message written specifically for the situation and audience.</w:t>
      </w:r>
    </w:p>
    <w:p w:rsidR="00595C50" w:rsidRDefault="00595C50"/>
    <w:tbl>
      <w:tblPr>
        <w:tblStyle w:val="affffffff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 Email Form:</w:t>
            </w:r>
          </w:p>
          <w:p w:rsidR="00595C50" w:rsidRDefault="00BE1C0B">
            <w:pPr>
              <w:spacing w:before="220" w:after="220" w:line="439" w:lineRule="auto"/>
            </w:pPr>
            <w:r>
              <w:rPr>
                <w:color w:val="333333"/>
                <w:sz w:val="24"/>
                <w:szCs w:val="24"/>
              </w:rPr>
              <w:t xml:space="preserve">Subject: Welcome to the [our name] Store. </w:t>
            </w:r>
          </w:p>
          <w:p w:rsidR="00595C50" w:rsidRDefault="00BE1C0B">
            <w:pPr>
              <w:spacing w:before="220" w:after="220" w:line="439" w:lineRule="auto"/>
            </w:pPr>
            <w:r>
              <w:rPr>
                <w:color w:val="333333"/>
                <w:sz w:val="24"/>
                <w:szCs w:val="24"/>
              </w:rPr>
              <w:t>Dear [customer name],</w:t>
            </w:r>
            <w:r>
              <w:rPr>
                <w:color w:val="333333"/>
                <w:sz w:val="24"/>
                <w:szCs w:val="24"/>
              </w:rPr>
              <w:br/>
              <w:t>Thank yo</w:t>
            </w:r>
            <w:r>
              <w:rPr>
                <w:color w:val="333333"/>
                <w:sz w:val="24"/>
                <w:szCs w:val="24"/>
              </w:rPr>
              <w:t xml:space="preserve">u for registering with the [our name] Store. </w:t>
            </w:r>
            <w:r>
              <w:rPr>
                <w:color w:val="333333"/>
                <w:sz w:val="24"/>
                <w:szCs w:val="24"/>
              </w:rPr>
              <w:br/>
              <w:t xml:space="preserve">You can manage your personal information from the “My Account” section of the website when you sign in to the [our name] Store. </w:t>
            </w:r>
            <w:r>
              <w:rPr>
                <w:color w:val="333333"/>
                <w:sz w:val="24"/>
                <w:szCs w:val="24"/>
              </w:rPr>
              <w:br/>
              <w:t xml:space="preserve">Here, you can change your contact details and password, track recent orders, add </w:t>
            </w:r>
            <w:r>
              <w:rPr>
                <w:color w:val="333333"/>
                <w:sz w:val="24"/>
                <w:szCs w:val="24"/>
              </w:rPr>
              <w:t xml:space="preserve">alternate shipping addresses, and manage your preferences and profile, all in this single convenient location. </w:t>
            </w:r>
          </w:p>
          <w:p w:rsidR="00595C50" w:rsidRDefault="00BE1C0B">
            <w:pPr>
              <w:spacing w:before="220" w:after="220" w:line="439" w:lineRule="auto"/>
            </w:pPr>
            <w:r>
              <w:rPr>
                <w:color w:val="333333"/>
                <w:sz w:val="24"/>
                <w:szCs w:val="24"/>
              </w:rPr>
              <w:t xml:space="preserve">Thank you for your interest in the [our name] Store! </w:t>
            </w:r>
            <w:r>
              <w:rPr>
                <w:color w:val="333333"/>
                <w:sz w:val="24"/>
                <w:szCs w:val="24"/>
              </w:rPr>
              <w:br/>
              <w:t xml:space="preserve">We look forward to your next visit. </w:t>
            </w:r>
          </w:p>
        </w:tc>
      </w:tr>
    </w:tbl>
    <w:p w:rsidR="00595C50" w:rsidRDefault="00595C50"/>
    <w:p w:rsidR="00595C50" w:rsidRDefault="00595C50"/>
    <w:tbl>
      <w:tblPr>
        <w:tblStyle w:val="affffffff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 Custom Email:</w:t>
            </w:r>
          </w:p>
          <w:p w:rsidR="00595C50" w:rsidRDefault="00BE1C0B">
            <w:pPr>
              <w:spacing w:before="220" w:after="220" w:line="439" w:lineRule="auto"/>
            </w:pPr>
            <w:r>
              <w:rPr>
                <w:color w:val="333333"/>
                <w:sz w:val="24"/>
                <w:szCs w:val="24"/>
              </w:rPr>
              <w:t>To: Sean Carlson Physical Pl</w:t>
            </w:r>
            <w:r>
              <w:rPr>
                <w:color w:val="333333"/>
                <w:sz w:val="24"/>
                <w:szCs w:val="24"/>
              </w:rPr>
              <w:t>ant Manager, XYZ Corporation</w:t>
            </w:r>
            <w:r>
              <w:rPr>
                <w:color w:val="333333"/>
                <w:sz w:val="24"/>
                <w:szCs w:val="24"/>
              </w:rPr>
              <w:br/>
              <w:t>From: Miles Nickel, Construction Site Manager, McCrady Construction</w:t>
            </w:r>
            <w:r>
              <w:rPr>
                <w:color w:val="333333"/>
                <w:sz w:val="24"/>
                <w:szCs w:val="24"/>
              </w:rPr>
              <w:br/>
              <w:t>Sent: Monday, March 05, 2015, 2:47 p.m.</w:t>
            </w:r>
            <w:r>
              <w:rPr>
                <w:color w:val="333333"/>
                <w:sz w:val="24"/>
                <w:szCs w:val="24"/>
              </w:rPr>
              <w:br/>
              <w:t>Subject: Construction Interruptions</w:t>
            </w:r>
          </w:p>
          <w:p w:rsidR="00595C50" w:rsidRDefault="00BE1C0B">
            <w:pPr>
              <w:spacing w:before="220" w:after="220" w:line="439" w:lineRule="auto"/>
            </w:pPr>
            <w:r>
              <w:rPr>
                <w:color w:val="333333"/>
                <w:sz w:val="24"/>
                <w:szCs w:val="24"/>
              </w:rPr>
              <w:t xml:space="preserve">Sean, </w:t>
            </w:r>
          </w:p>
          <w:p w:rsidR="00595C50" w:rsidRDefault="00BE1C0B">
            <w:pPr>
              <w:spacing w:before="220" w:after="220" w:line="439" w:lineRule="auto"/>
            </w:pPr>
            <w:r>
              <w:rPr>
                <w:color w:val="333333"/>
                <w:sz w:val="24"/>
                <w:szCs w:val="24"/>
              </w:rPr>
              <w:t>I know employees of XYZ Corporation are looking forward to moving into the new ABC Street building in June, but recently, groups of employees who do not have business here have been walking through the building. These visits create a safety hazard, interru</w:t>
            </w:r>
            <w:r>
              <w:rPr>
                <w:color w:val="333333"/>
                <w:sz w:val="24"/>
                <w:szCs w:val="24"/>
              </w:rPr>
              <w:t xml:space="preserve">pt the construction workers, and could put your occupancy date in jeopardy. </w:t>
            </w:r>
          </w:p>
          <w:p w:rsidR="00595C50" w:rsidRDefault="00BE1C0B">
            <w:pPr>
              <w:spacing w:before="220" w:after="220" w:line="439" w:lineRule="auto"/>
            </w:pPr>
            <w:r>
              <w:rPr>
                <w:color w:val="333333"/>
                <w:sz w:val="24"/>
                <w:szCs w:val="24"/>
              </w:rPr>
              <w:t>Please instruct your staff members who haven’t already been moved to ABC Street to stay out of the building. If they need to meet with someone who has already moved, they should c</w:t>
            </w:r>
            <w:r>
              <w:rPr>
                <w:color w:val="333333"/>
                <w:sz w:val="24"/>
                <w:szCs w:val="24"/>
              </w:rPr>
              <w:t xml:space="preserve">onduct their business and leave promptly via the nearest staircase. </w:t>
            </w:r>
          </w:p>
          <w:p w:rsidR="00595C50" w:rsidRDefault="00BE1C0B">
            <w:pPr>
              <w:spacing w:before="220" w:after="220" w:line="439" w:lineRule="auto"/>
            </w:pPr>
            <w:r>
              <w:rPr>
                <w:color w:val="333333"/>
                <w:sz w:val="24"/>
                <w:szCs w:val="24"/>
              </w:rPr>
              <w:t xml:space="preserve">We need to avoid further interruptions so our construction workers can get the building ready for occupancy on schedule. If you have any questions, please call me. </w:t>
            </w:r>
          </w:p>
          <w:p w:rsidR="00595C50" w:rsidRDefault="00BE1C0B">
            <w:pPr>
              <w:spacing w:before="220" w:after="220" w:line="439" w:lineRule="auto"/>
            </w:pPr>
            <w:r>
              <w:rPr>
                <w:color w:val="333333"/>
                <w:sz w:val="24"/>
                <w:szCs w:val="24"/>
              </w:rPr>
              <w:t xml:space="preserve">Thanks, </w:t>
            </w:r>
          </w:p>
          <w:p w:rsidR="00595C50" w:rsidRDefault="00BE1C0B">
            <w:pPr>
              <w:spacing w:before="220" w:after="220" w:line="439" w:lineRule="auto"/>
            </w:pPr>
            <w:r>
              <w:rPr>
                <w:color w:val="333333"/>
                <w:sz w:val="24"/>
                <w:szCs w:val="24"/>
              </w:rPr>
              <w:t>Miles</w:t>
            </w:r>
          </w:p>
          <w:p w:rsidR="00595C50" w:rsidRDefault="00BE1C0B">
            <w:pPr>
              <w:spacing w:before="220" w:after="220" w:line="439" w:lineRule="auto"/>
            </w:pPr>
            <w:r>
              <w:rPr>
                <w:color w:val="333333"/>
                <w:sz w:val="24"/>
                <w:szCs w:val="24"/>
              </w:rPr>
              <w:t>Miles N</w:t>
            </w:r>
            <w:r>
              <w:rPr>
                <w:color w:val="333333"/>
                <w:sz w:val="24"/>
                <w:szCs w:val="24"/>
              </w:rPr>
              <w:t>ickel, Construction Site Manager, McCrady Construction</w:t>
            </w:r>
            <w:r>
              <w:rPr>
                <w:color w:val="333333"/>
                <w:sz w:val="24"/>
                <w:szCs w:val="24"/>
              </w:rPr>
              <w:br/>
              <w:t>1234 Main Street</w:t>
            </w:r>
            <w:r>
              <w:rPr>
                <w:color w:val="333333"/>
                <w:sz w:val="24"/>
                <w:szCs w:val="24"/>
              </w:rPr>
              <w:br/>
              <w:t>Big City, B.C. P8C 9D9</w:t>
            </w:r>
            <w:r>
              <w:rPr>
                <w:color w:val="333333"/>
                <w:sz w:val="24"/>
                <w:szCs w:val="24"/>
              </w:rPr>
              <w:br/>
              <w:t>(555) 123-4567 x222</w:t>
            </w:r>
            <w:r>
              <w:rPr>
                <w:color w:val="333333"/>
                <w:sz w:val="24"/>
                <w:szCs w:val="24"/>
              </w:rPr>
              <w:br/>
            </w:r>
            <w:hyperlink r:id="rId207">
              <w:r>
                <w:rPr>
                  <w:color w:val="1155CC"/>
                  <w:sz w:val="24"/>
                  <w:szCs w:val="24"/>
                  <w:u w:val="single"/>
                </w:rPr>
                <w:t>mnickel@mccradycon.ca</w:t>
              </w:r>
            </w:hyperlink>
            <w:r>
              <w:rPr>
                <w:color w:val="333333"/>
                <w:sz w:val="24"/>
                <w:szCs w:val="24"/>
              </w:rPr>
              <w:br/>
              <w:t>www.mccradycon.ca</w:t>
            </w:r>
          </w:p>
        </w:tc>
      </w:tr>
    </w:tbl>
    <w:p w:rsidR="00595C50" w:rsidRDefault="00595C50"/>
    <w:tbl>
      <w:tblPr>
        <w:tblStyle w:val="affffffff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299" w:name="h.w4r78o9jpg01" w:colFirst="0" w:colLast="0"/>
            <w:bookmarkEnd w:id="299"/>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Your construction company is currently working on renovations in the main hall of an office building. The workers of the office building are still present in their offices every day and often walk through your company’s construction zone, creating not only</w:t>
            </w:r>
            <w:r>
              <w:rPr>
                <w:sz w:val="24"/>
                <w:szCs w:val="24"/>
              </w:rPr>
              <w:t xml:space="preserve"> a safety hazard but also interfering with the renovation timelines. Which of the following subject lines is most appropriate in terms of length and content to send to the company(ies) still in the offices in the building?</w:t>
            </w:r>
          </w:p>
          <w:p w:rsidR="00595C50" w:rsidRDefault="00BE1C0B">
            <w:pPr>
              <w:ind w:left="825" w:hanging="285"/>
            </w:pPr>
            <w:r>
              <w:rPr>
                <w:sz w:val="24"/>
                <w:szCs w:val="24"/>
              </w:rPr>
              <w:t>a) [No subject line is needed, as</w:t>
            </w:r>
            <w:r>
              <w:rPr>
                <w:sz w:val="24"/>
                <w:szCs w:val="24"/>
              </w:rPr>
              <w:t xml:space="preserve"> the recipient knows me personally.]</w:t>
            </w:r>
          </w:p>
          <w:p w:rsidR="00595C50" w:rsidRDefault="00BE1C0B">
            <w:pPr>
              <w:ind w:left="825" w:hanging="285"/>
            </w:pPr>
            <w:r>
              <w:rPr>
                <w:sz w:val="24"/>
                <w:szCs w:val="24"/>
              </w:rPr>
              <w:t>b) Your employees keep walking through our construction site, which delays our project every time it happens</w:t>
            </w:r>
          </w:p>
          <w:p w:rsidR="00595C50" w:rsidRDefault="00BE1C0B">
            <w:pPr>
              <w:ind w:left="825" w:hanging="285"/>
            </w:pPr>
            <w:r>
              <w:rPr>
                <w:sz w:val="24"/>
                <w:szCs w:val="24"/>
              </w:rPr>
              <w:t>c) Construction interruptions</w:t>
            </w:r>
          </w:p>
          <w:p w:rsidR="00595C50" w:rsidRDefault="00BE1C0B">
            <w:pPr>
              <w:spacing w:after="200"/>
              <w:ind w:left="825" w:hanging="285"/>
            </w:pPr>
            <w:r>
              <w:rPr>
                <w:sz w:val="24"/>
                <w:szCs w:val="24"/>
              </w:rPr>
              <w:t>d) Stay out of the building until our job is done</w:t>
            </w:r>
          </w:p>
          <w:p w:rsidR="00595C50" w:rsidRDefault="00BE1C0B">
            <w:r>
              <w:rPr>
                <w:sz w:val="24"/>
                <w:szCs w:val="24"/>
              </w:rPr>
              <w:t>You are working on a project t</w:t>
            </w:r>
            <w:r>
              <w:rPr>
                <w:sz w:val="24"/>
                <w:szCs w:val="24"/>
              </w:rPr>
              <w:t>eam of seven (7) people. One day you receive an email from the client addressed to your entire team. The message only applies to your area of the project.You should</w:t>
            </w:r>
          </w:p>
          <w:p w:rsidR="00595C50" w:rsidRDefault="00BE1C0B">
            <w:pPr>
              <w:ind w:left="825" w:hanging="285"/>
            </w:pPr>
            <w:r>
              <w:rPr>
                <w:sz w:val="24"/>
                <w:szCs w:val="24"/>
              </w:rPr>
              <w:t>a) use the Reply-all function.</w:t>
            </w:r>
          </w:p>
          <w:p w:rsidR="00595C50" w:rsidRDefault="00BE1C0B">
            <w:pPr>
              <w:ind w:left="825" w:hanging="285"/>
            </w:pPr>
            <w:r>
              <w:rPr>
                <w:sz w:val="24"/>
                <w:szCs w:val="24"/>
              </w:rPr>
              <w:t>b) reply directly to the client and BCC the rest of your tea</w:t>
            </w:r>
            <w:r>
              <w:rPr>
                <w:sz w:val="24"/>
                <w:szCs w:val="24"/>
              </w:rPr>
              <w:t>m.</w:t>
            </w:r>
          </w:p>
          <w:p w:rsidR="00595C50" w:rsidRDefault="00BE1C0B">
            <w:pPr>
              <w:ind w:left="825" w:hanging="285"/>
            </w:pPr>
            <w:r>
              <w:rPr>
                <w:sz w:val="24"/>
                <w:szCs w:val="24"/>
              </w:rPr>
              <w:t>c) reply directly to the client.</w:t>
            </w:r>
          </w:p>
          <w:p w:rsidR="00595C50" w:rsidRDefault="00BE1C0B">
            <w:pPr>
              <w:spacing w:after="200"/>
              <w:ind w:left="825" w:hanging="285"/>
            </w:pPr>
            <w:r>
              <w:rPr>
                <w:sz w:val="24"/>
                <w:szCs w:val="24"/>
              </w:rPr>
              <w:t>d) reply directly to the client and CC your supervisor.</w:t>
            </w:r>
          </w:p>
          <w:p w:rsidR="00595C50" w:rsidRDefault="00BE1C0B">
            <w:r>
              <w:rPr>
                <w:sz w:val="24"/>
                <w:szCs w:val="24"/>
              </w:rPr>
              <w:t>You receive an email from a coworker from another department containing a message written in all caps that upsets you. You should</w:t>
            </w:r>
          </w:p>
          <w:p w:rsidR="00595C50" w:rsidRDefault="00BE1C0B">
            <w:pPr>
              <w:ind w:left="825" w:hanging="285"/>
            </w:pPr>
            <w:r>
              <w:rPr>
                <w:sz w:val="24"/>
                <w:szCs w:val="24"/>
              </w:rPr>
              <w:t>a) respond immediately.</w:t>
            </w:r>
          </w:p>
          <w:p w:rsidR="00595C50" w:rsidRDefault="00BE1C0B">
            <w:pPr>
              <w:ind w:left="825" w:hanging="285"/>
            </w:pPr>
            <w:r>
              <w:rPr>
                <w:sz w:val="24"/>
                <w:szCs w:val="24"/>
              </w:rPr>
              <w:t>b) draft a</w:t>
            </w:r>
            <w:r>
              <w:rPr>
                <w:sz w:val="24"/>
                <w:szCs w:val="24"/>
              </w:rPr>
              <w:t xml:space="preserve"> response but wait until you have calmed down before sending it.</w:t>
            </w:r>
          </w:p>
          <w:p w:rsidR="00595C50" w:rsidRDefault="00BE1C0B">
            <w:pPr>
              <w:ind w:left="825" w:hanging="285"/>
            </w:pPr>
            <w:r>
              <w:rPr>
                <w:sz w:val="24"/>
                <w:szCs w:val="24"/>
              </w:rPr>
              <w:t>c) forward it to a colleague or your boss.</w:t>
            </w:r>
          </w:p>
          <w:p w:rsidR="00595C50" w:rsidRDefault="00BE1C0B">
            <w:pPr>
              <w:spacing w:after="200"/>
              <w:ind w:left="825" w:hanging="285"/>
            </w:pPr>
            <w:r>
              <w:rPr>
                <w:sz w:val="24"/>
                <w:szCs w:val="24"/>
              </w:rPr>
              <w:t>d) do not dignify it with a response at all.</w:t>
            </w:r>
          </w:p>
          <w:p w:rsidR="00595C50" w:rsidRDefault="00BE1C0B">
            <w:r>
              <w:rPr>
                <w:sz w:val="24"/>
                <w:szCs w:val="24"/>
              </w:rPr>
              <w:t>You receive an email from the client about a project your team is working on, but you do not know the answer to it. You should</w:t>
            </w:r>
          </w:p>
          <w:p w:rsidR="00595C50" w:rsidRDefault="00BE1C0B">
            <w:pPr>
              <w:ind w:left="825" w:hanging="285"/>
            </w:pPr>
            <w:r>
              <w:rPr>
                <w:sz w:val="24"/>
                <w:szCs w:val="24"/>
              </w:rPr>
              <w:t>a) respond immediately with any information you think you know about the inquiry.</w:t>
            </w:r>
          </w:p>
          <w:p w:rsidR="00595C50" w:rsidRDefault="00BE1C0B">
            <w:pPr>
              <w:ind w:left="825" w:hanging="285"/>
            </w:pPr>
            <w:r>
              <w:rPr>
                <w:sz w:val="24"/>
                <w:szCs w:val="24"/>
              </w:rPr>
              <w:t>b) try to find out the answer yourself, and onl</w:t>
            </w:r>
            <w:r>
              <w:rPr>
                <w:sz w:val="24"/>
                <w:szCs w:val="24"/>
              </w:rPr>
              <w:t>y reply when you find out the information.</w:t>
            </w:r>
          </w:p>
          <w:p w:rsidR="00595C50" w:rsidRDefault="00BE1C0B">
            <w:pPr>
              <w:ind w:left="825" w:hanging="285"/>
            </w:pPr>
            <w:r>
              <w:rPr>
                <w:sz w:val="24"/>
                <w:szCs w:val="24"/>
              </w:rPr>
              <w:t>c) respond within 24 hours to say that you’re searching for the answer to their question and will be contacting them again soon.</w:t>
            </w:r>
          </w:p>
          <w:p w:rsidR="00595C50" w:rsidRDefault="00BE1C0B">
            <w:pPr>
              <w:ind w:left="825" w:hanging="285"/>
            </w:pPr>
            <w:r>
              <w:rPr>
                <w:sz w:val="24"/>
                <w:szCs w:val="24"/>
              </w:rPr>
              <w:t>d) do not reply at all, because you don’t know the answer, so it’s not your concern.</w:t>
            </w:r>
          </w:p>
        </w:tc>
      </w:tr>
    </w:tbl>
    <w:p w:rsidR="00595C50" w:rsidRDefault="00595C50"/>
    <w:p w:rsidR="00595C50" w:rsidRDefault="00BE1C0B">
      <w:pPr>
        <w:pStyle w:val="Heading2"/>
        <w:contextualSpacing w:val="0"/>
      </w:pPr>
      <w:bookmarkStart w:id="300" w:name="h.c59dro6att32" w:colFirst="0" w:colLast="0"/>
      <w:bookmarkEnd w:id="300"/>
      <w:r>
        <w:t>Memos</w:t>
      </w:r>
    </w:p>
    <w:p w:rsidR="00595C50" w:rsidRDefault="00BE1C0B">
      <w:pPr>
        <w:pStyle w:val="Heading2"/>
        <w:keepNext w:val="0"/>
        <w:keepLines w:val="0"/>
        <w:spacing w:before="0"/>
        <w:contextualSpacing w:val="0"/>
      </w:pPr>
      <w:bookmarkStart w:id="301" w:name="h.dz504h40ifah" w:colFirst="0" w:colLast="0"/>
      <w:bookmarkEnd w:id="301"/>
      <w:r>
        <w:rPr>
          <w:rFonts w:ascii="Roboto" w:eastAsia="Roboto" w:hAnsi="Roboto" w:cs="Roboto"/>
          <w:color w:val="333333"/>
          <w:sz w:val="24"/>
          <w:szCs w:val="24"/>
        </w:rPr>
        <w:t>Memos</w:t>
      </w:r>
    </w:p>
    <w:p w:rsidR="00595C50" w:rsidRDefault="00BE1C0B">
      <w:r>
        <w:rPr>
          <w:color w:val="333333"/>
          <w:sz w:val="24"/>
          <w:szCs w:val="24"/>
        </w:rPr>
        <w:t xml:space="preserve">A </w:t>
      </w:r>
      <w:r>
        <w:rPr>
          <w:color w:val="111111"/>
          <w:sz w:val="24"/>
          <w:szCs w:val="24"/>
        </w:rPr>
        <w:t>memo</w:t>
      </w:r>
      <w:r>
        <w:rPr>
          <w:color w:val="333333"/>
          <w:sz w:val="24"/>
          <w:szCs w:val="24"/>
        </w:rPr>
        <w:t xml:space="preserve"> (or memorandum, meaning “reminder”) is normally used for communicating policies, procedures, or related official business within an organization. It is often written from a one-to-all perspective, broadcasting a message to an audience</w:t>
      </w:r>
      <w:r>
        <w:rPr>
          <w:color w:val="333333"/>
          <w:sz w:val="24"/>
          <w:szCs w:val="24"/>
        </w:rPr>
        <w:t>, rather than a one-on-one, interpersonal communication. It may be used to update a team on activities for a given project or to inform a specific group within a company of an event, action, or observance.</w:t>
      </w:r>
    </w:p>
    <w:p w:rsidR="00595C50" w:rsidRDefault="00595C50"/>
    <w:p w:rsidR="00595C50" w:rsidRDefault="00BE1C0B">
      <w:pPr>
        <w:pStyle w:val="Heading2"/>
        <w:keepNext w:val="0"/>
        <w:keepLines w:val="0"/>
        <w:spacing w:before="0"/>
        <w:contextualSpacing w:val="0"/>
      </w:pPr>
      <w:bookmarkStart w:id="302" w:name="h.dahmxmvsthka" w:colFirst="0" w:colLast="0"/>
      <w:bookmarkEnd w:id="302"/>
      <w:r>
        <w:rPr>
          <w:rFonts w:ascii="Roboto" w:eastAsia="Roboto" w:hAnsi="Roboto" w:cs="Roboto"/>
          <w:color w:val="333333"/>
          <w:sz w:val="24"/>
          <w:szCs w:val="24"/>
        </w:rPr>
        <w:t>Memo Purpose</w:t>
      </w:r>
    </w:p>
    <w:p w:rsidR="00595C50" w:rsidRDefault="00BE1C0B">
      <w:r>
        <w:rPr>
          <w:color w:val="333333"/>
          <w:sz w:val="24"/>
          <w:szCs w:val="24"/>
        </w:rPr>
        <w:t>A memo’s purpose is often to inform,</w:t>
      </w:r>
      <w:r>
        <w:rPr>
          <w:color w:val="333333"/>
          <w:sz w:val="24"/>
          <w:szCs w:val="24"/>
        </w:rPr>
        <w:t xml:space="preserve"> but it may occasionally include an element of persuasion or a </w:t>
      </w:r>
      <w:r>
        <w:rPr>
          <w:b/>
          <w:color w:val="333333"/>
          <w:sz w:val="24"/>
          <w:szCs w:val="24"/>
        </w:rPr>
        <w:t>call-to-action</w:t>
      </w:r>
      <w:r>
        <w:rPr>
          <w:color w:val="333333"/>
          <w:sz w:val="24"/>
          <w:szCs w:val="24"/>
        </w:rPr>
        <w:t xml:space="preserve">. All organizations have informal and formal communication networks. The unofficial, informal communication network within an organization is often referred to as the </w:t>
      </w:r>
      <w:r>
        <w:rPr>
          <w:b/>
          <w:color w:val="111111"/>
          <w:sz w:val="24"/>
          <w:szCs w:val="24"/>
        </w:rPr>
        <w:t>grapevine</w:t>
      </w:r>
      <w:r>
        <w:rPr>
          <w:color w:val="333333"/>
          <w:sz w:val="24"/>
          <w:szCs w:val="24"/>
        </w:rPr>
        <w:t>, a</w:t>
      </w:r>
      <w:r>
        <w:rPr>
          <w:color w:val="333333"/>
          <w:sz w:val="24"/>
          <w:szCs w:val="24"/>
        </w:rPr>
        <w:t>nd it is characterized by rumour, gossip, and innuendo. On the grapevine, one person may hear that someone else is going to be laid off and start passing the news around. Rumours change and transform as they are passed from person to person, and before you</w:t>
      </w:r>
      <w:r>
        <w:rPr>
          <w:color w:val="333333"/>
          <w:sz w:val="24"/>
          <w:szCs w:val="24"/>
        </w:rPr>
        <w:t xml:space="preserve"> know it, the word is that they are shutting down your entire department! </w:t>
      </w:r>
    </w:p>
    <w:p w:rsidR="00595C50" w:rsidRDefault="00595C50"/>
    <w:p w:rsidR="00595C50" w:rsidRDefault="00BE1C0B">
      <w:r>
        <w:rPr>
          <w:color w:val="333333"/>
          <w:sz w:val="24"/>
          <w:szCs w:val="24"/>
        </w:rPr>
        <w:t>One effective way to address unofficial speculation is to spell out clearly for all employees what is going on with a particular issue. If budget cuts are a concern, then you could</w:t>
      </w:r>
      <w:r>
        <w:rPr>
          <w:color w:val="333333"/>
          <w:sz w:val="24"/>
          <w:szCs w:val="24"/>
        </w:rPr>
        <w:t xml:space="preserve"> send a memo explaining the changes that are imminent. If a company wants employees to take action, they may issue a memo. For example, on February 13, 2009, upper management at the Panasonic Corporation issued a declaration that all employees should buy a</w:t>
      </w:r>
      <w:r>
        <w:rPr>
          <w:color w:val="333333"/>
          <w:sz w:val="24"/>
          <w:szCs w:val="24"/>
        </w:rPr>
        <w:t>t least $1,600 worth of Panasonic products. The company president noted that if everyone supported the company with purchases, it would benefit all (Lewis, 2009). While memos do not normally include a call-to-action that requires personal spending, they do</w:t>
      </w:r>
      <w:r>
        <w:rPr>
          <w:color w:val="333333"/>
          <w:sz w:val="24"/>
          <w:szCs w:val="24"/>
        </w:rPr>
        <w:t xml:space="preserve"> usually represent the organization’s interests. They may also include statements that align business and employee interest.</w:t>
      </w:r>
    </w:p>
    <w:p w:rsidR="00595C50" w:rsidRDefault="00595C50"/>
    <w:p w:rsidR="00595C50" w:rsidRDefault="00BE1C0B">
      <w:pPr>
        <w:pStyle w:val="Heading2"/>
        <w:keepNext w:val="0"/>
        <w:keepLines w:val="0"/>
        <w:spacing w:before="0"/>
        <w:contextualSpacing w:val="0"/>
      </w:pPr>
      <w:bookmarkStart w:id="303" w:name="h.o4a1x0j7qkdc" w:colFirst="0" w:colLast="0"/>
      <w:bookmarkEnd w:id="303"/>
      <w:r>
        <w:rPr>
          <w:rFonts w:ascii="Roboto" w:eastAsia="Roboto" w:hAnsi="Roboto" w:cs="Roboto"/>
          <w:color w:val="333333"/>
          <w:sz w:val="24"/>
          <w:szCs w:val="24"/>
        </w:rPr>
        <w:t>Memo Format</w:t>
      </w:r>
    </w:p>
    <w:p w:rsidR="00595C50" w:rsidRDefault="00BE1C0B">
      <w:r>
        <w:rPr>
          <w:color w:val="333333"/>
          <w:sz w:val="24"/>
          <w:szCs w:val="24"/>
        </w:rPr>
        <w:t>A memo has a header that indicates who sent it and who the intended recipients are. Pay particular attention to the title of the individual(s) in this section. Date and subject lines are also present, followed by a message that contains a declaration, a di</w:t>
      </w:r>
      <w:r>
        <w:rPr>
          <w:color w:val="333333"/>
          <w:sz w:val="24"/>
          <w:szCs w:val="24"/>
        </w:rPr>
        <w:t>scussion, and a summary.</w:t>
      </w:r>
    </w:p>
    <w:p w:rsidR="00595C50" w:rsidRDefault="00595C50"/>
    <w:p w:rsidR="00595C50" w:rsidRDefault="00BE1C0B">
      <w:r>
        <w:rPr>
          <w:color w:val="333333"/>
          <w:sz w:val="24"/>
          <w:szCs w:val="24"/>
        </w:rPr>
        <w:t xml:space="preserve">In a standard writing </w:t>
      </w:r>
      <w:r>
        <w:rPr>
          <w:b/>
          <w:color w:val="333333"/>
          <w:sz w:val="24"/>
          <w:szCs w:val="24"/>
        </w:rPr>
        <w:t>format</w:t>
      </w:r>
      <w:r>
        <w:rPr>
          <w:color w:val="333333"/>
          <w:sz w:val="24"/>
          <w:szCs w:val="24"/>
        </w:rPr>
        <w:t>, we might expect to see an introduction, a body, and a conclusion. All these are present in a memo, and each part has a purpose. The introduction in the opening uses a declarative sentence to announce the main topic. The body elaborates or lists major poi</w:t>
      </w:r>
      <w:r>
        <w:rPr>
          <w:color w:val="333333"/>
          <w:sz w:val="24"/>
          <w:szCs w:val="24"/>
        </w:rPr>
        <w:t>nts associated with the topic, and the conclusion serves as a summary. Let’s examine a sample memo.</w:t>
      </w:r>
    </w:p>
    <w:p w:rsidR="00595C50" w:rsidRDefault="00595C50"/>
    <w:tbl>
      <w:tblPr>
        <w:tblStyle w:val="affffffff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 Memo:</w:t>
            </w:r>
          </w:p>
          <w:p w:rsidR="00595C50" w:rsidRDefault="00595C50"/>
          <w:p w:rsidR="00595C50" w:rsidRDefault="00BE1C0B">
            <w:r>
              <w:rPr>
                <w:sz w:val="24"/>
                <w:szCs w:val="24"/>
              </w:rPr>
              <w:t>To: All Employees</w:t>
            </w:r>
          </w:p>
          <w:p w:rsidR="00595C50" w:rsidRDefault="00BE1C0B">
            <w:r>
              <w:rPr>
                <w:sz w:val="24"/>
                <w:szCs w:val="24"/>
              </w:rPr>
              <w:t>From: Maya James, President, Provincial University</w:t>
            </w:r>
          </w:p>
          <w:p w:rsidR="00595C50" w:rsidRDefault="00BE1C0B">
            <w:r>
              <w:rPr>
                <w:sz w:val="24"/>
                <w:szCs w:val="24"/>
              </w:rPr>
              <w:t>Date: September 21, 2015</w:t>
            </w:r>
          </w:p>
          <w:p w:rsidR="00595C50" w:rsidRDefault="00BE1C0B">
            <w:r>
              <w:rPr>
                <w:sz w:val="24"/>
                <w:szCs w:val="24"/>
              </w:rPr>
              <w:t>Subject: Future Expenditure Guidelines</w:t>
            </w:r>
          </w:p>
          <w:p w:rsidR="00595C50" w:rsidRDefault="00595C50"/>
          <w:p w:rsidR="00595C50" w:rsidRDefault="00BE1C0B">
            <w:r>
              <w:rPr>
                <w:sz w:val="24"/>
                <w:szCs w:val="24"/>
              </w:rPr>
              <w:t xml:space="preserve">After </w:t>
            </w:r>
            <w:r>
              <w:rPr>
                <w:sz w:val="24"/>
                <w:szCs w:val="24"/>
              </w:rPr>
              <w:t xml:space="preserve">careful deliberation, I have determined it is necessary to begin the initial steps of a financial stewardship program that carries Provincial University through what appears to be a two-year cycle of a severe provincial shortfall in revenue and subsequent </w:t>
            </w:r>
            <w:r>
              <w:rPr>
                <w:sz w:val="24"/>
                <w:szCs w:val="24"/>
              </w:rPr>
              <w:t xml:space="preserve">necessary legislative budget reductions. </w:t>
            </w:r>
          </w:p>
          <w:p w:rsidR="00595C50" w:rsidRDefault="00595C50"/>
          <w:p w:rsidR="00595C50" w:rsidRDefault="00BE1C0B">
            <w:r>
              <w:rPr>
                <w:sz w:val="24"/>
                <w:szCs w:val="24"/>
              </w:rPr>
              <w:t>Beginning September 24, 2015, the following actions are being implemented for the General Fund, Auxiliary Fund, and Capital Fund in order to address the projected reductions in our provincial aid for the remainder</w:t>
            </w:r>
            <w:r>
              <w:rPr>
                <w:sz w:val="24"/>
                <w:szCs w:val="24"/>
              </w:rPr>
              <w:t xml:space="preserve"> of this year, 2015/2016, and for the next year, 2016/2017. </w:t>
            </w:r>
          </w:p>
          <w:p w:rsidR="00595C50" w:rsidRDefault="00595C50"/>
          <w:p w:rsidR="00595C50" w:rsidRDefault="00BE1C0B">
            <w:pPr>
              <w:numPr>
                <w:ilvl w:val="0"/>
                <w:numId w:val="102"/>
              </w:numPr>
              <w:ind w:hanging="360"/>
              <w:contextualSpacing/>
              <w:rPr>
                <w:sz w:val="24"/>
                <w:szCs w:val="24"/>
              </w:rPr>
            </w:pPr>
            <w:r>
              <w:rPr>
                <w:sz w:val="24"/>
                <w:szCs w:val="24"/>
              </w:rPr>
              <w:t>Only purchases needed to operate the university should be made so that we can begin saving to reduce the impact of the 2016/2017 budget reductions.</w:t>
            </w:r>
          </w:p>
          <w:p w:rsidR="00595C50" w:rsidRDefault="00BE1C0B">
            <w:pPr>
              <w:numPr>
                <w:ilvl w:val="0"/>
                <w:numId w:val="102"/>
              </w:numPr>
              <w:ind w:hanging="360"/>
              <w:contextualSpacing/>
              <w:rPr>
                <w:sz w:val="24"/>
                <w:szCs w:val="24"/>
              </w:rPr>
            </w:pPr>
            <w:r>
              <w:rPr>
                <w:sz w:val="24"/>
                <w:szCs w:val="24"/>
              </w:rPr>
              <w:t>Requests for out-of-province travel will requi</w:t>
            </w:r>
            <w:r>
              <w:rPr>
                <w:sz w:val="24"/>
                <w:szCs w:val="24"/>
              </w:rPr>
              <w:t xml:space="preserve">re approval from the Executive Committee to ensure that only necessary institutional travel occurs. </w:t>
            </w:r>
          </w:p>
          <w:p w:rsidR="00595C50" w:rsidRDefault="00BE1C0B">
            <w:pPr>
              <w:numPr>
                <w:ilvl w:val="0"/>
                <w:numId w:val="102"/>
              </w:numPr>
              <w:ind w:hanging="360"/>
              <w:contextualSpacing/>
              <w:rPr>
                <w:sz w:val="24"/>
                <w:szCs w:val="24"/>
              </w:rPr>
            </w:pPr>
            <w:r>
              <w:rPr>
                <w:sz w:val="24"/>
                <w:szCs w:val="24"/>
              </w:rPr>
              <w:t xml:space="preserve">Purchase, including tin-province travel and budget transfers, will require the appropriate vice president’s approval. </w:t>
            </w:r>
          </w:p>
          <w:p w:rsidR="00595C50" w:rsidRDefault="00595C50"/>
          <w:p w:rsidR="00595C50" w:rsidRDefault="00BE1C0B">
            <w:r>
              <w:rPr>
                <w:sz w:val="24"/>
                <w:szCs w:val="24"/>
              </w:rPr>
              <w:t>Please understand that we are takin</w:t>
            </w:r>
            <w:r>
              <w:rPr>
                <w:sz w:val="24"/>
                <w:szCs w:val="24"/>
              </w:rPr>
              <w:t xml:space="preserve">g these prudent steps to create savings that will allow ProvU to reduce the impact of projected cuts in expected 2016/2017 legislative reductions. Thank you for your cooperation. please direct any questions to my office. </w:t>
            </w:r>
          </w:p>
        </w:tc>
      </w:tr>
    </w:tbl>
    <w:p w:rsidR="00595C50" w:rsidRDefault="00595C50"/>
    <w:p w:rsidR="00595C50" w:rsidRDefault="00595C50">
      <w:pPr>
        <w:pStyle w:val="Heading2"/>
        <w:keepNext w:val="0"/>
        <w:keepLines w:val="0"/>
        <w:spacing w:before="0"/>
        <w:contextualSpacing w:val="0"/>
      </w:pPr>
      <w:bookmarkStart w:id="304" w:name="h.y95h8koz7tiv" w:colFirst="0" w:colLast="0"/>
      <w:bookmarkEnd w:id="304"/>
    </w:p>
    <w:p w:rsidR="00595C50" w:rsidRDefault="00BE1C0B">
      <w:pPr>
        <w:pStyle w:val="Heading4"/>
        <w:keepNext w:val="0"/>
        <w:keepLines w:val="0"/>
        <w:spacing w:before="0"/>
        <w:contextualSpacing w:val="0"/>
      </w:pPr>
      <w:bookmarkStart w:id="305" w:name="h.wkb7xxvdmm69" w:colFirst="0" w:colLast="0"/>
      <w:bookmarkEnd w:id="305"/>
      <w:r>
        <w:t>Five Tips for Effective Business Memos</w:t>
      </w:r>
    </w:p>
    <w:p w:rsidR="00595C50" w:rsidRDefault="00595C50">
      <w:pPr>
        <w:pStyle w:val="Heading2"/>
        <w:keepNext w:val="0"/>
        <w:keepLines w:val="0"/>
        <w:spacing w:before="0"/>
        <w:contextualSpacing w:val="0"/>
      </w:pPr>
      <w:bookmarkStart w:id="306" w:name="h.7sf9engiqb9n" w:colFirst="0" w:colLast="0"/>
      <w:bookmarkEnd w:id="306"/>
    </w:p>
    <w:p w:rsidR="00595C50" w:rsidRDefault="00BE1C0B">
      <w:pPr>
        <w:pStyle w:val="Heading2"/>
        <w:keepNext w:val="0"/>
        <w:keepLines w:val="0"/>
        <w:spacing w:before="0"/>
        <w:contextualSpacing w:val="0"/>
      </w:pPr>
      <w:bookmarkStart w:id="307" w:name="h.xog30qcuqnkv" w:colFirst="0" w:colLast="0"/>
      <w:bookmarkEnd w:id="307"/>
      <w:r>
        <w:rPr>
          <w:rFonts w:ascii="Roboto" w:eastAsia="Roboto" w:hAnsi="Roboto" w:cs="Roboto"/>
          <w:color w:val="333333"/>
          <w:sz w:val="24"/>
          <w:szCs w:val="24"/>
        </w:rPr>
        <w:t>Audience Orientation</w:t>
      </w:r>
    </w:p>
    <w:p w:rsidR="00595C50" w:rsidRDefault="00BE1C0B">
      <w:r>
        <w:rPr>
          <w:color w:val="333333"/>
          <w:sz w:val="24"/>
          <w:szCs w:val="24"/>
        </w:rPr>
        <w:t>Always consider the audience and their needs when preparing a memo. An acronym or abbreviation that is known to management may not be known by all the employees of the organization, so, if the me</w:t>
      </w:r>
      <w:r>
        <w:rPr>
          <w:color w:val="333333"/>
          <w:sz w:val="24"/>
          <w:szCs w:val="24"/>
        </w:rPr>
        <w:t>mo is to be posted and distributed within the organization, your goal should be clear and concise communication at all levels with no ambiguity.</w:t>
      </w:r>
    </w:p>
    <w:p w:rsidR="00595C50" w:rsidRDefault="00595C50"/>
    <w:p w:rsidR="00595C50" w:rsidRDefault="00BE1C0B">
      <w:pPr>
        <w:pStyle w:val="Heading2"/>
        <w:keepNext w:val="0"/>
        <w:keepLines w:val="0"/>
        <w:spacing w:before="0"/>
        <w:contextualSpacing w:val="0"/>
      </w:pPr>
      <w:bookmarkStart w:id="308" w:name="h.4imjh1suvp4o" w:colFirst="0" w:colLast="0"/>
      <w:bookmarkEnd w:id="308"/>
      <w:r>
        <w:rPr>
          <w:rFonts w:ascii="Roboto" w:eastAsia="Roboto" w:hAnsi="Roboto" w:cs="Roboto"/>
          <w:color w:val="333333"/>
          <w:sz w:val="24"/>
          <w:szCs w:val="24"/>
        </w:rPr>
        <w:t>Professional, Formal Tone</w:t>
      </w:r>
    </w:p>
    <w:p w:rsidR="00595C50" w:rsidRDefault="00BE1C0B">
      <w:r>
        <w:rPr>
          <w:color w:val="333333"/>
          <w:sz w:val="24"/>
          <w:szCs w:val="24"/>
        </w:rPr>
        <w:t xml:space="preserve">Memos are often announcements, and the person sending the memo speaks for a part or </w:t>
      </w:r>
      <w:r>
        <w:rPr>
          <w:color w:val="333333"/>
          <w:sz w:val="24"/>
          <w:szCs w:val="24"/>
        </w:rPr>
        <w:t>all of the organization. While it may contain a request for feedback, the announcement itself is linear, from the organization to the employees. The memo may have legal standing, as it often reflects policies or procedures.</w:t>
      </w:r>
    </w:p>
    <w:p w:rsidR="00595C50" w:rsidRDefault="00595C50"/>
    <w:p w:rsidR="00595C50" w:rsidRDefault="00BE1C0B">
      <w:pPr>
        <w:pStyle w:val="Heading2"/>
        <w:keepNext w:val="0"/>
        <w:keepLines w:val="0"/>
        <w:spacing w:before="0"/>
        <w:contextualSpacing w:val="0"/>
      </w:pPr>
      <w:bookmarkStart w:id="309" w:name="h.3y0zstau4ee0" w:colFirst="0" w:colLast="0"/>
      <w:bookmarkEnd w:id="309"/>
      <w:r>
        <w:rPr>
          <w:rFonts w:ascii="Roboto" w:eastAsia="Roboto" w:hAnsi="Roboto" w:cs="Roboto"/>
          <w:color w:val="333333"/>
          <w:sz w:val="24"/>
          <w:szCs w:val="24"/>
        </w:rPr>
        <w:t>Subject Emphasis</w:t>
      </w:r>
    </w:p>
    <w:p w:rsidR="00595C50" w:rsidRDefault="00BE1C0B">
      <w:r>
        <w:rPr>
          <w:color w:val="333333"/>
          <w:sz w:val="24"/>
          <w:szCs w:val="24"/>
        </w:rPr>
        <w:t>The subject is</w:t>
      </w:r>
      <w:r>
        <w:rPr>
          <w:color w:val="333333"/>
          <w:sz w:val="24"/>
          <w:szCs w:val="24"/>
        </w:rPr>
        <w:t xml:space="preserve"> normally declared in the subject line and should be clear and concise. If the memo is announcing the observance of a holiday, for example, the specific holiday should be named in the subject line—for example, use “Thanksgiving weekend schedule” rather tha</w:t>
      </w:r>
      <w:r>
        <w:rPr>
          <w:color w:val="333333"/>
          <w:sz w:val="24"/>
          <w:szCs w:val="24"/>
        </w:rPr>
        <w:t>n “holiday observance.”</w:t>
      </w:r>
    </w:p>
    <w:p w:rsidR="00595C50" w:rsidRDefault="00595C50"/>
    <w:p w:rsidR="00595C50" w:rsidRDefault="00BE1C0B">
      <w:pPr>
        <w:pStyle w:val="Heading2"/>
        <w:keepNext w:val="0"/>
        <w:keepLines w:val="0"/>
        <w:spacing w:before="0"/>
        <w:contextualSpacing w:val="0"/>
      </w:pPr>
      <w:bookmarkStart w:id="310" w:name="h.ts28jra5enre" w:colFirst="0" w:colLast="0"/>
      <w:bookmarkEnd w:id="310"/>
      <w:r>
        <w:rPr>
          <w:rFonts w:ascii="Roboto" w:eastAsia="Roboto" w:hAnsi="Roboto" w:cs="Roboto"/>
          <w:color w:val="333333"/>
          <w:sz w:val="24"/>
          <w:szCs w:val="24"/>
        </w:rPr>
        <w:t>Direct Format</w:t>
      </w:r>
    </w:p>
    <w:p w:rsidR="00595C50" w:rsidRDefault="00BE1C0B">
      <w:r>
        <w:rPr>
          <w:color w:val="333333"/>
          <w:sz w:val="24"/>
          <w:szCs w:val="24"/>
        </w:rPr>
        <w:t>Memos are always direct, meaning they get to the point quickly and the purpose is clearly announced.</w:t>
      </w:r>
    </w:p>
    <w:p w:rsidR="00595C50" w:rsidRDefault="00595C50"/>
    <w:p w:rsidR="00595C50" w:rsidRDefault="00BE1C0B">
      <w:pPr>
        <w:pStyle w:val="Heading2"/>
        <w:keepNext w:val="0"/>
        <w:keepLines w:val="0"/>
        <w:spacing w:before="0"/>
        <w:contextualSpacing w:val="0"/>
      </w:pPr>
      <w:bookmarkStart w:id="311" w:name="h.n4j63uid78vu" w:colFirst="0" w:colLast="0"/>
      <w:bookmarkEnd w:id="311"/>
      <w:r>
        <w:rPr>
          <w:rFonts w:ascii="Roboto" w:eastAsia="Roboto" w:hAnsi="Roboto" w:cs="Roboto"/>
          <w:color w:val="333333"/>
          <w:sz w:val="24"/>
          <w:szCs w:val="24"/>
        </w:rPr>
        <w:t>Objectivity</w:t>
      </w:r>
    </w:p>
    <w:p w:rsidR="00595C50" w:rsidRDefault="00BE1C0B">
      <w:r>
        <w:rPr>
          <w:color w:val="333333"/>
          <w:sz w:val="24"/>
          <w:szCs w:val="24"/>
        </w:rPr>
        <w:t>Memos are a place for just the facts and should have an objective tone without personal bias, preferenc</w:t>
      </w:r>
      <w:r>
        <w:rPr>
          <w:color w:val="333333"/>
          <w:sz w:val="24"/>
          <w:szCs w:val="24"/>
        </w:rPr>
        <w:t>e, or interest on display. Avoid subjectivity.</w:t>
      </w:r>
    </w:p>
    <w:p w:rsidR="00595C50" w:rsidRDefault="00595C50"/>
    <w:tbl>
      <w:tblPr>
        <w:tblStyle w:val="affffffff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312" w:name="h.ysbvaxi04nmm" w:colFirst="0" w:colLast="0"/>
            <w:bookmarkEnd w:id="312"/>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pPr>
              <w:spacing w:after="160"/>
            </w:pPr>
            <w:r>
              <w:rPr>
                <w:sz w:val="24"/>
                <w:szCs w:val="24"/>
              </w:rPr>
              <w:t xml:space="preserve">Instructions: Please review the memo below and then answer the multiple-choice questions that follow. </w:t>
            </w:r>
          </w:p>
          <w:tbl>
            <w:tblPr>
              <w:tblStyle w:val="afffffffff7"/>
              <w:tblW w:w="88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826"/>
            </w:tblGrid>
            <w:tr w:rsidR="00595C50">
              <w:tc>
                <w:tcPr>
                  <w:tcW w:w="8826" w:type="dxa"/>
                  <w:shd w:val="clear" w:color="auto" w:fill="FFFFFF"/>
                  <w:tcMar>
                    <w:top w:w="100" w:type="dxa"/>
                    <w:left w:w="100" w:type="dxa"/>
                    <w:bottom w:w="100" w:type="dxa"/>
                    <w:right w:w="100" w:type="dxa"/>
                  </w:tcMar>
                </w:tcPr>
                <w:p w:rsidR="00595C50" w:rsidRDefault="00BE1C0B">
                  <w:pPr>
                    <w:widowControl w:val="0"/>
                  </w:pPr>
                  <w:r>
                    <w:rPr>
                      <w:b/>
                      <w:sz w:val="24"/>
                      <w:szCs w:val="24"/>
                    </w:rPr>
                    <w:t>MEMORANDUM</w:t>
                  </w:r>
                </w:p>
                <w:p w:rsidR="00595C50" w:rsidRDefault="00595C50">
                  <w:pPr>
                    <w:widowControl w:val="0"/>
                  </w:pPr>
                </w:p>
                <w:p w:rsidR="00595C50" w:rsidRDefault="00BE1C0B">
                  <w:pPr>
                    <w:widowControl w:val="0"/>
                  </w:pPr>
                  <w:r>
                    <w:rPr>
                      <w:b/>
                      <w:sz w:val="24"/>
                      <w:szCs w:val="24"/>
                    </w:rPr>
                    <w:t>TO:</w:t>
                  </w:r>
                  <w:r>
                    <w:rPr>
                      <w:sz w:val="24"/>
                      <w:szCs w:val="24"/>
                    </w:rPr>
                    <w:t xml:space="preserve">              All Account Supervisors</w:t>
                  </w:r>
                </w:p>
                <w:p w:rsidR="00595C50" w:rsidRDefault="00BE1C0B">
                  <w:pPr>
                    <w:widowControl w:val="0"/>
                  </w:pPr>
                  <w:r>
                    <w:rPr>
                      <w:b/>
                      <w:sz w:val="24"/>
                      <w:szCs w:val="24"/>
                    </w:rPr>
                    <w:t>FROM:</w:t>
                  </w:r>
                  <w:r>
                    <w:rPr>
                      <w:sz w:val="24"/>
                      <w:szCs w:val="24"/>
                    </w:rPr>
                    <w:t xml:space="preserve">        Emilio Corona, Promotional Manager</w:t>
                  </w:r>
                </w:p>
                <w:p w:rsidR="00595C50" w:rsidRDefault="00BE1C0B">
                  <w:pPr>
                    <w:widowControl w:val="0"/>
                  </w:pPr>
                  <w:r>
                    <w:rPr>
                      <w:b/>
                      <w:sz w:val="24"/>
                      <w:szCs w:val="24"/>
                    </w:rPr>
                    <w:t>SUBJECT:</w:t>
                  </w:r>
                  <w:r>
                    <w:rPr>
                      <w:sz w:val="24"/>
                      <w:szCs w:val="24"/>
                    </w:rPr>
                    <w:t xml:space="preserve">  Federal Communication Commission</w:t>
                  </w:r>
                </w:p>
                <w:p w:rsidR="00595C50" w:rsidRDefault="00BE1C0B">
                  <w:pPr>
                    <w:widowControl w:val="0"/>
                  </w:pPr>
                  <w:r>
                    <w:rPr>
                      <w:b/>
                      <w:sz w:val="24"/>
                      <w:szCs w:val="24"/>
                    </w:rPr>
                    <w:t xml:space="preserve">DATE:         </w:t>
                  </w:r>
                  <w:r>
                    <w:rPr>
                      <w:sz w:val="24"/>
                      <w:szCs w:val="24"/>
                    </w:rPr>
                    <w:t>July 7, 2011</w:t>
                  </w:r>
                </w:p>
                <w:p w:rsidR="00595C50" w:rsidRDefault="00595C50">
                  <w:pPr>
                    <w:pBdr>
                      <w:top w:val="single" w:sz="4" w:space="1" w:color="auto"/>
                    </w:pBdr>
                  </w:pPr>
                </w:p>
                <w:p w:rsidR="00595C50" w:rsidRDefault="00595C50">
                  <w:pPr>
                    <w:widowControl w:val="0"/>
                  </w:pPr>
                </w:p>
                <w:p w:rsidR="00595C50" w:rsidRDefault="00BE1C0B">
                  <w:pPr>
                    <w:widowControl w:val="0"/>
                  </w:pPr>
                  <w:r>
                    <w:rPr>
                      <w:sz w:val="24"/>
                      <w:szCs w:val="24"/>
                    </w:rPr>
                    <w:t>This week the FCC met to discuss new ownership rules that might affect our sponsor and thus our ability to use the promotional items we’ve de</w:t>
                  </w:r>
                  <w:r>
                    <w:rPr>
                      <w:sz w:val="24"/>
                      <w:szCs w:val="24"/>
                    </w:rPr>
                    <w:t>veloped. Specifically, it may be necessary to discontinue using the monogrammed diaries we give to our anniversary honorees.</w:t>
                  </w:r>
                </w:p>
                <w:p w:rsidR="00595C50" w:rsidRDefault="00595C50">
                  <w:pPr>
                    <w:widowControl w:val="0"/>
                  </w:pPr>
                </w:p>
                <w:p w:rsidR="00595C50" w:rsidRDefault="00BE1C0B">
                  <w:pPr>
                    <w:widowControl w:val="0"/>
                  </w:pPr>
                  <w:r>
                    <w:rPr>
                      <w:sz w:val="24"/>
                      <w:szCs w:val="24"/>
                    </w:rPr>
                    <w:t>Please be aware that if our sponsor is forced to divest itself of some of its media holdings, we will be unable to show the diaries in our public service announcements or at least not until we locate a substitute or revamp our sponsorship contract.</w:t>
                  </w:r>
                </w:p>
                <w:p w:rsidR="00595C50" w:rsidRDefault="00595C50">
                  <w:pPr>
                    <w:widowControl w:val="0"/>
                  </w:pPr>
                </w:p>
                <w:p w:rsidR="00595C50" w:rsidRDefault="00BE1C0B">
                  <w:pPr>
                    <w:widowControl w:val="0"/>
                  </w:pPr>
                  <w:r>
                    <w:rPr>
                      <w:sz w:val="24"/>
                      <w:szCs w:val="24"/>
                    </w:rPr>
                    <w:t xml:space="preserve">Until </w:t>
                  </w:r>
                  <w:r>
                    <w:rPr>
                      <w:sz w:val="24"/>
                      <w:szCs w:val="24"/>
                    </w:rPr>
                    <w:t>we know how the FCC rules, we will continue to display the diaries, but we will not include any images of them in the direct mail campaign, because those materials will be printed before the ruling is announced.</w:t>
                  </w:r>
                </w:p>
              </w:tc>
            </w:tr>
          </w:tbl>
          <w:p w:rsidR="00595C50" w:rsidRDefault="00595C50"/>
          <w:p w:rsidR="00595C50" w:rsidRDefault="00BE1C0B">
            <w:r>
              <w:rPr>
                <w:sz w:val="24"/>
                <w:szCs w:val="24"/>
              </w:rPr>
              <w:t>What is the most problematic weakness in t</w:t>
            </w:r>
            <w:r>
              <w:rPr>
                <w:sz w:val="24"/>
                <w:szCs w:val="24"/>
              </w:rPr>
              <w:t>he memo shown above?</w:t>
            </w:r>
          </w:p>
          <w:p w:rsidR="00595C50" w:rsidRDefault="00BE1C0B">
            <w:r>
              <w:rPr>
                <w:sz w:val="24"/>
                <w:szCs w:val="24"/>
              </w:rPr>
              <w:t>Select one:</w:t>
            </w:r>
            <w:r>
              <w:rPr>
                <w:b/>
                <w:sz w:val="24"/>
                <w:szCs w:val="24"/>
              </w:rPr>
              <w:t xml:space="preserve"> </w:t>
            </w:r>
          </w:p>
          <w:p w:rsidR="00595C50" w:rsidRDefault="00BE1C0B">
            <w:pPr>
              <w:ind w:left="825" w:hanging="285"/>
            </w:pPr>
            <w:r>
              <w:rPr>
                <w:sz w:val="24"/>
                <w:szCs w:val="24"/>
              </w:rPr>
              <w:t>a) Its format is indirect.</w:t>
            </w:r>
          </w:p>
          <w:p w:rsidR="00595C50" w:rsidRDefault="00BE1C0B">
            <w:pPr>
              <w:ind w:left="825" w:hanging="285"/>
            </w:pPr>
            <w:r>
              <w:rPr>
                <w:sz w:val="24"/>
                <w:szCs w:val="24"/>
              </w:rPr>
              <w:t>b) Its tone is informal.</w:t>
            </w:r>
          </w:p>
          <w:p w:rsidR="00595C50" w:rsidRDefault="00BE1C0B">
            <w:pPr>
              <w:ind w:left="825" w:hanging="285"/>
            </w:pPr>
            <w:r>
              <w:rPr>
                <w:sz w:val="24"/>
                <w:szCs w:val="24"/>
              </w:rPr>
              <w:t>c) It does not emphasize the subject.</w:t>
            </w:r>
          </w:p>
          <w:p w:rsidR="00595C50" w:rsidRDefault="00BE1C0B">
            <w:pPr>
              <w:spacing w:after="200"/>
              <w:ind w:left="825" w:hanging="285"/>
            </w:pPr>
            <w:r>
              <w:rPr>
                <w:sz w:val="24"/>
                <w:szCs w:val="24"/>
              </w:rPr>
              <w:t>e) It is not objective.</w:t>
            </w:r>
          </w:p>
          <w:p w:rsidR="00595C50" w:rsidRDefault="00BE1C0B">
            <w:r>
              <w:rPr>
                <w:sz w:val="24"/>
                <w:szCs w:val="24"/>
              </w:rPr>
              <w:t xml:space="preserve">Rumours have been spreading through the department about extended hours to be </w:t>
            </w:r>
          </w:p>
          <w:p w:rsidR="00595C50" w:rsidRDefault="00BE1C0B">
            <w:r>
              <w:rPr>
                <w:sz w:val="24"/>
                <w:szCs w:val="24"/>
              </w:rPr>
              <w:t>worked this month. Which work</w:t>
            </w:r>
            <w:r>
              <w:rPr>
                <w:sz w:val="24"/>
                <w:szCs w:val="24"/>
              </w:rPr>
              <w:t>place document would best communicate information and address this situation?</w:t>
            </w:r>
            <w:r>
              <w:rPr>
                <w:b/>
                <w:sz w:val="24"/>
                <w:szCs w:val="24"/>
              </w:rPr>
              <w:t xml:space="preserve"> </w:t>
            </w:r>
          </w:p>
          <w:p w:rsidR="00595C50" w:rsidRDefault="00BE1C0B">
            <w:pPr>
              <w:ind w:left="825" w:hanging="285"/>
            </w:pPr>
            <w:r>
              <w:rPr>
                <w:sz w:val="24"/>
                <w:szCs w:val="24"/>
              </w:rPr>
              <w:t>a) a direct email to the person who you think started the rumour</w:t>
            </w:r>
          </w:p>
          <w:p w:rsidR="00595C50" w:rsidRDefault="00BE1C0B">
            <w:pPr>
              <w:ind w:left="825" w:hanging="285"/>
            </w:pPr>
            <w:r>
              <w:rPr>
                <w:sz w:val="24"/>
                <w:szCs w:val="24"/>
              </w:rPr>
              <w:t>b) individualized business letters printed and placed in each employee’s mailbox</w:t>
            </w:r>
          </w:p>
          <w:p w:rsidR="00595C50" w:rsidRDefault="00BE1C0B">
            <w:pPr>
              <w:ind w:left="825" w:hanging="285"/>
            </w:pPr>
            <w:r>
              <w:rPr>
                <w:sz w:val="24"/>
                <w:szCs w:val="24"/>
              </w:rPr>
              <w:t>c) a memo identifying the rumour and providing correct information to the entire department</w:t>
            </w:r>
          </w:p>
          <w:p w:rsidR="00595C50" w:rsidRDefault="00BE1C0B">
            <w:pPr>
              <w:ind w:left="825" w:hanging="285"/>
            </w:pPr>
            <w:r>
              <w:rPr>
                <w:sz w:val="24"/>
                <w:szCs w:val="24"/>
              </w:rPr>
              <w:t>d) a memo identifying the rumour and providing correct information to the entire company.</w:t>
            </w:r>
          </w:p>
        </w:tc>
      </w:tr>
    </w:tbl>
    <w:p w:rsidR="00595C50" w:rsidRDefault="00595C50"/>
    <w:p w:rsidR="00595C50" w:rsidRDefault="00BE1C0B">
      <w:pPr>
        <w:pStyle w:val="Heading2"/>
        <w:keepNext w:val="0"/>
        <w:keepLines w:val="0"/>
        <w:spacing w:before="0"/>
        <w:contextualSpacing w:val="0"/>
      </w:pPr>
      <w:bookmarkStart w:id="313" w:name="h.8zgkkykcon5m" w:colFirst="0" w:colLast="0"/>
      <w:bookmarkEnd w:id="313"/>
      <w:r>
        <w:t>Business Letters</w:t>
      </w:r>
    </w:p>
    <w:p w:rsidR="00595C50" w:rsidRDefault="00BE1C0B">
      <w:r>
        <w:rPr>
          <w:color w:val="111111"/>
          <w:sz w:val="24"/>
          <w:szCs w:val="24"/>
        </w:rPr>
        <w:t>Letters</w:t>
      </w:r>
      <w:r>
        <w:rPr>
          <w:color w:val="333333"/>
          <w:sz w:val="24"/>
          <w:szCs w:val="24"/>
        </w:rPr>
        <w:t xml:space="preserve"> are brief messages sent to recipients that are </w:t>
      </w:r>
      <w:r>
        <w:rPr>
          <w:color w:val="333333"/>
          <w:sz w:val="24"/>
          <w:szCs w:val="24"/>
        </w:rPr>
        <w:t xml:space="preserve">usually outside the organization. They are often printed on </w:t>
      </w:r>
      <w:r>
        <w:rPr>
          <w:b/>
          <w:color w:val="333333"/>
          <w:sz w:val="24"/>
          <w:szCs w:val="24"/>
        </w:rPr>
        <w:t>letterhead</w:t>
      </w:r>
      <w:r>
        <w:rPr>
          <w:color w:val="333333"/>
          <w:sz w:val="24"/>
          <w:szCs w:val="24"/>
        </w:rPr>
        <w:t xml:space="preserve"> and usually take up one or two pages. </w:t>
      </w:r>
    </w:p>
    <w:p w:rsidR="00595C50" w:rsidRDefault="00BE1C0B">
      <w:r>
        <w:rPr>
          <w:color w:val="333333"/>
          <w:sz w:val="24"/>
          <w:szCs w:val="24"/>
        </w:rPr>
        <w:t>While email may be used more frequently today, the business letter remains a common form of written communication. It can serve to introduce you t</w:t>
      </w:r>
      <w:r>
        <w:rPr>
          <w:color w:val="333333"/>
          <w:sz w:val="24"/>
          <w:szCs w:val="24"/>
        </w:rPr>
        <w:t xml:space="preserve">o a potential employer, announce a product or service, or even to communicate emotions. We’ll examine the basic outline of a letter and then focus on specific types. </w:t>
      </w:r>
    </w:p>
    <w:p w:rsidR="00595C50" w:rsidRDefault="00595C50"/>
    <w:p w:rsidR="00595C50" w:rsidRDefault="00BE1C0B">
      <w:r>
        <w:rPr>
          <w:color w:val="333333"/>
          <w:sz w:val="24"/>
          <w:szCs w:val="24"/>
        </w:rPr>
        <w:t>Your organization may have its own letter format, but this chapter outlines common eleme</w:t>
      </w:r>
      <w:r>
        <w:rPr>
          <w:color w:val="333333"/>
          <w:sz w:val="24"/>
          <w:szCs w:val="24"/>
        </w:rPr>
        <w:t>nts across business letters. There are many types of letters, and we’ll look at two primary purposes—good news and bad news—in this chapter. We’ll first discuss the elements of a block-style letter.</w:t>
      </w:r>
    </w:p>
    <w:p w:rsidR="00595C50" w:rsidRDefault="00595C50"/>
    <w:p w:rsidR="00595C50" w:rsidRDefault="00BE1C0B">
      <w:r>
        <w:rPr>
          <w:color w:val="333333"/>
          <w:sz w:val="24"/>
          <w:szCs w:val="24"/>
        </w:rPr>
        <w:t>Letters may serve to introduce your skills and qualifica</w:t>
      </w:r>
      <w:r>
        <w:rPr>
          <w:color w:val="333333"/>
          <w:sz w:val="24"/>
          <w:szCs w:val="24"/>
        </w:rPr>
        <w:t>tions to prospective employers, deliver important or specific information, or serve as documentation of an event or decision. They may deliver information with a positive, negative, or neutral tone. Regardless of the type of letter you need to write, it ca</w:t>
      </w:r>
      <w:r>
        <w:rPr>
          <w:color w:val="333333"/>
          <w:sz w:val="24"/>
          <w:szCs w:val="24"/>
        </w:rPr>
        <w:t>n contain up to 16 elements in five areas. While you may not use all the elements in every case, they are listed in the following table.</w:t>
      </w:r>
      <w:r>
        <w:rPr>
          <w:color w:val="333333"/>
          <w:sz w:val="24"/>
          <w:szCs w:val="24"/>
        </w:rPr>
        <w:br/>
      </w:r>
    </w:p>
    <w:tbl>
      <w:tblPr>
        <w:tblStyle w:val="afffffffff9"/>
        <w:tblW w:w="9360" w:type="dxa"/>
        <w:tblLayout w:type="fixed"/>
        <w:tblLook w:val="0600" w:firstRow="0" w:lastRow="0" w:firstColumn="0" w:lastColumn="0" w:noHBand="1" w:noVBand="1"/>
      </w:tblPr>
      <w:tblGrid>
        <w:gridCol w:w="2400"/>
        <w:gridCol w:w="6960"/>
      </w:tblGrid>
      <w:tr w:rsidR="00595C50">
        <w:tc>
          <w:tcPr>
            <w:tcW w:w="240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jc w:val="center"/>
            </w:pPr>
            <w:r>
              <w:rPr>
                <w:b/>
                <w:color w:val="FFFFFF"/>
                <w:sz w:val="24"/>
                <w:szCs w:val="24"/>
              </w:rPr>
              <w:t>Content</w:t>
            </w:r>
          </w:p>
        </w:tc>
        <w:tc>
          <w:tcPr>
            <w:tcW w:w="696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jc w:val="center"/>
            </w:pPr>
            <w:r>
              <w:rPr>
                <w:b/>
                <w:color w:val="FFFFFF"/>
                <w:sz w:val="24"/>
                <w:szCs w:val="24"/>
              </w:rPr>
              <w:t>Guidelines</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1. Return Address</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The address where someone could send a reply to your letter. If your letter includes a letterhead that displays this information either in the header (across the top of the page) or the footer (along the bottom of the page), you do not need to include it b</w:t>
            </w:r>
            <w:r>
              <w:rPr>
                <w:sz w:val="24"/>
                <w:szCs w:val="24"/>
              </w:rPr>
              <w:t>efore the date.</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2. Date</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Left-justify and place the date immediately below (or two lines below) a personal address, or two lines below a letterhead logo.</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 xml:space="preserve">3. Recipient Note* </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Here you can indicate if the letter is confidential.</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4. Inside Address</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This is t</w:t>
            </w:r>
            <w:r>
              <w:rPr>
                <w:sz w:val="24"/>
                <w:szCs w:val="24"/>
              </w:rPr>
              <w:t>he receiver’s address.</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5. Salutation</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 xml:space="preserve">A common salutation may be “Dear Mr. [last name].” But if you are unsure about titles (i.e., Mrs., Ms., Dr.) or the gender of the receiver, you may simply write the recipient’s name (e.g., “Dear Cameron Rai”) followed </w:t>
            </w:r>
            <w:r>
              <w:rPr>
                <w:sz w:val="24"/>
                <w:szCs w:val="24"/>
              </w:rPr>
              <w:t xml:space="preserve">by a colon. A comma after the salutation is correct for personal letters, but a colon should be used in business. The salutation “To whom it may concern” is appropriate for letters of recommendation or other letters that are intended to be read by any and </w:t>
            </w:r>
            <w:r>
              <w:rPr>
                <w:sz w:val="24"/>
                <w:szCs w:val="24"/>
              </w:rPr>
              <w:t xml:space="preserve">all individuals. If this is not the case with your letter but you are unsure of how to address your recipient, make every effort to find out to whom the letter should be specifically addressed and make sure to spell the recipient’s name correctly. Lastly, </w:t>
            </w:r>
            <w:r>
              <w:rPr>
                <w:sz w:val="24"/>
                <w:szCs w:val="24"/>
              </w:rPr>
              <w:t>avoid the use of impersonal salutations like “Dear Prospective Customer,” as the lack of personalization can alienate the reader.</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6. Subject Line*</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Like a subject line in an email, this is where you indicate what the letter is in reference to. Common subject lines include “Re:” or “Subject:” and while they are optional in shorter letters, they can help clarify the main point of longer letters.</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7. Int</w:t>
            </w:r>
            <w:r>
              <w:rPr>
                <w:b/>
                <w:sz w:val="24"/>
                <w:szCs w:val="24"/>
              </w:rPr>
              <w:t>roduction</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This is your opening paragraph and may include an attention statement, a reference to the purpose of the document, or an introduction of the person or topic, depending on the type of letter. An emphatic opening involves using the most significant</w:t>
            </w:r>
            <w:r>
              <w:rPr>
                <w:sz w:val="24"/>
                <w:szCs w:val="24"/>
              </w:rPr>
              <w:t xml:space="preserve"> or important element of the letter in the introduction. Outline the expectations for your reader up front. A clear opening in your introduction establishes context and helps with comprehension.</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8. Body</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If you have a list of points, a series of facts, or a number of questions, they belong in the body of your letter. You may choose organizational devices to draw attention, such as a bulleted list. Readers may skip over information in the body of your lette</w:t>
            </w:r>
            <w:r>
              <w:rPr>
                <w:sz w:val="24"/>
                <w:szCs w:val="24"/>
              </w:rPr>
              <w:t>r, so make sure you emphasize the key points clearly. This is your core content, where you can outline and support several key points. Brevity is important, but so is clear support for main point(s). Specific, meaningful information needs to be clear, conc</w:t>
            </w:r>
            <w:r>
              <w:rPr>
                <w:sz w:val="24"/>
                <w:szCs w:val="24"/>
              </w:rPr>
              <w:t>ise, and accurate.</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9. Conclusion</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Your closing should mirror your introduction and tie the main points together. The conclusion reminds the reader but does not introduce new information. A clear summary sentence will strengthen your writing. If your letter</w:t>
            </w:r>
            <w:r>
              <w:rPr>
                <w:sz w:val="24"/>
                <w:szCs w:val="24"/>
              </w:rPr>
              <w:t xml:space="preserve"> requests action, the conclusion needs to make clear what your expectations are. It is courteous to conclude by thanking the recipient for his or her attention and inviting them to contact you if they have questions. </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10. Close</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“Sincerely” or “Cordially” </w:t>
            </w:r>
            <w:r>
              <w:rPr>
                <w:sz w:val="24"/>
                <w:szCs w:val="24"/>
              </w:rPr>
              <w:t>are standard business closing statements. Closing statements are normally placed two lines under the conclusion and include a hanging comma (as in “Sincerely,”).</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11. Signature</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Leave three or four blank lines after the close, then type your name and, on th</w:t>
            </w:r>
            <w:r>
              <w:rPr>
                <w:sz w:val="24"/>
                <w:szCs w:val="24"/>
              </w:rPr>
              <w:t>e line below it, your title (if applicable).</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12. Reference Initials*</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If someone other than the signatory (you) prepared, or word-processed the letter, then inclusion of initials is common.</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13. Enclosure Notation*</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Just like an email with an attachment, the letter sometimes has additional documents that are delivered with it. This line indicates what the reader should look for in terms of documents included with the letter, such as brochures, reports, or related busi</w:t>
            </w:r>
            <w:r>
              <w:rPr>
                <w:sz w:val="24"/>
                <w:szCs w:val="24"/>
              </w:rPr>
              <w:t>ness documents.</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14. Copy Notation*</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 xml:space="preserve">The abbreviation “CC” once stood for </w:t>
            </w:r>
            <w:r>
              <w:rPr>
                <w:i/>
                <w:sz w:val="24"/>
                <w:szCs w:val="24"/>
              </w:rPr>
              <w:t>carbon copies</w:t>
            </w:r>
            <w:r>
              <w:rPr>
                <w:sz w:val="24"/>
                <w:szCs w:val="24"/>
              </w:rPr>
              <w:t xml:space="preserve"> but now refers to </w:t>
            </w:r>
            <w:r>
              <w:rPr>
                <w:i/>
                <w:sz w:val="24"/>
                <w:szCs w:val="24"/>
              </w:rPr>
              <w:t>courtesy copies</w:t>
            </w:r>
            <w:r>
              <w:rPr>
                <w:sz w:val="24"/>
                <w:szCs w:val="24"/>
              </w:rPr>
              <w:t>. Just like a “CC” option in an email, it indicates the relevant parties that will also receive a copy of the document.</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15. Mailing Not</w:t>
            </w:r>
            <w:r>
              <w:rPr>
                <w:b/>
                <w:sz w:val="24"/>
                <w:szCs w:val="24"/>
              </w:rPr>
              <w:t>ation*</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Sometimes you want to indicate the manner of delivery on the letter itself. This can make it clear to a third party that the letter was delivered via a specific method, such as certified mail (a legal requirement for some types of documents).</w:t>
            </w:r>
          </w:p>
        </w:tc>
      </w:tr>
      <w:tr w:rsidR="00595C50">
        <w:tc>
          <w:tcPr>
            <w:tcW w:w="24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b/>
                <w:sz w:val="24"/>
                <w:szCs w:val="24"/>
              </w:rPr>
              <w:t>16. L</w:t>
            </w:r>
            <w:r>
              <w:rPr>
                <w:b/>
                <w:sz w:val="24"/>
                <w:szCs w:val="24"/>
              </w:rPr>
              <w:t>ogo/Contact Information</w:t>
            </w:r>
          </w:p>
        </w:tc>
        <w:tc>
          <w:tcPr>
            <w:tcW w:w="69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200" w:after="200"/>
            </w:pPr>
            <w:r>
              <w:rPr>
                <w:sz w:val="24"/>
                <w:szCs w:val="24"/>
              </w:rPr>
              <w:t>A formal business letter normally includes a logo or contact information for the organization in the header (top of page) or footer (bottom of page).</w:t>
            </w:r>
          </w:p>
        </w:tc>
      </w:tr>
    </w:tbl>
    <w:p w:rsidR="00595C50" w:rsidRDefault="00BE1C0B">
      <w:pPr>
        <w:spacing w:before="300" w:after="300"/>
        <w:jc w:val="center"/>
      </w:pPr>
      <w:r>
        <w:rPr>
          <w:sz w:val="20"/>
          <w:szCs w:val="20"/>
        </w:rPr>
        <w:t>Table 2.2.2 Parts of a Business Letter</w:t>
      </w:r>
    </w:p>
    <w:p w:rsidR="00595C50" w:rsidRDefault="00BE1C0B">
      <w:r>
        <w:rPr>
          <w:i/>
          <w:color w:val="333333"/>
          <w:sz w:val="24"/>
          <w:szCs w:val="24"/>
        </w:rPr>
        <w:t>* item is optional</w:t>
      </w:r>
    </w:p>
    <w:p w:rsidR="00595C50" w:rsidRDefault="00595C50">
      <w:pPr>
        <w:pStyle w:val="Heading4"/>
        <w:keepNext w:val="0"/>
        <w:keepLines w:val="0"/>
        <w:spacing w:before="0"/>
        <w:contextualSpacing w:val="0"/>
      </w:pPr>
      <w:bookmarkStart w:id="314" w:name="h.y5dqy7zdpgbt" w:colFirst="0" w:colLast="0"/>
      <w:bookmarkEnd w:id="314"/>
    </w:p>
    <w:p w:rsidR="00595C50" w:rsidRDefault="00BE1C0B">
      <w:r>
        <w:rPr>
          <w:color w:val="333333"/>
          <w:sz w:val="24"/>
          <w:szCs w:val="24"/>
        </w:rPr>
        <w:t>A letter has five main</w:t>
      </w:r>
      <w:r>
        <w:rPr>
          <w:color w:val="333333"/>
          <w:sz w:val="24"/>
          <w:szCs w:val="24"/>
        </w:rPr>
        <w:t xml:space="preserve"> areas:</w:t>
      </w:r>
    </w:p>
    <w:p w:rsidR="00595C50" w:rsidRDefault="00BE1C0B">
      <w:pPr>
        <w:numPr>
          <w:ilvl w:val="0"/>
          <w:numId w:val="156"/>
        </w:numPr>
        <w:ind w:hanging="360"/>
        <w:contextualSpacing/>
        <w:rPr>
          <w:sz w:val="24"/>
          <w:szCs w:val="24"/>
        </w:rPr>
      </w:pPr>
      <w:r>
        <w:rPr>
          <w:color w:val="333333"/>
          <w:sz w:val="24"/>
          <w:szCs w:val="24"/>
        </w:rPr>
        <w:t>The heading, which establishes the sender, including address and date</w:t>
      </w:r>
    </w:p>
    <w:p w:rsidR="00595C50" w:rsidRDefault="00BE1C0B">
      <w:pPr>
        <w:numPr>
          <w:ilvl w:val="0"/>
          <w:numId w:val="156"/>
        </w:numPr>
        <w:ind w:hanging="360"/>
        <w:contextualSpacing/>
        <w:rPr>
          <w:sz w:val="24"/>
          <w:szCs w:val="24"/>
        </w:rPr>
      </w:pPr>
      <w:r>
        <w:rPr>
          <w:color w:val="333333"/>
          <w:sz w:val="24"/>
          <w:szCs w:val="24"/>
        </w:rPr>
        <w:t>The introduction, which establishes the purpose</w:t>
      </w:r>
    </w:p>
    <w:p w:rsidR="00595C50" w:rsidRDefault="00BE1C0B">
      <w:pPr>
        <w:numPr>
          <w:ilvl w:val="0"/>
          <w:numId w:val="156"/>
        </w:numPr>
        <w:ind w:hanging="360"/>
        <w:contextualSpacing/>
        <w:rPr>
          <w:sz w:val="24"/>
          <w:szCs w:val="24"/>
        </w:rPr>
      </w:pPr>
      <w:r>
        <w:rPr>
          <w:color w:val="333333"/>
          <w:sz w:val="24"/>
          <w:szCs w:val="24"/>
        </w:rPr>
        <w:t>The body, which articulates the message</w:t>
      </w:r>
    </w:p>
    <w:p w:rsidR="00595C50" w:rsidRDefault="00BE1C0B">
      <w:pPr>
        <w:numPr>
          <w:ilvl w:val="0"/>
          <w:numId w:val="156"/>
        </w:numPr>
        <w:ind w:hanging="360"/>
        <w:contextualSpacing/>
        <w:rPr>
          <w:sz w:val="24"/>
          <w:szCs w:val="24"/>
        </w:rPr>
      </w:pPr>
      <w:r>
        <w:rPr>
          <w:color w:val="333333"/>
          <w:sz w:val="24"/>
          <w:szCs w:val="24"/>
        </w:rPr>
        <w:t>The conclusion, which restates the main point and may include a call-to-action</w:t>
      </w:r>
    </w:p>
    <w:p w:rsidR="00595C50" w:rsidRDefault="00BE1C0B">
      <w:pPr>
        <w:numPr>
          <w:ilvl w:val="0"/>
          <w:numId w:val="156"/>
        </w:numPr>
        <w:ind w:hanging="360"/>
        <w:contextualSpacing/>
        <w:rPr>
          <w:sz w:val="24"/>
          <w:szCs w:val="24"/>
        </w:rPr>
      </w:pPr>
      <w:r>
        <w:rPr>
          <w:color w:val="333333"/>
          <w:sz w:val="24"/>
          <w:szCs w:val="24"/>
        </w:rPr>
        <w:t>The signature line, which sometimes includes the contact information</w:t>
      </w:r>
    </w:p>
    <w:p w:rsidR="00595C50" w:rsidRDefault="00595C50"/>
    <w:p w:rsidR="00595C50" w:rsidRDefault="00595C50"/>
    <w:tbl>
      <w:tblPr>
        <w:tblStyle w:val="afffffff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82CFBE"/>
            <w:tcMar>
              <w:top w:w="100" w:type="dxa"/>
              <w:left w:w="100" w:type="dxa"/>
              <w:bottom w:w="100" w:type="dxa"/>
              <w:right w:w="100" w:type="dxa"/>
            </w:tcMar>
          </w:tcPr>
          <w:p w:rsidR="00595C50" w:rsidRDefault="00BE1C0B">
            <w:pPr>
              <w:pStyle w:val="Heading1"/>
              <w:ind w:left="0"/>
              <w:contextualSpacing w:val="0"/>
              <w:jc w:val="center"/>
            </w:pPr>
            <w:bookmarkStart w:id="315" w:name="h.cctl4v98bjt" w:colFirst="0" w:colLast="0"/>
            <w:bookmarkEnd w:id="315"/>
            <w:r>
              <w:t>Tip</w:t>
            </w:r>
          </w:p>
        </w:tc>
      </w:tr>
      <w:tr w:rsidR="00595C50">
        <w:tc>
          <w:tcPr>
            <w:tcW w:w="9360" w:type="dxa"/>
            <w:shd w:val="clear" w:color="auto" w:fill="F0F2F5"/>
            <w:tcMar>
              <w:top w:w="100" w:type="dxa"/>
              <w:left w:w="100" w:type="dxa"/>
              <w:bottom w:w="100" w:type="dxa"/>
              <w:right w:w="100" w:type="dxa"/>
            </w:tcMar>
          </w:tcPr>
          <w:p w:rsidR="00595C50" w:rsidRDefault="00BE1C0B">
            <w:pPr>
              <w:spacing w:before="220" w:after="220" w:line="439" w:lineRule="auto"/>
            </w:pPr>
            <w:r>
              <w:rPr>
                <w:color w:val="333333"/>
                <w:sz w:val="24"/>
                <w:szCs w:val="24"/>
              </w:rPr>
              <w:t xml:space="preserve">When formatting a full-block business letter, keep in mind the following guidelines: </w:t>
            </w:r>
          </w:p>
          <w:p w:rsidR="00595C50" w:rsidRDefault="00BE1C0B">
            <w:pPr>
              <w:numPr>
                <w:ilvl w:val="0"/>
                <w:numId w:val="48"/>
              </w:numPr>
              <w:ind w:hanging="360"/>
              <w:contextualSpacing/>
              <w:rPr>
                <w:sz w:val="24"/>
                <w:szCs w:val="24"/>
              </w:rPr>
            </w:pPr>
            <w:r>
              <w:rPr>
                <w:sz w:val="24"/>
                <w:szCs w:val="24"/>
              </w:rPr>
              <w:t>Apply single spacing throughout</w:t>
            </w:r>
          </w:p>
          <w:p w:rsidR="00595C50" w:rsidRDefault="00BE1C0B">
            <w:pPr>
              <w:numPr>
                <w:ilvl w:val="0"/>
                <w:numId w:val="48"/>
              </w:numPr>
              <w:ind w:hanging="360"/>
              <w:contextualSpacing/>
              <w:rPr>
                <w:sz w:val="24"/>
                <w:szCs w:val="24"/>
              </w:rPr>
            </w:pPr>
            <w:r>
              <w:rPr>
                <w:sz w:val="24"/>
                <w:szCs w:val="24"/>
              </w:rPr>
              <w:t>Use 1” – 1 ½” margins</w:t>
            </w:r>
          </w:p>
          <w:p w:rsidR="00595C50" w:rsidRDefault="00BE1C0B">
            <w:pPr>
              <w:numPr>
                <w:ilvl w:val="0"/>
                <w:numId w:val="48"/>
              </w:numPr>
              <w:ind w:hanging="360"/>
              <w:contextualSpacing/>
              <w:rPr>
                <w:sz w:val="24"/>
                <w:szCs w:val="24"/>
              </w:rPr>
            </w:pPr>
            <w:r>
              <w:rPr>
                <w:sz w:val="24"/>
                <w:szCs w:val="24"/>
              </w:rPr>
              <w:t>Left-justify all contents</w:t>
            </w:r>
          </w:p>
        </w:tc>
      </w:tr>
    </w:tbl>
    <w:p w:rsidR="00595C50" w:rsidRDefault="00BE1C0B">
      <w:r>
        <w:br/>
      </w:r>
    </w:p>
    <w:p w:rsidR="00595C50" w:rsidRDefault="00BE1C0B">
      <w:r>
        <w:rPr>
          <w:color w:val="333333"/>
          <w:sz w:val="24"/>
          <w:szCs w:val="24"/>
        </w:rPr>
        <w:t xml:space="preserve">A sample letter is shown below with guiding notations in bold. Rather than placing the return address at the top of your page,  you could instead use company letterhead showing the logo and company address. </w:t>
      </w:r>
    </w:p>
    <w:p w:rsidR="00595C50" w:rsidRDefault="00595C50"/>
    <w:tbl>
      <w:tblPr>
        <w:tblStyle w:val="afffffffff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 Letter (Guide)</w:t>
            </w:r>
          </w:p>
          <w:p w:rsidR="00595C50" w:rsidRDefault="00595C50"/>
          <w:p w:rsidR="00595C50" w:rsidRDefault="00BE1C0B">
            <w:r>
              <w:rPr>
                <w:b/>
                <w:sz w:val="24"/>
                <w:szCs w:val="24"/>
              </w:rPr>
              <w:t xml:space="preserve">Return Address (if not in letterhead logo): </w:t>
            </w:r>
          </w:p>
          <w:p w:rsidR="00595C50" w:rsidRDefault="00BE1C0B">
            <w:r>
              <w:rPr>
                <w:sz w:val="24"/>
                <w:szCs w:val="24"/>
              </w:rPr>
              <w:t>123 Cockburn Road</w:t>
            </w:r>
          </w:p>
          <w:p w:rsidR="00595C50" w:rsidRDefault="00BE1C0B">
            <w:r>
              <w:rPr>
                <w:sz w:val="24"/>
                <w:szCs w:val="24"/>
              </w:rPr>
              <w:t>Anytown, MB A1M 2P3</w:t>
            </w:r>
          </w:p>
          <w:p w:rsidR="00595C50" w:rsidRDefault="00595C50"/>
          <w:p w:rsidR="00595C50" w:rsidRDefault="00BE1C0B">
            <w:r>
              <w:rPr>
                <w:b/>
                <w:sz w:val="24"/>
                <w:szCs w:val="24"/>
              </w:rPr>
              <w:t xml:space="preserve">Date: </w:t>
            </w:r>
            <w:r>
              <w:rPr>
                <w:sz w:val="24"/>
                <w:szCs w:val="24"/>
              </w:rPr>
              <w:t>September 14, 2015</w:t>
            </w:r>
          </w:p>
          <w:p w:rsidR="00595C50" w:rsidRDefault="00595C50"/>
          <w:p w:rsidR="00595C50" w:rsidRDefault="00BE1C0B">
            <w:r>
              <w:rPr>
                <w:b/>
                <w:sz w:val="24"/>
                <w:szCs w:val="24"/>
              </w:rPr>
              <w:t xml:space="preserve">Recipient Note </w:t>
            </w:r>
            <w:r>
              <w:rPr>
                <w:sz w:val="24"/>
                <w:szCs w:val="24"/>
              </w:rPr>
              <w:t>(optional): CONFIDENTIAL</w:t>
            </w:r>
          </w:p>
          <w:p w:rsidR="00595C50" w:rsidRDefault="00595C50"/>
          <w:p w:rsidR="00595C50" w:rsidRDefault="00BE1C0B">
            <w:r>
              <w:rPr>
                <w:b/>
                <w:sz w:val="24"/>
                <w:szCs w:val="24"/>
              </w:rPr>
              <w:t xml:space="preserve">Inside Address: </w:t>
            </w:r>
          </w:p>
          <w:p w:rsidR="00595C50" w:rsidRDefault="00BE1C0B">
            <w:r>
              <w:rPr>
                <w:sz w:val="24"/>
                <w:szCs w:val="24"/>
              </w:rPr>
              <w:t>Ms. Zoe Maeve</w:t>
            </w:r>
          </w:p>
          <w:p w:rsidR="00595C50" w:rsidRDefault="00BE1C0B">
            <w:r>
              <w:rPr>
                <w:sz w:val="24"/>
                <w:szCs w:val="24"/>
              </w:rPr>
              <w:t>123 Arbuthnot Drive</w:t>
            </w:r>
          </w:p>
          <w:p w:rsidR="00595C50" w:rsidRDefault="00BE1C0B">
            <w:r>
              <w:rPr>
                <w:sz w:val="24"/>
                <w:szCs w:val="24"/>
              </w:rPr>
              <w:t>Anytown, AB T1A 2B3</w:t>
            </w:r>
          </w:p>
          <w:p w:rsidR="00595C50" w:rsidRDefault="00595C50"/>
          <w:p w:rsidR="00595C50" w:rsidRDefault="00BE1C0B">
            <w:r>
              <w:rPr>
                <w:b/>
                <w:sz w:val="24"/>
                <w:szCs w:val="24"/>
              </w:rPr>
              <w:t xml:space="preserve">Salutation: </w:t>
            </w:r>
            <w:r>
              <w:rPr>
                <w:sz w:val="24"/>
                <w:szCs w:val="24"/>
              </w:rPr>
              <w:t>Dear Ms. Maeve:</w:t>
            </w:r>
          </w:p>
          <w:p w:rsidR="00595C50" w:rsidRDefault="00595C50"/>
          <w:p w:rsidR="00595C50" w:rsidRDefault="00BE1C0B">
            <w:r>
              <w:rPr>
                <w:b/>
                <w:sz w:val="24"/>
                <w:szCs w:val="24"/>
              </w:rPr>
              <w:t xml:space="preserve">Subject Line </w:t>
            </w:r>
            <w:r>
              <w:rPr>
                <w:sz w:val="24"/>
                <w:szCs w:val="24"/>
              </w:rPr>
              <w:t>(optional)</w:t>
            </w:r>
            <w:r>
              <w:rPr>
                <w:b/>
                <w:sz w:val="24"/>
                <w:szCs w:val="24"/>
              </w:rPr>
              <w:t xml:space="preserve">: </w:t>
            </w:r>
            <w:r>
              <w:rPr>
                <w:sz w:val="24"/>
                <w:szCs w:val="24"/>
              </w:rPr>
              <w:t>The myth of the paperless office</w:t>
            </w:r>
          </w:p>
          <w:p w:rsidR="00595C50" w:rsidRDefault="00595C50"/>
          <w:p w:rsidR="00595C50" w:rsidRDefault="00BE1C0B">
            <w:r>
              <w:rPr>
                <w:b/>
                <w:sz w:val="24"/>
                <w:szCs w:val="24"/>
              </w:rPr>
              <w:t xml:space="preserve">Introduction: </w:t>
            </w:r>
            <w:r>
              <w:rPr>
                <w:sz w:val="24"/>
                <w:szCs w:val="24"/>
              </w:rPr>
              <w:t xml:space="preserve">This letter is to inform you that the myth of the paperless office, where you will not be required to produce hard copy letters on company letterhead, is just that: a myth. </w:t>
            </w:r>
          </w:p>
          <w:p w:rsidR="00595C50" w:rsidRDefault="00595C50"/>
          <w:p w:rsidR="00595C50" w:rsidRDefault="00BE1C0B">
            <w:r>
              <w:rPr>
                <w:b/>
                <w:sz w:val="24"/>
                <w:szCs w:val="24"/>
              </w:rPr>
              <w:t xml:space="preserve">Body: </w:t>
            </w:r>
            <w:r>
              <w:rPr>
                <w:sz w:val="24"/>
                <w:szCs w:val="24"/>
              </w:rPr>
              <w:t>Wh</w:t>
            </w:r>
            <w:r>
              <w:rPr>
                <w:sz w:val="24"/>
                <w:szCs w:val="24"/>
              </w:rPr>
              <w:t>ile email has largely replaced letter writing for many applications, several reasons for producing a hard copy letter remain. The first is that many employers still produce letters as a normal part of business communication. Next, we must consider that pap</w:t>
            </w:r>
            <w:r>
              <w:rPr>
                <w:sz w:val="24"/>
                <w:szCs w:val="24"/>
              </w:rPr>
              <w:t xml:space="preserve">ers sales in business have increased across the last decade, showing no signs of the decrease we would associate with the transition to the paperless office. Finally, business letters may serve many functions, and your proficiency in their production will </w:t>
            </w:r>
            <w:r>
              <w:rPr>
                <w:sz w:val="24"/>
                <w:szCs w:val="24"/>
              </w:rPr>
              <w:t xml:space="preserve">contribute to our personal and professional success. </w:t>
            </w:r>
          </w:p>
          <w:p w:rsidR="00595C50" w:rsidRDefault="00595C50"/>
          <w:p w:rsidR="00595C50" w:rsidRDefault="00BE1C0B">
            <w:r>
              <w:rPr>
                <w:b/>
                <w:sz w:val="24"/>
                <w:szCs w:val="24"/>
              </w:rPr>
              <w:t xml:space="preserve">Conclusion: </w:t>
            </w:r>
            <w:r>
              <w:rPr>
                <w:sz w:val="24"/>
                <w:szCs w:val="24"/>
              </w:rPr>
              <w:t xml:space="preserve">Letter writing is a skill that will continue to be required in the business environment of today and tomorrow. </w:t>
            </w:r>
          </w:p>
          <w:p w:rsidR="00595C50" w:rsidRDefault="00595C50"/>
          <w:p w:rsidR="00595C50" w:rsidRDefault="00BE1C0B">
            <w:r>
              <w:rPr>
                <w:b/>
                <w:sz w:val="24"/>
                <w:szCs w:val="24"/>
              </w:rPr>
              <w:t xml:space="preserve">Close: </w:t>
            </w:r>
            <w:r>
              <w:rPr>
                <w:sz w:val="24"/>
                <w:szCs w:val="24"/>
              </w:rPr>
              <w:t xml:space="preserve">Sincerely, </w:t>
            </w:r>
          </w:p>
          <w:p w:rsidR="00595C50" w:rsidRDefault="00595C50"/>
          <w:p w:rsidR="00595C50" w:rsidRDefault="00BE1C0B">
            <w:r>
              <w:rPr>
                <w:rFonts w:ascii="Corsiva" w:eastAsia="Corsiva" w:hAnsi="Corsiva" w:cs="Corsiva"/>
                <w:sz w:val="28"/>
                <w:szCs w:val="28"/>
              </w:rPr>
              <w:t>Murray Moman</w:t>
            </w:r>
          </w:p>
          <w:p w:rsidR="00595C50" w:rsidRDefault="00BE1C0B">
            <w:r>
              <w:rPr>
                <w:b/>
                <w:sz w:val="24"/>
                <w:szCs w:val="24"/>
              </w:rPr>
              <w:t xml:space="preserve">Signature: </w:t>
            </w:r>
            <w:r>
              <w:rPr>
                <w:sz w:val="24"/>
                <w:szCs w:val="24"/>
              </w:rPr>
              <w:t>Murray Moman</w:t>
            </w:r>
          </w:p>
          <w:p w:rsidR="00595C50" w:rsidRDefault="00595C50"/>
          <w:p w:rsidR="00595C50" w:rsidRDefault="00BE1C0B">
            <w:r>
              <w:rPr>
                <w:b/>
                <w:sz w:val="24"/>
                <w:szCs w:val="24"/>
              </w:rPr>
              <w:t>Reference Initials</w:t>
            </w:r>
            <w:r>
              <w:rPr>
                <w:b/>
                <w:sz w:val="24"/>
                <w:szCs w:val="24"/>
              </w:rPr>
              <w:t xml:space="preserve"> </w:t>
            </w:r>
            <w:r>
              <w:rPr>
                <w:sz w:val="24"/>
                <w:szCs w:val="24"/>
              </w:rPr>
              <w:t>(optional): ARJ</w:t>
            </w:r>
          </w:p>
          <w:p w:rsidR="00595C50" w:rsidRDefault="00BE1C0B">
            <w:r>
              <w:rPr>
                <w:b/>
                <w:sz w:val="24"/>
                <w:szCs w:val="24"/>
              </w:rPr>
              <w:t xml:space="preserve">Enclosure Notation </w:t>
            </w:r>
            <w:r>
              <w:rPr>
                <w:sz w:val="24"/>
                <w:szCs w:val="24"/>
              </w:rPr>
              <w:t>(optional, if needed)</w:t>
            </w:r>
          </w:p>
          <w:p w:rsidR="00595C50" w:rsidRDefault="00BE1C0B">
            <w:r>
              <w:rPr>
                <w:b/>
                <w:sz w:val="24"/>
                <w:szCs w:val="24"/>
              </w:rPr>
              <w:t>Copy Notation</w:t>
            </w:r>
            <w:r>
              <w:rPr>
                <w:sz w:val="24"/>
                <w:szCs w:val="24"/>
              </w:rPr>
              <w:t xml:space="preserve"> (optional): cc: Beth Lloyd</w:t>
            </w:r>
          </w:p>
          <w:p w:rsidR="00595C50" w:rsidRDefault="00BE1C0B">
            <w:r>
              <w:rPr>
                <w:b/>
                <w:sz w:val="24"/>
                <w:szCs w:val="24"/>
              </w:rPr>
              <w:t xml:space="preserve">Mailing Notation </w:t>
            </w:r>
            <w:r>
              <w:rPr>
                <w:sz w:val="24"/>
                <w:szCs w:val="24"/>
              </w:rPr>
              <w:t xml:space="preserve">(optional) </w:t>
            </w:r>
          </w:p>
        </w:tc>
      </w:tr>
    </w:tbl>
    <w:p w:rsidR="00595C50" w:rsidRDefault="00BE1C0B">
      <w:r>
        <w:rPr>
          <w:i/>
          <w:color w:val="BB9966"/>
          <w:sz w:val="24"/>
          <w:szCs w:val="24"/>
        </w:rPr>
        <w:br/>
      </w:r>
      <w:r>
        <w:rPr>
          <w:color w:val="333333"/>
          <w:sz w:val="24"/>
          <w:szCs w:val="24"/>
        </w:rPr>
        <w:t>Remember that letters represent you and your company in your absence. In order to communicate effectively and project a positi</w:t>
      </w:r>
      <w:r>
        <w:rPr>
          <w:color w:val="333333"/>
          <w:sz w:val="24"/>
          <w:szCs w:val="24"/>
        </w:rPr>
        <w:t>ve image, you’ll need to:</w:t>
      </w:r>
    </w:p>
    <w:p w:rsidR="00595C50" w:rsidRDefault="00BE1C0B">
      <w:pPr>
        <w:numPr>
          <w:ilvl w:val="0"/>
          <w:numId w:val="180"/>
        </w:numPr>
        <w:ind w:hanging="360"/>
        <w:contextualSpacing/>
        <w:rPr>
          <w:sz w:val="24"/>
          <w:szCs w:val="24"/>
        </w:rPr>
      </w:pPr>
      <w:r>
        <w:rPr>
          <w:color w:val="333333"/>
          <w:sz w:val="24"/>
          <w:szCs w:val="24"/>
        </w:rPr>
        <w:t>be clear, concise, specific, and respectful</w:t>
      </w:r>
    </w:p>
    <w:p w:rsidR="00595C50" w:rsidRDefault="00BE1C0B">
      <w:pPr>
        <w:numPr>
          <w:ilvl w:val="0"/>
          <w:numId w:val="180"/>
        </w:numPr>
        <w:ind w:hanging="360"/>
        <w:contextualSpacing/>
        <w:rPr>
          <w:sz w:val="24"/>
          <w:szCs w:val="24"/>
        </w:rPr>
      </w:pPr>
      <w:r>
        <w:rPr>
          <w:color w:val="333333"/>
          <w:sz w:val="24"/>
          <w:szCs w:val="24"/>
        </w:rPr>
        <w:t>ensure each word contributes to your purpose</w:t>
      </w:r>
    </w:p>
    <w:p w:rsidR="00595C50" w:rsidRDefault="00BE1C0B">
      <w:pPr>
        <w:numPr>
          <w:ilvl w:val="0"/>
          <w:numId w:val="180"/>
        </w:numPr>
        <w:ind w:hanging="360"/>
        <w:contextualSpacing/>
        <w:rPr>
          <w:sz w:val="24"/>
          <w:szCs w:val="24"/>
        </w:rPr>
      </w:pPr>
      <w:r>
        <w:rPr>
          <w:color w:val="333333"/>
          <w:sz w:val="24"/>
          <w:szCs w:val="24"/>
        </w:rPr>
        <w:t>ensure each paragraph focuses on one idea only</w:t>
      </w:r>
    </w:p>
    <w:p w:rsidR="00595C50" w:rsidRDefault="00BE1C0B">
      <w:pPr>
        <w:numPr>
          <w:ilvl w:val="0"/>
          <w:numId w:val="180"/>
        </w:numPr>
        <w:ind w:hanging="360"/>
        <w:contextualSpacing/>
        <w:rPr>
          <w:sz w:val="24"/>
          <w:szCs w:val="24"/>
        </w:rPr>
      </w:pPr>
      <w:r>
        <w:rPr>
          <w:color w:val="333333"/>
          <w:sz w:val="24"/>
          <w:szCs w:val="24"/>
        </w:rPr>
        <w:t>form a complete message</w:t>
      </w:r>
    </w:p>
    <w:p w:rsidR="00595C50" w:rsidRDefault="00BE1C0B">
      <w:pPr>
        <w:numPr>
          <w:ilvl w:val="0"/>
          <w:numId w:val="180"/>
        </w:numPr>
        <w:ind w:hanging="360"/>
        <w:contextualSpacing/>
        <w:rPr>
          <w:sz w:val="24"/>
          <w:szCs w:val="24"/>
        </w:rPr>
      </w:pPr>
      <w:r>
        <w:rPr>
          <w:color w:val="333333"/>
          <w:sz w:val="24"/>
          <w:szCs w:val="24"/>
        </w:rPr>
        <w:t>keep your writing free of errors</w:t>
      </w:r>
    </w:p>
    <w:p w:rsidR="00595C50" w:rsidRDefault="00595C50"/>
    <w:p w:rsidR="00595C50" w:rsidRDefault="00BE1C0B">
      <w:pPr>
        <w:pStyle w:val="Heading3"/>
        <w:contextualSpacing w:val="0"/>
      </w:pPr>
      <w:bookmarkStart w:id="316" w:name="h.enua1sdnpe07" w:colFirst="0" w:colLast="0"/>
      <w:bookmarkEnd w:id="316"/>
      <w:r>
        <w:rPr>
          <w:color w:val="000000"/>
        </w:rPr>
        <w:t>Good News or Neutral Information in a Business Letter</w:t>
      </w:r>
    </w:p>
    <w:p w:rsidR="00595C50" w:rsidRDefault="00595C50"/>
    <w:p w:rsidR="00595C50" w:rsidRDefault="00BE1C0B">
      <w:r>
        <w:rPr>
          <w:sz w:val="24"/>
          <w:szCs w:val="24"/>
        </w:rPr>
        <w:t>Writing a letter that contains good or neutral news is fairly straightforward. Your intention is to get the news across quickly and clearly, while making sure the reader has a positive image of you and</w:t>
      </w:r>
      <w:r>
        <w:rPr>
          <w:sz w:val="24"/>
          <w:szCs w:val="24"/>
        </w:rPr>
        <w:t xml:space="preserve"> your company. You can do this by following these steps: </w:t>
      </w:r>
    </w:p>
    <w:p w:rsidR="00595C50" w:rsidRDefault="00BE1C0B">
      <w:pPr>
        <w:numPr>
          <w:ilvl w:val="0"/>
          <w:numId w:val="251"/>
        </w:numPr>
        <w:ind w:hanging="360"/>
        <w:contextualSpacing/>
        <w:rPr>
          <w:sz w:val="24"/>
          <w:szCs w:val="24"/>
        </w:rPr>
      </w:pPr>
      <w:r>
        <w:rPr>
          <w:sz w:val="24"/>
          <w:szCs w:val="24"/>
        </w:rPr>
        <w:t>State the news simply and directly.</w:t>
      </w:r>
    </w:p>
    <w:p w:rsidR="00595C50" w:rsidRDefault="00BE1C0B">
      <w:pPr>
        <w:numPr>
          <w:ilvl w:val="0"/>
          <w:numId w:val="251"/>
        </w:numPr>
        <w:ind w:hanging="360"/>
        <w:contextualSpacing/>
        <w:rPr>
          <w:sz w:val="24"/>
          <w:szCs w:val="24"/>
        </w:rPr>
      </w:pPr>
      <w:r>
        <w:rPr>
          <w:sz w:val="24"/>
          <w:szCs w:val="24"/>
        </w:rPr>
        <w:t>Give the reasons/details.</w:t>
      </w:r>
    </w:p>
    <w:p w:rsidR="00595C50" w:rsidRDefault="00BE1C0B">
      <w:pPr>
        <w:numPr>
          <w:ilvl w:val="0"/>
          <w:numId w:val="251"/>
        </w:numPr>
        <w:ind w:hanging="360"/>
        <w:contextualSpacing/>
        <w:rPr>
          <w:sz w:val="24"/>
          <w:szCs w:val="24"/>
        </w:rPr>
      </w:pPr>
      <w:r>
        <w:rPr>
          <w:sz w:val="24"/>
          <w:szCs w:val="24"/>
        </w:rPr>
        <w:t xml:space="preserve">Close with a </w:t>
      </w:r>
      <w:r>
        <w:rPr>
          <w:b/>
          <w:sz w:val="24"/>
          <w:szCs w:val="24"/>
        </w:rPr>
        <w:t>goodwill statement</w:t>
      </w:r>
      <w:r>
        <w:rPr>
          <w:sz w:val="24"/>
          <w:szCs w:val="24"/>
        </w:rPr>
        <w:t>.*</w:t>
      </w:r>
    </w:p>
    <w:p w:rsidR="00595C50" w:rsidRDefault="00595C50"/>
    <w:p w:rsidR="00595C50" w:rsidRDefault="00BE1C0B">
      <w:pPr>
        <w:pStyle w:val="Heading3"/>
        <w:contextualSpacing w:val="0"/>
      </w:pPr>
      <w:bookmarkStart w:id="317" w:name="h.2gm8gbmm34pz" w:colFirst="0" w:colLast="0"/>
      <w:bookmarkEnd w:id="317"/>
      <w:r>
        <w:rPr>
          <w:color w:val="000000"/>
        </w:rPr>
        <w:t>Bad News in a Business Letter</w:t>
      </w:r>
    </w:p>
    <w:p w:rsidR="00595C50" w:rsidRDefault="00595C50"/>
    <w:p w:rsidR="00595C50" w:rsidRDefault="00BE1C0B">
      <w:r>
        <w:rPr>
          <w:sz w:val="24"/>
          <w:szCs w:val="24"/>
        </w:rPr>
        <w:t xml:space="preserve">Saying no is more challenging than saying yes! This is true for all kinds of communication, but in a professional context, this can be challenging because you may not know the recipient of your message personally or be able to predict how they will react. </w:t>
      </w:r>
      <w:r>
        <w:rPr>
          <w:sz w:val="24"/>
          <w:szCs w:val="24"/>
        </w:rPr>
        <w:t>When writing a letter that contains bad news, for example, when you need to tell a customer that they will not be receiving a refund, your challenge is to send a negative message while maintaining a positive relationship between your company and the receiv</w:t>
      </w:r>
      <w:r>
        <w:rPr>
          <w:sz w:val="24"/>
          <w:szCs w:val="24"/>
        </w:rPr>
        <w:t xml:space="preserve">er. Bad news can make the receiver feel a number of emotions, from disappointment to irritation, anger, and confusion. You can minimize these negative effects by structuring your letter in a specific way. </w:t>
      </w:r>
    </w:p>
    <w:p w:rsidR="00595C50" w:rsidRDefault="00595C50"/>
    <w:p w:rsidR="00595C50" w:rsidRDefault="00BE1C0B">
      <w:r>
        <w:rPr>
          <w:sz w:val="24"/>
          <w:szCs w:val="24"/>
        </w:rPr>
        <w:t>When you write a letter that contains bad news, y</w:t>
      </w:r>
      <w:r>
        <w:rPr>
          <w:sz w:val="24"/>
          <w:szCs w:val="24"/>
        </w:rPr>
        <w:t xml:space="preserve">our goals are to </w:t>
      </w:r>
    </w:p>
    <w:p w:rsidR="00595C50" w:rsidRDefault="00BE1C0B">
      <w:pPr>
        <w:numPr>
          <w:ilvl w:val="0"/>
          <w:numId w:val="95"/>
        </w:numPr>
        <w:ind w:hanging="360"/>
        <w:contextualSpacing/>
        <w:rPr>
          <w:sz w:val="24"/>
          <w:szCs w:val="24"/>
        </w:rPr>
      </w:pPr>
      <w:r>
        <w:rPr>
          <w:sz w:val="24"/>
          <w:szCs w:val="24"/>
        </w:rPr>
        <w:t>make the news easy to understand,</w:t>
      </w:r>
    </w:p>
    <w:p w:rsidR="00595C50" w:rsidRDefault="00BE1C0B">
      <w:pPr>
        <w:numPr>
          <w:ilvl w:val="0"/>
          <w:numId w:val="95"/>
        </w:numPr>
        <w:ind w:hanging="360"/>
        <w:contextualSpacing/>
        <w:rPr>
          <w:sz w:val="24"/>
          <w:szCs w:val="24"/>
        </w:rPr>
      </w:pPr>
      <w:r>
        <w:rPr>
          <w:sz w:val="24"/>
          <w:szCs w:val="24"/>
        </w:rPr>
        <w:t xml:space="preserve">let the receiver know that there will be no change in status (and avoid further communication), </w:t>
      </w:r>
    </w:p>
    <w:p w:rsidR="00595C50" w:rsidRDefault="00BE1C0B">
      <w:pPr>
        <w:numPr>
          <w:ilvl w:val="0"/>
          <w:numId w:val="95"/>
        </w:numPr>
        <w:ind w:hanging="360"/>
        <w:contextualSpacing/>
        <w:rPr>
          <w:sz w:val="24"/>
          <w:szCs w:val="24"/>
        </w:rPr>
      </w:pPr>
      <w:r>
        <w:rPr>
          <w:sz w:val="24"/>
          <w:szCs w:val="24"/>
        </w:rPr>
        <w:t>leave the receiver with a positive impression of your company.</w:t>
      </w:r>
    </w:p>
    <w:p w:rsidR="00595C50" w:rsidRDefault="00595C50">
      <w:pPr>
        <w:pStyle w:val="Heading4"/>
        <w:contextualSpacing w:val="0"/>
      </w:pPr>
      <w:bookmarkStart w:id="318" w:name="h.hroayrrf5bdl" w:colFirst="0" w:colLast="0"/>
      <w:bookmarkEnd w:id="318"/>
    </w:p>
    <w:p w:rsidR="00595C50" w:rsidRDefault="00BE1C0B">
      <w:pPr>
        <w:pStyle w:val="Heading4"/>
        <w:contextualSpacing w:val="0"/>
      </w:pPr>
      <w:bookmarkStart w:id="319" w:name="h.8nl4azjxhlth" w:colFirst="0" w:colLast="0"/>
      <w:bookmarkEnd w:id="319"/>
      <w:r>
        <w:rPr>
          <w:rFonts w:ascii="Roboto" w:eastAsia="Roboto" w:hAnsi="Roboto" w:cs="Roboto"/>
          <w:sz w:val="24"/>
          <w:szCs w:val="24"/>
        </w:rPr>
        <w:t>Direct and Indirect Approaches to Writing B</w:t>
      </w:r>
      <w:r>
        <w:rPr>
          <w:rFonts w:ascii="Roboto" w:eastAsia="Roboto" w:hAnsi="Roboto" w:cs="Roboto"/>
          <w:sz w:val="24"/>
          <w:szCs w:val="24"/>
        </w:rPr>
        <w:t>usiness Letters</w:t>
      </w:r>
    </w:p>
    <w:p w:rsidR="00595C50" w:rsidRDefault="00595C50"/>
    <w:p w:rsidR="00595C50" w:rsidRDefault="00BE1C0B">
      <w:r>
        <w:rPr>
          <w:sz w:val="24"/>
          <w:szCs w:val="24"/>
        </w:rPr>
        <w:t xml:space="preserve">There are two different ways to deliver bad news in a letter: the direct approach and the indirect approach. You’ll decide which approach to use based on the type of news you are delivering. </w:t>
      </w:r>
    </w:p>
    <w:p w:rsidR="00595C50" w:rsidRDefault="00595C50"/>
    <w:p w:rsidR="00595C50" w:rsidRDefault="00BE1C0B">
      <w:r>
        <w:rPr>
          <w:sz w:val="24"/>
          <w:szCs w:val="24"/>
        </w:rPr>
        <w:t xml:space="preserve">When using the direct approach, you’ll follow these steps: </w:t>
      </w:r>
    </w:p>
    <w:p w:rsidR="00595C50" w:rsidRDefault="00BE1C0B">
      <w:pPr>
        <w:numPr>
          <w:ilvl w:val="0"/>
          <w:numId w:val="139"/>
        </w:numPr>
        <w:ind w:hanging="360"/>
        <w:contextualSpacing/>
        <w:rPr>
          <w:sz w:val="24"/>
          <w:szCs w:val="24"/>
        </w:rPr>
      </w:pPr>
      <w:r>
        <w:rPr>
          <w:sz w:val="24"/>
          <w:szCs w:val="24"/>
        </w:rPr>
        <w:t>State the bad news simply and directly.</w:t>
      </w:r>
    </w:p>
    <w:p w:rsidR="00595C50" w:rsidRDefault="00BE1C0B">
      <w:pPr>
        <w:numPr>
          <w:ilvl w:val="0"/>
          <w:numId w:val="139"/>
        </w:numPr>
        <w:ind w:hanging="360"/>
        <w:contextualSpacing/>
        <w:rPr>
          <w:sz w:val="24"/>
          <w:szCs w:val="24"/>
        </w:rPr>
      </w:pPr>
      <w:r>
        <w:rPr>
          <w:sz w:val="24"/>
          <w:szCs w:val="24"/>
        </w:rPr>
        <w:t>Give the reasons.</w:t>
      </w:r>
    </w:p>
    <w:p w:rsidR="00595C50" w:rsidRDefault="00BE1C0B">
      <w:pPr>
        <w:numPr>
          <w:ilvl w:val="0"/>
          <w:numId w:val="139"/>
        </w:numPr>
        <w:ind w:hanging="360"/>
        <w:contextualSpacing/>
        <w:rPr>
          <w:sz w:val="24"/>
          <w:szCs w:val="24"/>
        </w:rPr>
      </w:pPr>
      <w:r>
        <w:rPr>
          <w:sz w:val="24"/>
          <w:szCs w:val="24"/>
        </w:rPr>
        <w:t>Give an alternative, if possible.</w:t>
      </w:r>
    </w:p>
    <w:p w:rsidR="00595C50" w:rsidRDefault="00BE1C0B">
      <w:pPr>
        <w:numPr>
          <w:ilvl w:val="0"/>
          <w:numId w:val="251"/>
        </w:numPr>
        <w:ind w:hanging="360"/>
        <w:contextualSpacing/>
        <w:rPr>
          <w:sz w:val="24"/>
          <w:szCs w:val="24"/>
        </w:rPr>
      </w:pPr>
      <w:r>
        <w:rPr>
          <w:sz w:val="24"/>
          <w:szCs w:val="24"/>
        </w:rPr>
        <w:t>Close with a goodwill statement.*</w:t>
      </w:r>
    </w:p>
    <w:p w:rsidR="00595C50" w:rsidRDefault="00595C50"/>
    <w:p w:rsidR="00595C50" w:rsidRDefault="00BE1C0B">
      <w:r>
        <w:rPr>
          <w:sz w:val="24"/>
          <w:szCs w:val="24"/>
        </w:rPr>
        <w:t>* What is a goodwill statement? It is an assertive but professional s</w:t>
      </w:r>
      <w:r>
        <w:rPr>
          <w:sz w:val="24"/>
          <w:szCs w:val="24"/>
        </w:rPr>
        <w:t xml:space="preserve">tatement that demonstrates care about ongoing positive relationship. </w:t>
      </w:r>
    </w:p>
    <w:p w:rsidR="00595C50" w:rsidRDefault="00595C50"/>
    <w:p w:rsidR="00595C50" w:rsidRDefault="00BE1C0B">
      <w:r>
        <w:rPr>
          <w:sz w:val="24"/>
          <w:szCs w:val="24"/>
        </w:rPr>
        <w:t xml:space="preserve">The following letter uses the direct approach. </w:t>
      </w:r>
    </w:p>
    <w:p w:rsidR="00595C50" w:rsidRDefault="00595C50"/>
    <w:tbl>
      <w:tblPr>
        <w:tblStyle w:val="affffffff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 Letter (Direct Approach):</w:t>
            </w:r>
          </w:p>
          <w:p w:rsidR="00595C50" w:rsidRDefault="00595C50"/>
          <w:p w:rsidR="00595C50" w:rsidRDefault="00BE1C0B">
            <w:r>
              <w:rPr>
                <w:sz w:val="24"/>
                <w:szCs w:val="24"/>
              </w:rPr>
              <w:t xml:space="preserve">Dear Mr. Moore: </w:t>
            </w:r>
          </w:p>
          <w:p w:rsidR="00595C50" w:rsidRDefault="00BE1C0B">
            <w:r>
              <w:rPr>
                <w:sz w:val="24"/>
                <w:szCs w:val="24"/>
              </w:rPr>
              <w:t xml:space="preserve">The reference you are looking for doesn’t seem to have originated with our company. </w:t>
            </w:r>
            <w:r>
              <w:rPr>
                <w:sz w:val="24"/>
                <w:szCs w:val="24"/>
              </w:rPr>
              <w:t xml:space="preserve">While looking through our record of corporate speeches on the effect of free trade on agriculture, we haven’t come across anything similar to the remarks you mentioned. When I asked Mr. Lockhart, he had no recollection of anyone in the company having made </w:t>
            </w:r>
            <w:r>
              <w:rPr>
                <w:sz w:val="24"/>
                <w:szCs w:val="24"/>
              </w:rPr>
              <w:t xml:space="preserve">that type of analogy. </w:t>
            </w:r>
          </w:p>
          <w:p w:rsidR="00595C50" w:rsidRDefault="00595C50"/>
          <w:p w:rsidR="00595C50" w:rsidRDefault="00BE1C0B">
            <w:r>
              <w:rPr>
                <w:sz w:val="24"/>
                <w:szCs w:val="24"/>
              </w:rPr>
              <w:t>We have conducted a quick Internet search and have found a number of sites that may well give you the information you are seeking. The Agriculture and Agri-Food Canada website at www.agr.gc.ca is probably a good starting point for y</w:t>
            </w:r>
            <w:r>
              <w:rPr>
                <w:sz w:val="24"/>
                <w:szCs w:val="24"/>
              </w:rPr>
              <w:t xml:space="preserve">our search. </w:t>
            </w:r>
          </w:p>
          <w:p w:rsidR="00595C50" w:rsidRDefault="00595C50"/>
          <w:p w:rsidR="00595C50" w:rsidRDefault="00BE1C0B">
            <w:r>
              <w:rPr>
                <w:sz w:val="24"/>
                <w:szCs w:val="24"/>
              </w:rPr>
              <w:t xml:space="preserve">We hope you find this information helpful.  </w:t>
            </w:r>
          </w:p>
        </w:tc>
      </w:tr>
    </w:tbl>
    <w:p w:rsidR="00595C50" w:rsidRDefault="00595C50"/>
    <w:p w:rsidR="00595C50" w:rsidRDefault="00595C50"/>
    <w:p w:rsidR="00595C50" w:rsidRDefault="00BE1C0B">
      <w:r>
        <w:rPr>
          <w:sz w:val="24"/>
          <w:szCs w:val="24"/>
        </w:rPr>
        <w:t xml:space="preserve">When using the indirect approach, you’ll follow these steps: </w:t>
      </w:r>
    </w:p>
    <w:p w:rsidR="00595C50" w:rsidRDefault="00595C50"/>
    <w:p w:rsidR="00595C50" w:rsidRDefault="00BE1C0B">
      <w:pPr>
        <w:numPr>
          <w:ilvl w:val="0"/>
          <w:numId w:val="186"/>
        </w:numPr>
        <w:ind w:hanging="360"/>
        <w:contextualSpacing/>
        <w:rPr>
          <w:sz w:val="24"/>
          <w:szCs w:val="24"/>
        </w:rPr>
      </w:pPr>
      <w:r>
        <w:rPr>
          <w:sz w:val="24"/>
          <w:szCs w:val="24"/>
        </w:rPr>
        <w:t xml:space="preserve">Begin with a </w:t>
      </w:r>
      <w:r>
        <w:rPr>
          <w:b/>
          <w:sz w:val="24"/>
          <w:szCs w:val="24"/>
        </w:rPr>
        <w:t>buffer statement</w:t>
      </w:r>
      <w:r>
        <w:rPr>
          <w:sz w:val="24"/>
          <w:szCs w:val="24"/>
        </w:rPr>
        <w:t>.*</w:t>
      </w:r>
    </w:p>
    <w:p w:rsidR="00595C50" w:rsidRDefault="00BE1C0B">
      <w:pPr>
        <w:numPr>
          <w:ilvl w:val="0"/>
          <w:numId w:val="186"/>
        </w:numPr>
        <w:ind w:hanging="360"/>
        <w:contextualSpacing/>
        <w:rPr>
          <w:sz w:val="24"/>
          <w:szCs w:val="24"/>
        </w:rPr>
      </w:pPr>
      <w:r>
        <w:rPr>
          <w:sz w:val="24"/>
          <w:szCs w:val="24"/>
        </w:rPr>
        <w:t xml:space="preserve">Discuss the circumstances leading to the bad news.  </w:t>
      </w:r>
    </w:p>
    <w:p w:rsidR="00595C50" w:rsidRDefault="00BE1C0B">
      <w:pPr>
        <w:numPr>
          <w:ilvl w:val="0"/>
          <w:numId w:val="186"/>
        </w:numPr>
        <w:ind w:hanging="360"/>
        <w:contextualSpacing/>
        <w:rPr>
          <w:sz w:val="24"/>
          <w:szCs w:val="24"/>
        </w:rPr>
      </w:pPr>
      <w:r>
        <w:rPr>
          <w:sz w:val="24"/>
          <w:szCs w:val="24"/>
        </w:rPr>
        <w:t xml:space="preserve">State the bad news as positively as possible.  </w:t>
      </w:r>
    </w:p>
    <w:p w:rsidR="00595C50" w:rsidRDefault="00BE1C0B">
      <w:pPr>
        <w:numPr>
          <w:ilvl w:val="0"/>
          <w:numId w:val="186"/>
        </w:numPr>
        <w:ind w:hanging="360"/>
        <w:contextualSpacing/>
        <w:rPr>
          <w:sz w:val="24"/>
          <w:szCs w:val="24"/>
        </w:rPr>
      </w:pPr>
      <w:r>
        <w:rPr>
          <w:sz w:val="24"/>
          <w:szCs w:val="24"/>
        </w:rPr>
        <w:t xml:space="preserve">Give a helpful suggestion or alternative.  </w:t>
      </w:r>
    </w:p>
    <w:p w:rsidR="00595C50" w:rsidRDefault="00BE1C0B">
      <w:pPr>
        <w:numPr>
          <w:ilvl w:val="0"/>
          <w:numId w:val="186"/>
        </w:numPr>
        <w:ind w:hanging="360"/>
        <w:contextualSpacing/>
        <w:rPr>
          <w:sz w:val="24"/>
          <w:szCs w:val="24"/>
        </w:rPr>
      </w:pPr>
      <w:r>
        <w:rPr>
          <w:sz w:val="24"/>
          <w:szCs w:val="24"/>
        </w:rPr>
        <w:t xml:space="preserve">Close with a goodwill statement. </w:t>
      </w:r>
    </w:p>
    <w:p w:rsidR="00595C50" w:rsidRDefault="00595C50"/>
    <w:p w:rsidR="00595C50" w:rsidRDefault="00BE1C0B">
      <w:r>
        <w:rPr>
          <w:sz w:val="24"/>
          <w:szCs w:val="24"/>
        </w:rPr>
        <w:t xml:space="preserve">* What is a buffer statement? It is a gentle but professional statement that sets the tone  of your letter. </w:t>
      </w:r>
    </w:p>
    <w:p w:rsidR="00595C50" w:rsidRDefault="00595C50"/>
    <w:p w:rsidR="00595C50" w:rsidRDefault="00BE1C0B">
      <w:pPr>
        <w:pStyle w:val="Heading4"/>
        <w:contextualSpacing w:val="0"/>
      </w:pPr>
      <w:bookmarkStart w:id="320" w:name="h.676xnuchlfdp" w:colFirst="0" w:colLast="0"/>
      <w:bookmarkEnd w:id="320"/>
      <w:r>
        <w:t>Choosing an Approac</w:t>
      </w:r>
      <w:r>
        <w:t>h</w:t>
      </w:r>
    </w:p>
    <w:p w:rsidR="00595C50" w:rsidRDefault="00BE1C0B">
      <w:r>
        <w:rPr>
          <w:sz w:val="24"/>
          <w:szCs w:val="24"/>
        </w:rPr>
        <w:t xml:space="preserve">You would typically use the direct approach in all business letters, except when </w:t>
      </w:r>
    </w:p>
    <w:p w:rsidR="00595C50" w:rsidRDefault="00BE1C0B">
      <w:pPr>
        <w:numPr>
          <w:ilvl w:val="0"/>
          <w:numId w:val="137"/>
        </w:numPr>
        <w:ind w:hanging="360"/>
        <w:contextualSpacing/>
        <w:rPr>
          <w:sz w:val="24"/>
          <w:szCs w:val="24"/>
        </w:rPr>
      </w:pPr>
      <w:r>
        <w:rPr>
          <w:sz w:val="24"/>
          <w:szCs w:val="24"/>
        </w:rPr>
        <w:t>you are delivering bad news and it is unexpected;</w:t>
      </w:r>
    </w:p>
    <w:p w:rsidR="00595C50" w:rsidRDefault="00BE1C0B">
      <w:pPr>
        <w:numPr>
          <w:ilvl w:val="0"/>
          <w:numId w:val="137"/>
        </w:numPr>
        <w:ind w:hanging="360"/>
        <w:contextualSpacing/>
        <w:rPr>
          <w:sz w:val="24"/>
          <w:szCs w:val="24"/>
        </w:rPr>
      </w:pPr>
      <w:r>
        <w:rPr>
          <w:sz w:val="24"/>
          <w:szCs w:val="24"/>
        </w:rPr>
        <w:t>you don’t know the reader very well, and a negative emotional reaction is likely to occur.</w:t>
      </w:r>
    </w:p>
    <w:p w:rsidR="00595C50" w:rsidRDefault="00BE1C0B">
      <w:r>
        <w:rPr>
          <w:sz w:val="24"/>
          <w:szCs w:val="24"/>
        </w:rPr>
        <w:t>In these situations, the indire</w:t>
      </w:r>
      <w:r>
        <w:rPr>
          <w:sz w:val="24"/>
          <w:szCs w:val="24"/>
        </w:rPr>
        <w:t xml:space="preserve">ct approach is a better choice. </w:t>
      </w:r>
    </w:p>
    <w:p w:rsidR="00595C50" w:rsidRDefault="00595C50"/>
    <w:p w:rsidR="00595C50" w:rsidRDefault="00BE1C0B">
      <w:r>
        <w:rPr>
          <w:sz w:val="24"/>
          <w:szCs w:val="24"/>
        </w:rPr>
        <w:t>In situations like these, the reasons you would give in the direct approach (in Step 2) could be viewed as excuses, so it is best not to present them. Instead, you should place the bad news in the middle portion of the letter, providing an explanation befo</w:t>
      </w:r>
      <w:r>
        <w:rPr>
          <w:sz w:val="24"/>
          <w:szCs w:val="24"/>
        </w:rPr>
        <w:t>re it, and closing with positive or neutral language, as in the indirect approach. It is important to avoid a canned, insincere, inappropriate, or self-serving closing in any letter, but particularly so when you are using the indirect approach.</w:t>
      </w:r>
    </w:p>
    <w:p w:rsidR="00595C50" w:rsidRDefault="00595C50"/>
    <w:p w:rsidR="00595C50" w:rsidRDefault="00BE1C0B">
      <w:r>
        <w:rPr>
          <w:sz w:val="24"/>
          <w:szCs w:val="24"/>
        </w:rPr>
        <w:t>There are three key things to do in a letter that follows the indirect approach:</w:t>
      </w:r>
    </w:p>
    <w:p w:rsidR="00595C50" w:rsidRDefault="00BE1C0B">
      <w:pPr>
        <w:numPr>
          <w:ilvl w:val="0"/>
          <w:numId w:val="49"/>
        </w:numPr>
        <w:ind w:hanging="360"/>
        <w:contextualSpacing/>
        <w:rPr>
          <w:sz w:val="24"/>
          <w:szCs w:val="24"/>
        </w:rPr>
      </w:pPr>
      <w:r>
        <w:rPr>
          <w:sz w:val="24"/>
          <w:szCs w:val="24"/>
        </w:rPr>
        <w:t xml:space="preserve">Provide proof that persuades the reader to accept the bad news. </w:t>
      </w:r>
    </w:p>
    <w:p w:rsidR="00595C50" w:rsidRDefault="00BE1C0B">
      <w:pPr>
        <w:numPr>
          <w:ilvl w:val="0"/>
          <w:numId w:val="49"/>
        </w:numPr>
        <w:ind w:hanging="360"/>
        <w:contextualSpacing/>
        <w:rPr>
          <w:sz w:val="24"/>
          <w:szCs w:val="24"/>
        </w:rPr>
      </w:pPr>
      <w:r>
        <w:rPr>
          <w:sz w:val="24"/>
          <w:szCs w:val="24"/>
        </w:rPr>
        <w:t>Give the bad news.</w:t>
      </w:r>
    </w:p>
    <w:p w:rsidR="00595C50" w:rsidRDefault="00BE1C0B">
      <w:pPr>
        <w:numPr>
          <w:ilvl w:val="0"/>
          <w:numId w:val="49"/>
        </w:numPr>
        <w:ind w:hanging="360"/>
        <w:contextualSpacing/>
        <w:rPr>
          <w:sz w:val="24"/>
          <w:szCs w:val="24"/>
        </w:rPr>
      </w:pPr>
      <w:r>
        <w:rPr>
          <w:sz w:val="24"/>
          <w:szCs w:val="24"/>
        </w:rPr>
        <w:t>Give options for future success.</w:t>
      </w:r>
    </w:p>
    <w:p w:rsidR="00595C50" w:rsidRDefault="00595C50"/>
    <w:p w:rsidR="00595C50" w:rsidRDefault="00BE1C0B">
      <w:r>
        <w:rPr>
          <w:sz w:val="24"/>
          <w:szCs w:val="24"/>
        </w:rPr>
        <w:t xml:space="preserve">The following letter uses the indirect approach. </w:t>
      </w:r>
    </w:p>
    <w:p w:rsidR="00595C50" w:rsidRDefault="00595C50"/>
    <w:tbl>
      <w:tblPr>
        <w:tblStyle w:val="affffffff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w:t>
            </w:r>
            <w:r>
              <w:rPr>
                <w:sz w:val="24"/>
                <w:szCs w:val="24"/>
                <w:u w:val="single"/>
              </w:rPr>
              <w:t>e Letter (Indirect Approach):</w:t>
            </w:r>
          </w:p>
          <w:p w:rsidR="00595C50" w:rsidRDefault="00595C50"/>
          <w:p w:rsidR="00595C50" w:rsidRDefault="00BE1C0B">
            <w:r>
              <w:rPr>
                <w:sz w:val="24"/>
                <w:szCs w:val="24"/>
              </w:rPr>
              <w:t xml:space="preserve">Dear James: </w:t>
            </w:r>
          </w:p>
          <w:p w:rsidR="00595C50" w:rsidRDefault="00BE1C0B">
            <w:r>
              <w:rPr>
                <w:sz w:val="24"/>
                <w:szCs w:val="24"/>
              </w:rPr>
              <w:t xml:space="preserve">Clerks in our office must be ready to serve customers by 9:00 a.m. According to company policy, arriving at work on time is a mandatory element of your employment here. </w:t>
            </w:r>
          </w:p>
          <w:p w:rsidR="00595C50" w:rsidRDefault="00595C50"/>
          <w:p w:rsidR="00595C50" w:rsidRDefault="00BE1C0B">
            <w:r>
              <w:rPr>
                <w:sz w:val="24"/>
                <w:szCs w:val="24"/>
              </w:rPr>
              <w:t>This month you have been late to work fou</w:t>
            </w:r>
            <w:r>
              <w:rPr>
                <w:sz w:val="24"/>
                <w:szCs w:val="24"/>
              </w:rPr>
              <w:t>r times. Only two late arrivals are permitted before management must intervene. Since you have exceeded those limits, it is necessary for me to give you a written warning and put you on probation.</w:t>
            </w:r>
          </w:p>
          <w:p w:rsidR="00595C50" w:rsidRDefault="00595C50"/>
          <w:p w:rsidR="00595C50" w:rsidRDefault="00BE1C0B">
            <w:r>
              <w:rPr>
                <w:sz w:val="24"/>
                <w:szCs w:val="24"/>
              </w:rPr>
              <w:t>If you are on time each day within the next 90 days, I wil</w:t>
            </w:r>
            <w:r>
              <w:rPr>
                <w:sz w:val="24"/>
                <w:szCs w:val="24"/>
              </w:rPr>
              <w:t>l remove this from your employment record. You will then be able to work towards a promotion and salary increase. I would be pleased to discuss this with you at your convenience.</w:t>
            </w:r>
          </w:p>
        </w:tc>
      </w:tr>
    </w:tbl>
    <w:p w:rsidR="00595C50" w:rsidRDefault="00595C50"/>
    <w:p w:rsidR="00595C50" w:rsidRDefault="00595C50"/>
    <w:tbl>
      <w:tblPr>
        <w:tblStyle w:val="afffffff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82CFBE"/>
            <w:tcMar>
              <w:top w:w="100" w:type="dxa"/>
              <w:left w:w="100" w:type="dxa"/>
              <w:bottom w:w="100" w:type="dxa"/>
              <w:right w:w="100" w:type="dxa"/>
            </w:tcMar>
          </w:tcPr>
          <w:p w:rsidR="00595C50" w:rsidRDefault="00BE1C0B">
            <w:pPr>
              <w:pStyle w:val="Heading1"/>
              <w:ind w:left="0"/>
              <w:contextualSpacing w:val="0"/>
              <w:jc w:val="center"/>
            </w:pPr>
            <w:bookmarkStart w:id="321" w:name="h.lsru5cc7tam9" w:colFirst="0" w:colLast="0"/>
            <w:bookmarkEnd w:id="321"/>
            <w:r>
              <w:rPr>
                <w:b/>
                <w:sz w:val="28"/>
                <w:szCs w:val="28"/>
              </w:rPr>
              <w:t>Tip</w:t>
            </w:r>
          </w:p>
        </w:tc>
      </w:tr>
      <w:tr w:rsidR="00595C50">
        <w:tc>
          <w:tcPr>
            <w:tcW w:w="9360" w:type="dxa"/>
            <w:shd w:val="clear" w:color="auto" w:fill="F0F2F5"/>
            <w:tcMar>
              <w:top w:w="100" w:type="dxa"/>
              <w:left w:w="100" w:type="dxa"/>
              <w:bottom w:w="100" w:type="dxa"/>
              <w:right w:w="100" w:type="dxa"/>
            </w:tcMar>
          </w:tcPr>
          <w:p w:rsidR="00595C50" w:rsidRDefault="00BE1C0B">
            <w:r>
              <w:rPr>
                <w:color w:val="333333"/>
                <w:sz w:val="24"/>
                <w:szCs w:val="24"/>
              </w:rPr>
              <w:t xml:space="preserve">When using the indirect approach, you should follow these guidelines: </w:t>
            </w:r>
          </w:p>
          <w:p w:rsidR="00595C50" w:rsidRDefault="00BE1C0B">
            <w:pPr>
              <w:numPr>
                <w:ilvl w:val="0"/>
                <w:numId w:val="48"/>
              </w:numPr>
              <w:ind w:hanging="360"/>
              <w:contextualSpacing/>
              <w:rPr>
                <w:sz w:val="24"/>
                <w:szCs w:val="24"/>
              </w:rPr>
            </w:pPr>
            <w:r>
              <w:rPr>
                <w:b/>
                <w:sz w:val="24"/>
                <w:szCs w:val="24"/>
              </w:rPr>
              <w:t>Don’t</w:t>
            </w:r>
            <w:r>
              <w:rPr>
                <w:sz w:val="24"/>
                <w:szCs w:val="24"/>
              </w:rPr>
              <w:t xml:space="preserve"> mislead the reader with an opening that is too positive. </w:t>
            </w:r>
          </w:p>
          <w:p w:rsidR="00595C50" w:rsidRDefault="00BE1C0B">
            <w:pPr>
              <w:numPr>
                <w:ilvl w:val="0"/>
                <w:numId w:val="48"/>
              </w:numPr>
              <w:ind w:hanging="360"/>
              <w:contextualSpacing/>
              <w:rPr>
                <w:sz w:val="24"/>
                <w:szCs w:val="24"/>
              </w:rPr>
            </w:pPr>
            <w:r>
              <w:rPr>
                <w:b/>
                <w:sz w:val="24"/>
                <w:szCs w:val="24"/>
              </w:rPr>
              <w:t>Do</w:t>
            </w:r>
            <w:r>
              <w:rPr>
                <w:sz w:val="24"/>
                <w:szCs w:val="24"/>
              </w:rPr>
              <w:t xml:space="preserve"> keep reasons as short as possible.  </w:t>
            </w:r>
          </w:p>
          <w:p w:rsidR="00595C50" w:rsidRDefault="00BE1C0B">
            <w:pPr>
              <w:numPr>
                <w:ilvl w:val="0"/>
                <w:numId w:val="48"/>
              </w:numPr>
              <w:ind w:hanging="360"/>
              <w:contextualSpacing/>
              <w:rPr>
                <w:sz w:val="24"/>
                <w:szCs w:val="24"/>
              </w:rPr>
            </w:pPr>
            <w:r>
              <w:rPr>
                <w:b/>
                <w:sz w:val="24"/>
                <w:szCs w:val="24"/>
              </w:rPr>
              <w:t>Do</w:t>
            </w:r>
            <w:r>
              <w:rPr>
                <w:sz w:val="24"/>
                <w:szCs w:val="24"/>
              </w:rPr>
              <w:t xml:space="preserve"> make sure the reader is clear about the bad news. </w:t>
            </w:r>
          </w:p>
          <w:p w:rsidR="00595C50" w:rsidRDefault="00BE1C0B">
            <w:pPr>
              <w:numPr>
                <w:ilvl w:val="0"/>
                <w:numId w:val="48"/>
              </w:numPr>
              <w:ind w:hanging="360"/>
              <w:contextualSpacing/>
              <w:rPr>
                <w:sz w:val="24"/>
                <w:szCs w:val="24"/>
              </w:rPr>
            </w:pPr>
            <w:r>
              <w:rPr>
                <w:b/>
                <w:sz w:val="24"/>
                <w:szCs w:val="24"/>
              </w:rPr>
              <w:t>Do</w:t>
            </w:r>
            <w:r>
              <w:rPr>
                <w:sz w:val="24"/>
                <w:szCs w:val="24"/>
              </w:rPr>
              <w:t xml:space="preserve"> avoid negative words and</w:t>
            </w:r>
            <w:r>
              <w:rPr>
                <w:sz w:val="24"/>
                <w:szCs w:val="24"/>
              </w:rPr>
              <w:t xml:space="preserve"> phrasing.  </w:t>
            </w:r>
          </w:p>
          <w:p w:rsidR="00595C50" w:rsidRDefault="00BE1C0B">
            <w:pPr>
              <w:numPr>
                <w:ilvl w:val="0"/>
                <w:numId w:val="48"/>
              </w:numPr>
              <w:ind w:hanging="360"/>
              <w:contextualSpacing/>
              <w:rPr>
                <w:sz w:val="24"/>
                <w:szCs w:val="24"/>
              </w:rPr>
            </w:pPr>
            <w:r>
              <w:rPr>
                <w:b/>
                <w:sz w:val="24"/>
                <w:szCs w:val="24"/>
              </w:rPr>
              <w:t>Don’t</w:t>
            </w:r>
            <w:r>
              <w:rPr>
                <w:sz w:val="24"/>
                <w:szCs w:val="24"/>
              </w:rPr>
              <w:t xml:space="preserve"> end with a statement that is artificial.</w:t>
            </w:r>
          </w:p>
        </w:tc>
      </w:tr>
    </w:tbl>
    <w:p w:rsidR="00595C50" w:rsidRDefault="00595C50"/>
    <w:p w:rsidR="00595C50" w:rsidRDefault="00BE1C0B">
      <w:r>
        <w:rPr>
          <w:sz w:val="24"/>
          <w:szCs w:val="24"/>
        </w:rPr>
        <w:t xml:space="preserve">When you are writing a letter that contains good news or neutral information, you should use the direct approach. </w:t>
      </w:r>
    </w:p>
    <w:p w:rsidR="00595C50" w:rsidRDefault="00595C50"/>
    <w:tbl>
      <w:tblPr>
        <w:tblStyle w:val="affffffff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322" w:name="h.w4izsgaq9ych" w:colFirst="0" w:colLast="0"/>
            <w:bookmarkEnd w:id="322"/>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Instructions</w:t>
            </w:r>
            <w:r>
              <w:rPr>
                <w:sz w:val="24"/>
                <w:szCs w:val="24"/>
              </w:rPr>
              <w:t>: Please review the business letter below and then answer the multiple- choice questions that follow.</w:t>
            </w:r>
            <w:r>
              <w:rPr>
                <w:b/>
                <w:sz w:val="24"/>
                <w:szCs w:val="24"/>
              </w:rPr>
              <w:t xml:space="preserve"> </w:t>
            </w:r>
          </w:p>
          <w:tbl>
            <w:tblPr>
              <w:tblStyle w:val="affffffffff"/>
              <w:tblW w:w="88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826"/>
            </w:tblGrid>
            <w:tr w:rsidR="00595C50">
              <w:tc>
                <w:tcPr>
                  <w:tcW w:w="8826" w:type="dxa"/>
                  <w:shd w:val="clear" w:color="auto" w:fill="FFFFFF"/>
                  <w:tcMar>
                    <w:top w:w="100" w:type="dxa"/>
                    <w:left w:w="100" w:type="dxa"/>
                    <w:bottom w:w="100" w:type="dxa"/>
                    <w:right w:w="100" w:type="dxa"/>
                  </w:tcMar>
                </w:tcPr>
                <w:p w:rsidR="00595C50" w:rsidRDefault="00BE1C0B">
                  <w:pPr>
                    <w:widowControl w:val="0"/>
                    <w:jc w:val="center"/>
                  </w:pPr>
                  <w:r>
                    <w:rPr>
                      <w:noProof/>
                    </w:rPr>
                    <w:drawing>
                      <wp:inline distT="114300" distB="114300" distL="114300" distR="114300">
                        <wp:extent cx="5800725" cy="1155700"/>
                        <wp:effectExtent l="0" t="0" r="0" b="0"/>
                        <wp:docPr id="41" name="image85.png" descr="aspen-country-lodge.png"/>
                        <wp:cNvGraphicFramePr/>
                        <a:graphic xmlns:a="http://schemas.openxmlformats.org/drawingml/2006/main">
                          <a:graphicData uri="http://schemas.openxmlformats.org/drawingml/2006/picture">
                            <pic:pic xmlns:pic="http://schemas.openxmlformats.org/drawingml/2006/picture">
                              <pic:nvPicPr>
                                <pic:cNvPr id="0" name="image85.png" descr="aspen-country-lodge.png"/>
                                <pic:cNvPicPr preferRelativeResize="0"/>
                              </pic:nvPicPr>
                              <pic:blipFill>
                                <a:blip r:embed="rId208"/>
                                <a:srcRect t="-4013" r="-4013"/>
                                <a:stretch>
                                  <a:fillRect/>
                                </a:stretch>
                              </pic:blipFill>
                              <pic:spPr>
                                <a:xfrm>
                                  <a:off x="0" y="0"/>
                                  <a:ext cx="5800725" cy="1155700"/>
                                </a:xfrm>
                                <a:prstGeom prst="rect">
                                  <a:avLst/>
                                </a:prstGeom>
                                <a:ln/>
                              </pic:spPr>
                            </pic:pic>
                          </a:graphicData>
                        </a:graphic>
                      </wp:inline>
                    </w:drawing>
                  </w:r>
                </w:p>
              </w:tc>
            </w:tr>
            <w:tr w:rsidR="00595C50">
              <w:tc>
                <w:tcPr>
                  <w:tcW w:w="8826" w:type="dxa"/>
                  <w:shd w:val="clear" w:color="auto" w:fill="FFFFFF"/>
                  <w:tcMar>
                    <w:top w:w="100" w:type="dxa"/>
                    <w:left w:w="100" w:type="dxa"/>
                    <w:bottom w:w="100" w:type="dxa"/>
                    <w:right w:w="100" w:type="dxa"/>
                  </w:tcMar>
                </w:tcPr>
                <w:p w:rsidR="00595C50" w:rsidRDefault="00BE1C0B">
                  <w:pPr>
                    <w:widowControl w:val="0"/>
                  </w:pPr>
                  <w:r>
                    <w:rPr>
                      <w:sz w:val="24"/>
                      <w:szCs w:val="24"/>
                    </w:rPr>
                    <w:t>November 14, 2015</w:t>
                  </w:r>
                  <w:r>
                    <w:rPr>
                      <w:sz w:val="24"/>
                      <w:szCs w:val="24"/>
                    </w:rPr>
                    <w:br/>
                  </w:r>
                  <w:r>
                    <w:rPr>
                      <w:sz w:val="24"/>
                      <w:szCs w:val="24"/>
                    </w:rPr>
                    <w:br/>
                    <w:t>Dorothy Allen</w:t>
                  </w:r>
                  <w:r>
                    <w:rPr>
                      <w:sz w:val="24"/>
                      <w:szCs w:val="24"/>
                    </w:rPr>
                    <w:br/>
                    <w:t>12345 Stream Ave.</w:t>
                  </w:r>
                  <w:r>
                    <w:rPr>
                      <w:sz w:val="24"/>
                      <w:szCs w:val="24"/>
                    </w:rPr>
                    <w:br/>
                    <w:t>St. Augustine, FL 34567</w:t>
                  </w:r>
                  <w:r>
                    <w:rPr>
                      <w:sz w:val="24"/>
                      <w:szCs w:val="24"/>
                    </w:rPr>
                    <w:br/>
                  </w:r>
                  <w:r>
                    <w:rPr>
                      <w:sz w:val="24"/>
                      <w:szCs w:val="24"/>
                    </w:rPr>
                    <w:br/>
                    <w:t>Dear ________(#1):</w:t>
                  </w:r>
                  <w:r>
                    <w:rPr>
                      <w:sz w:val="24"/>
                      <w:szCs w:val="24"/>
                    </w:rPr>
                    <w:br/>
                  </w:r>
                  <w:r>
                    <w:rPr>
                      <w:sz w:val="24"/>
                      <w:szCs w:val="24"/>
                    </w:rPr>
                    <w:br/>
                  </w:r>
                  <w:r>
                    <w:rPr>
                      <w:sz w:val="24"/>
                      <w:szCs w:val="24"/>
                    </w:rPr>
                    <w:t>As the holiday season approaches, we are reminded of the blessings that are bestowed on us throughout the year. At Aspen Country Lodge, the pleasures we share year after year with our Legacy clients are among our most cherished blessings.</w:t>
                  </w:r>
                  <w:r>
                    <w:rPr>
                      <w:sz w:val="24"/>
                      <w:szCs w:val="24"/>
                    </w:rPr>
                    <w:br/>
                  </w:r>
                  <w:r>
                    <w:rPr>
                      <w:sz w:val="24"/>
                      <w:szCs w:val="24"/>
                    </w:rPr>
                    <w:br/>
                    <w:t>And so, as our s</w:t>
                  </w:r>
                  <w:r>
                    <w:rPr>
                      <w:sz w:val="24"/>
                      <w:szCs w:val="24"/>
                    </w:rPr>
                    <w:t xml:space="preserve">taff looks forward to spending time with friends and family, we are also thinking of special friends like you and hoping you are enjoying good health and good cheer. We take pride in being your home away from home and reserve a special place in our hearts </w:t>
                  </w:r>
                  <w:r>
                    <w:rPr>
                      <w:sz w:val="24"/>
                      <w:szCs w:val="24"/>
                    </w:rPr>
                    <w:t>for the memories we’ve shared with you.</w:t>
                  </w:r>
                  <w:r>
                    <w:rPr>
                      <w:sz w:val="24"/>
                      <w:szCs w:val="24"/>
                    </w:rPr>
                    <w:br/>
                  </w:r>
                  <w:r>
                    <w:rPr>
                      <w:sz w:val="24"/>
                      <w:szCs w:val="24"/>
                    </w:rPr>
                    <w:br/>
                    <w:t>Thank you for making Aspen Country Lodge part of your annual traditions. Have a blessed Christmas and a peaceful, joyous, and prosperous New Year.</w:t>
                  </w:r>
                  <w:r>
                    <w:rPr>
                      <w:sz w:val="24"/>
                      <w:szCs w:val="24"/>
                    </w:rPr>
                    <w:br/>
                  </w:r>
                  <w:r>
                    <w:rPr>
                      <w:sz w:val="24"/>
                      <w:szCs w:val="24"/>
                    </w:rPr>
                    <w:br/>
                    <w:t>______________(#2),</w:t>
                  </w:r>
                  <w:r>
                    <w:rPr>
                      <w:sz w:val="24"/>
                      <w:szCs w:val="24"/>
                    </w:rPr>
                    <w:br/>
                  </w:r>
                  <w:r>
                    <w:rPr>
                      <w:sz w:val="24"/>
                      <w:szCs w:val="24"/>
                    </w:rPr>
                    <w:br/>
                    <w:t>Theodore P. Hyde, Owner/Manager</w:t>
                  </w:r>
                  <w:r>
                    <w:rPr>
                      <w:sz w:val="24"/>
                      <w:szCs w:val="24"/>
                    </w:rPr>
                    <w:br/>
                  </w:r>
                  <w:r>
                    <w:rPr>
                      <w:sz w:val="24"/>
                      <w:szCs w:val="24"/>
                    </w:rPr>
                    <w:br/>
                    <w:t>Aspen Country</w:t>
                  </w:r>
                  <w:r>
                    <w:rPr>
                      <w:sz w:val="24"/>
                      <w:szCs w:val="24"/>
                    </w:rPr>
                    <w:t xml:space="preserve"> Lodge • 402 Aspen Way • Cold Bluff, CA 98765 • (303) 346-7889</w:t>
                  </w:r>
                </w:p>
              </w:tc>
            </w:tr>
          </w:tbl>
          <w:p w:rsidR="00595C50" w:rsidRDefault="00595C50"/>
          <w:p w:rsidR="00595C50" w:rsidRDefault="00BE1C0B">
            <w:r>
              <w:rPr>
                <w:sz w:val="24"/>
                <w:szCs w:val="24"/>
              </w:rPr>
              <w:t>This letter is not the perfect specimen of proper English grammar and diction. Which of the following would describe the style of this letter?</w:t>
            </w:r>
            <w:r>
              <w:rPr>
                <w:b/>
                <w:sz w:val="24"/>
                <w:szCs w:val="24"/>
              </w:rPr>
              <w:t xml:space="preserve"> </w:t>
            </w:r>
          </w:p>
          <w:p w:rsidR="00595C50" w:rsidRDefault="00BE1C0B">
            <w:pPr>
              <w:ind w:left="825" w:hanging="285"/>
            </w:pPr>
            <w:r>
              <w:rPr>
                <w:sz w:val="24"/>
                <w:szCs w:val="24"/>
              </w:rPr>
              <w:t>a) formal and impersonal</w:t>
            </w:r>
          </w:p>
          <w:p w:rsidR="00595C50" w:rsidRDefault="00BE1C0B">
            <w:pPr>
              <w:ind w:left="825" w:hanging="285"/>
            </w:pPr>
            <w:r>
              <w:rPr>
                <w:sz w:val="24"/>
                <w:szCs w:val="24"/>
              </w:rPr>
              <w:t>b) informal and person</w:t>
            </w:r>
            <w:r>
              <w:rPr>
                <w:sz w:val="24"/>
                <w:szCs w:val="24"/>
              </w:rPr>
              <w:t>al</w:t>
            </w:r>
          </w:p>
          <w:p w:rsidR="00595C50" w:rsidRDefault="00BE1C0B">
            <w:pPr>
              <w:ind w:left="825" w:hanging="285"/>
            </w:pPr>
            <w:r>
              <w:rPr>
                <w:sz w:val="24"/>
                <w:szCs w:val="24"/>
              </w:rPr>
              <w:t>c) formal yet personal</w:t>
            </w:r>
          </w:p>
          <w:p w:rsidR="00595C50" w:rsidRDefault="00BE1C0B">
            <w:pPr>
              <w:spacing w:after="200"/>
              <w:ind w:left="825" w:hanging="285"/>
            </w:pPr>
            <w:r>
              <w:rPr>
                <w:sz w:val="24"/>
                <w:szCs w:val="24"/>
              </w:rPr>
              <w:t>d) informal yet impersonal</w:t>
            </w:r>
          </w:p>
          <w:p w:rsidR="00595C50" w:rsidRDefault="00BE1C0B">
            <w:r>
              <w:rPr>
                <w:sz w:val="24"/>
                <w:szCs w:val="24"/>
              </w:rPr>
              <w:t>Fill in blank #1 with the most suitable salutation.</w:t>
            </w:r>
            <w:r>
              <w:rPr>
                <w:b/>
                <w:sz w:val="24"/>
                <w:szCs w:val="24"/>
              </w:rPr>
              <w:t xml:space="preserve"> </w:t>
            </w:r>
          </w:p>
          <w:p w:rsidR="00595C50" w:rsidRDefault="00BE1C0B">
            <w:pPr>
              <w:ind w:left="825" w:hanging="285"/>
            </w:pPr>
            <w:r>
              <w:rPr>
                <w:sz w:val="24"/>
                <w:szCs w:val="24"/>
              </w:rPr>
              <w:t>a) Ms. (or Mrs.) Allen</w:t>
            </w:r>
          </w:p>
          <w:p w:rsidR="00595C50" w:rsidRDefault="00BE1C0B">
            <w:pPr>
              <w:ind w:left="825" w:hanging="285"/>
            </w:pPr>
            <w:r>
              <w:rPr>
                <w:sz w:val="24"/>
                <w:szCs w:val="24"/>
              </w:rPr>
              <w:t>b) Legacy Client</w:t>
            </w:r>
          </w:p>
          <w:p w:rsidR="00595C50" w:rsidRDefault="00BE1C0B">
            <w:pPr>
              <w:ind w:left="825" w:hanging="285"/>
            </w:pPr>
            <w:r>
              <w:rPr>
                <w:sz w:val="24"/>
                <w:szCs w:val="24"/>
              </w:rPr>
              <w:t>c) Dorothy</w:t>
            </w:r>
          </w:p>
          <w:p w:rsidR="00595C50" w:rsidRDefault="00BE1C0B">
            <w:pPr>
              <w:ind w:left="825" w:hanging="285"/>
            </w:pPr>
            <w:r>
              <w:rPr>
                <w:sz w:val="24"/>
                <w:szCs w:val="24"/>
              </w:rPr>
              <w:t>d) Sir</w:t>
            </w:r>
          </w:p>
          <w:p w:rsidR="00595C50" w:rsidRDefault="00BE1C0B">
            <w:pPr>
              <w:spacing w:after="200"/>
              <w:ind w:left="825" w:hanging="285"/>
            </w:pPr>
            <w:r>
              <w:rPr>
                <w:sz w:val="24"/>
                <w:szCs w:val="24"/>
              </w:rPr>
              <w:t>e) Dorothy Allen</w:t>
            </w:r>
          </w:p>
          <w:p w:rsidR="00595C50" w:rsidRDefault="00BE1C0B">
            <w:r>
              <w:rPr>
                <w:sz w:val="24"/>
                <w:szCs w:val="24"/>
              </w:rPr>
              <w:t>Fill in blank #2 with the most suitable close. HINT: Your choice should be consistent with the answer you provided for question #1.</w:t>
            </w:r>
            <w:r>
              <w:rPr>
                <w:b/>
                <w:sz w:val="24"/>
                <w:szCs w:val="24"/>
              </w:rPr>
              <w:t xml:space="preserve"> </w:t>
            </w:r>
          </w:p>
          <w:p w:rsidR="00595C50" w:rsidRDefault="00BE1C0B">
            <w:pPr>
              <w:ind w:left="825" w:hanging="285"/>
            </w:pPr>
            <w:r>
              <w:rPr>
                <w:sz w:val="24"/>
                <w:szCs w:val="24"/>
              </w:rPr>
              <w:t>a) Sincerely</w:t>
            </w:r>
          </w:p>
          <w:p w:rsidR="00595C50" w:rsidRDefault="00BE1C0B">
            <w:pPr>
              <w:ind w:left="825" w:hanging="285"/>
            </w:pPr>
            <w:r>
              <w:rPr>
                <w:sz w:val="24"/>
                <w:szCs w:val="24"/>
              </w:rPr>
              <w:t>b) Yours Truly</w:t>
            </w:r>
          </w:p>
          <w:p w:rsidR="00595C50" w:rsidRDefault="00BE1C0B">
            <w:pPr>
              <w:ind w:left="825" w:hanging="285"/>
            </w:pPr>
            <w:r>
              <w:rPr>
                <w:sz w:val="24"/>
                <w:szCs w:val="24"/>
              </w:rPr>
              <w:t>c) Thank You</w:t>
            </w:r>
          </w:p>
          <w:p w:rsidR="00595C50" w:rsidRDefault="00BE1C0B">
            <w:pPr>
              <w:ind w:left="825" w:hanging="285"/>
            </w:pPr>
            <w:r>
              <w:rPr>
                <w:sz w:val="24"/>
                <w:szCs w:val="24"/>
              </w:rPr>
              <w:t>d) Cordially</w:t>
            </w:r>
          </w:p>
          <w:p w:rsidR="00595C50" w:rsidRDefault="00BE1C0B">
            <w:pPr>
              <w:spacing w:after="200"/>
              <w:ind w:left="825" w:hanging="285"/>
            </w:pPr>
            <w:r>
              <w:rPr>
                <w:sz w:val="24"/>
                <w:szCs w:val="24"/>
              </w:rPr>
              <w:t>e) As Always</w:t>
            </w:r>
          </w:p>
          <w:p w:rsidR="00595C50" w:rsidRDefault="00BE1C0B">
            <w:r>
              <w:rPr>
                <w:sz w:val="24"/>
                <w:szCs w:val="24"/>
              </w:rPr>
              <w:t>Is it appropriate that the signature lines in this letter include the sender’s title (position in the company)? Why or why not?</w:t>
            </w:r>
            <w:r>
              <w:rPr>
                <w:b/>
                <w:sz w:val="24"/>
                <w:szCs w:val="24"/>
              </w:rPr>
              <w:t xml:space="preserve"> </w:t>
            </w:r>
          </w:p>
          <w:p w:rsidR="00595C50" w:rsidRDefault="00BE1C0B">
            <w:pPr>
              <w:ind w:left="825" w:hanging="285"/>
            </w:pPr>
            <w:r>
              <w:rPr>
                <w:sz w:val="24"/>
                <w:szCs w:val="24"/>
              </w:rPr>
              <w:t>a) Yes. It is a standard business practice to always use the sender’s title.</w:t>
            </w:r>
          </w:p>
          <w:p w:rsidR="00595C50" w:rsidRDefault="00BE1C0B">
            <w:pPr>
              <w:ind w:left="825" w:hanging="285"/>
            </w:pPr>
            <w:r>
              <w:rPr>
                <w:sz w:val="24"/>
                <w:szCs w:val="24"/>
              </w:rPr>
              <w:t>b) No. The sender’s title is optional. For example</w:t>
            </w:r>
            <w:r>
              <w:rPr>
                <w:sz w:val="24"/>
                <w:szCs w:val="24"/>
              </w:rPr>
              <w:t>, it is more appropriate to use it business-to-business than business-to-client.</w:t>
            </w:r>
          </w:p>
          <w:p w:rsidR="00595C50" w:rsidRDefault="00BE1C0B">
            <w:pPr>
              <w:ind w:left="825" w:hanging="285"/>
            </w:pPr>
            <w:r>
              <w:rPr>
                <w:sz w:val="24"/>
                <w:szCs w:val="24"/>
              </w:rPr>
              <w:t>c) Yes. The title communicates the sender’s relevance with respect to the subject of the letter and its central message.</w:t>
            </w:r>
          </w:p>
          <w:p w:rsidR="00595C50" w:rsidRDefault="00BE1C0B">
            <w:pPr>
              <w:spacing w:after="200"/>
              <w:ind w:left="825" w:hanging="285"/>
            </w:pPr>
            <w:r>
              <w:rPr>
                <w:sz w:val="24"/>
                <w:szCs w:val="24"/>
              </w:rPr>
              <w:t>d) No. The title is optional, so you should consider i</w:t>
            </w:r>
            <w:r>
              <w:rPr>
                <w:sz w:val="24"/>
                <w:szCs w:val="24"/>
              </w:rPr>
              <w:t>t with respect to the context and tone of the message.</w:t>
            </w:r>
          </w:p>
          <w:p w:rsidR="00595C50" w:rsidRDefault="00BE1C0B">
            <w:r>
              <w:rPr>
                <w:sz w:val="24"/>
                <w:szCs w:val="24"/>
              </w:rPr>
              <w:t xml:space="preserve">The eText readings identify a number of functions a business letter can fulfill. Which of those is the most accurate way to describe this letter’s function? </w:t>
            </w:r>
          </w:p>
          <w:p w:rsidR="00595C50" w:rsidRDefault="00BE1C0B">
            <w:pPr>
              <w:ind w:left="825" w:hanging="285"/>
            </w:pPr>
            <w:r>
              <w:rPr>
                <w:sz w:val="24"/>
                <w:szCs w:val="24"/>
              </w:rPr>
              <w:t>a) to introduce the business to a potential</w:t>
            </w:r>
            <w:r>
              <w:rPr>
                <w:sz w:val="24"/>
                <w:szCs w:val="24"/>
              </w:rPr>
              <w:t xml:space="preserve"> client</w:t>
            </w:r>
          </w:p>
          <w:p w:rsidR="00595C50" w:rsidRDefault="00BE1C0B">
            <w:pPr>
              <w:ind w:left="825" w:hanging="285"/>
            </w:pPr>
            <w:r>
              <w:rPr>
                <w:sz w:val="24"/>
                <w:szCs w:val="24"/>
              </w:rPr>
              <w:t>b) to announce or sell a product or service</w:t>
            </w:r>
          </w:p>
          <w:p w:rsidR="00595C50" w:rsidRDefault="00BE1C0B">
            <w:pPr>
              <w:ind w:left="825" w:hanging="285"/>
            </w:pPr>
            <w:r>
              <w:rPr>
                <w:sz w:val="24"/>
                <w:szCs w:val="24"/>
              </w:rPr>
              <w:t>c) to maintain positive customer relations</w:t>
            </w:r>
          </w:p>
          <w:p w:rsidR="00595C50" w:rsidRDefault="00BE1C0B">
            <w:pPr>
              <w:ind w:left="825" w:hanging="285"/>
            </w:pPr>
            <w:r>
              <w:rPr>
                <w:sz w:val="24"/>
                <w:szCs w:val="24"/>
              </w:rPr>
              <w:t>d) to document an event or decision</w:t>
            </w:r>
          </w:p>
          <w:p w:rsidR="00595C50" w:rsidRDefault="00BE1C0B">
            <w:pPr>
              <w:spacing w:after="200"/>
              <w:ind w:left="825" w:hanging="285"/>
            </w:pPr>
            <w:r>
              <w:rPr>
                <w:sz w:val="24"/>
                <w:szCs w:val="24"/>
              </w:rPr>
              <w:t>e) to deliver important or specific information</w:t>
            </w:r>
          </w:p>
          <w:p w:rsidR="00595C50" w:rsidRDefault="00BE1C0B">
            <w:r>
              <w:rPr>
                <w:sz w:val="24"/>
                <w:szCs w:val="24"/>
              </w:rPr>
              <w:t>Why is there no return address on this letter?</w:t>
            </w:r>
            <w:r>
              <w:rPr>
                <w:b/>
                <w:sz w:val="24"/>
                <w:szCs w:val="24"/>
              </w:rPr>
              <w:t xml:space="preserve"> </w:t>
            </w:r>
          </w:p>
          <w:p w:rsidR="00595C50" w:rsidRDefault="00BE1C0B">
            <w:pPr>
              <w:ind w:left="825" w:hanging="285"/>
            </w:pPr>
            <w:r>
              <w:rPr>
                <w:sz w:val="24"/>
                <w:szCs w:val="24"/>
              </w:rPr>
              <w:t>a) Because it is written in a</w:t>
            </w:r>
            <w:r>
              <w:rPr>
                <w:sz w:val="24"/>
                <w:szCs w:val="24"/>
              </w:rPr>
              <w:t>n informal style, so such deviations are acceptable.</w:t>
            </w:r>
          </w:p>
          <w:p w:rsidR="00595C50" w:rsidRDefault="00BE1C0B">
            <w:pPr>
              <w:ind w:left="825" w:hanging="285"/>
            </w:pPr>
            <w:r>
              <w:rPr>
                <w:sz w:val="24"/>
                <w:szCs w:val="24"/>
              </w:rPr>
              <w:t>b) Because the recipient’s familiarity with this business means she already knows it.</w:t>
            </w:r>
          </w:p>
          <w:p w:rsidR="00595C50" w:rsidRDefault="00BE1C0B">
            <w:pPr>
              <w:ind w:left="825" w:hanging="285"/>
            </w:pPr>
            <w:r>
              <w:rPr>
                <w:sz w:val="24"/>
                <w:szCs w:val="24"/>
              </w:rPr>
              <w:t>c) Because the letterhead graphic takes up too much space.</w:t>
            </w:r>
          </w:p>
          <w:p w:rsidR="00595C50" w:rsidRDefault="00BE1C0B">
            <w:pPr>
              <w:ind w:left="825" w:hanging="285"/>
            </w:pPr>
            <w:r>
              <w:rPr>
                <w:sz w:val="24"/>
                <w:szCs w:val="24"/>
              </w:rPr>
              <w:t>d) Because the address is printed in the footer of this letterhead.</w:t>
            </w:r>
          </w:p>
          <w:p w:rsidR="00595C50" w:rsidRDefault="00BE1C0B">
            <w:pPr>
              <w:spacing w:after="200"/>
              <w:ind w:left="825" w:hanging="285"/>
            </w:pPr>
            <w:r>
              <w:rPr>
                <w:sz w:val="24"/>
                <w:szCs w:val="24"/>
              </w:rPr>
              <w:t>e) All of the above.</w:t>
            </w:r>
          </w:p>
          <w:p w:rsidR="00595C50" w:rsidRDefault="00BE1C0B">
            <w:r>
              <w:rPr>
                <w:sz w:val="24"/>
                <w:szCs w:val="24"/>
              </w:rPr>
              <w:t xml:space="preserve">Which of the following summarizes best the central message of this letter? </w:t>
            </w:r>
          </w:p>
          <w:p w:rsidR="00595C50" w:rsidRDefault="00BE1C0B">
            <w:pPr>
              <w:ind w:left="825" w:hanging="285"/>
            </w:pPr>
            <w:r>
              <w:rPr>
                <w:sz w:val="24"/>
                <w:szCs w:val="24"/>
              </w:rPr>
              <w:t>a) We cherish Legacy clients like you.</w:t>
            </w:r>
          </w:p>
          <w:p w:rsidR="00595C50" w:rsidRDefault="00BE1C0B">
            <w:pPr>
              <w:ind w:left="825" w:hanging="285"/>
            </w:pPr>
            <w:r>
              <w:rPr>
                <w:sz w:val="24"/>
                <w:szCs w:val="24"/>
              </w:rPr>
              <w:t>b) We are thinking of you.</w:t>
            </w:r>
          </w:p>
          <w:p w:rsidR="00595C50" w:rsidRDefault="00BE1C0B">
            <w:pPr>
              <w:ind w:left="825" w:hanging="285"/>
            </w:pPr>
            <w:r>
              <w:rPr>
                <w:sz w:val="24"/>
                <w:szCs w:val="24"/>
              </w:rPr>
              <w:t>c) We hope you are enjoyi</w:t>
            </w:r>
            <w:r>
              <w:rPr>
                <w:sz w:val="24"/>
                <w:szCs w:val="24"/>
              </w:rPr>
              <w:t>ng good health and cheer.</w:t>
            </w:r>
          </w:p>
          <w:p w:rsidR="00595C50" w:rsidRDefault="00BE1C0B">
            <w:pPr>
              <w:ind w:left="825" w:hanging="285"/>
            </w:pPr>
            <w:r>
              <w:rPr>
                <w:sz w:val="24"/>
                <w:szCs w:val="24"/>
              </w:rPr>
              <w:t>d) We are proud of being your home away from home.</w:t>
            </w:r>
          </w:p>
          <w:p w:rsidR="00595C50" w:rsidRDefault="00BE1C0B">
            <w:pPr>
              <w:ind w:left="825" w:hanging="285"/>
            </w:pPr>
            <w:r>
              <w:rPr>
                <w:sz w:val="24"/>
                <w:szCs w:val="24"/>
              </w:rPr>
              <w:t>e) All of the above.</w:t>
            </w:r>
          </w:p>
        </w:tc>
      </w:tr>
    </w:tbl>
    <w:p w:rsidR="00595C50" w:rsidRDefault="00595C50"/>
    <w:p w:rsidR="00595C50" w:rsidRDefault="00BE1C0B">
      <w:pPr>
        <w:pStyle w:val="Heading2"/>
        <w:contextualSpacing w:val="0"/>
      </w:pPr>
      <w:bookmarkStart w:id="323" w:name="h.yzhkub55rn4f" w:colFirst="0" w:colLast="0"/>
      <w:bookmarkEnd w:id="323"/>
      <w:r>
        <w:t>Fax Cover Sheet</w:t>
      </w:r>
    </w:p>
    <w:p w:rsidR="00595C50" w:rsidRDefault="00BE1C0B">
      <w:r>
        <w:rPr>
          <w:sz w:val="24"/>
          <w:szCs w:val="24"/>
        </w:rPr>
        <w:t>You might think that email has surely replaced fax by now, but that isn’t the case in the business world, at least not yet! You’ll notice th</w:t>
      </w:r>
      <w:r>
        <w:rPr>
          <w:sz w:val="24"/>
          <w:szCs w:val="24"/>
        </w:rPr>
        <w:t xml:space="preserve">at faxes are still commonplace when a signature is needed, or when a legally binding document (a contract, for example) is being transmitted. Some industries (such as medical and legal) still rely on faxes because their transmission cannot be intercepted. </w:t>
      </w:r>
      <w:r>
        <w:rPr>
          <w:sz w:val="24"/>
          <w:szCs w:val="24"/>
        </w:rPr>
        <w:t xml:space="preserve">When confidentiality is important, a fax may be your go-to document format. </w:t>
      </w:r>
    </w:p>
    <w:p w:rsidR="00595C50" w:rsidRDefault="00595C50"/>
    <w:p w:rsidR="00595C50" w:rsidRDefault="00BE1C0B">
      <w:r>
        <w:rPr>
          <w:sz w:val="24"/>
          <w:szCs w:val="24"/>
        </w:rPr>
        <w:t xml:space="preserve">Your organization may have a fax cover sheet template that all employees use, so look for this before you send your first fax, as it will make the process much quicker. In general, fax cover sheets usually have some or all of the following contents: </w:t>
      </w:r>
    </w:p>
    <w:p w:rsidR="00595C50" w:rsidRDefault="00BE1C0B">
      <w:pPr>
        <w:numPr>
          <w:ilvl w:val="0"/>
          <w:numId w:val="193"/>
        </w:numPr>
        <w:ind w:hanging="360"/>
        <w:contextualSpacing/>
        <w:rPr>
          <w:sz w:val="24"/>
          <w:szCs w:val="24"/>
        </w:rPr>
      </w:pPr>
      <w:r>
        <w:rPr>
          <w:sz w:val="24"/>
          <w:szCs w:val="24"/>
        </w:rPr>
        <w:t>Compa</w:t>
      </w:r>
      <w:r>
        <w:rPr>
          <w:sz w:val="24"/>
          <w:szCs w:val="24"/>
        </w:rPr>
        <w:t>ny name or logo</w:t>
      </w:r>
    </w:p>
    <w:p w:rsidR="00595C50" w:rsidRDefault="00BE1C0B">
      <w:pPr>
        <w:numPr>
          <w:ilvl w:val="0"/>
          <w:numId w:val="193"/>
        </w:numPr>
        <w:ind w:hanging="360"/>
        <w:contextualSpacing/>
        <w:rPr>
          <w:sz w:val="24"/>
          <w:szCs w:val="24"/>
        </w:rPr>
      </w:pPr>
      <w:r>
        <w:rPr>
          <w:sz w:val="24"/>
          <w:szCs w:val="24"/>
        </w:rPr>
        <w:t>Date</w:t>
      </w:r>
    </w:p>
    <w:p w:rsidR="00595C50" w:rsidRDefault="00BE1C0B">
      <w:pPr>
        <w:numPr>
          <w:ilvl w:val="0"/>
          <w:numId w:val="193"/>
        </w:numPr>
        <w:ind w:hanging="360"/>
        <w:contextualSpacing/>
        <w:rPr>
          <w:sz w:val="24"/>
          <w:szCs w:val="24"/>
        </w:rPr>
      </w:pPr>
      <w:r>
        <w:rPr>
          <w:sz w:val="24"/>
          <w:szCs w:val="24"/>
        </w:rPr>
        <w:t>Name and fax number of receiver</w:t>
      </w:r>
    </w:p>
    <w:p w:rsidR="00595C50" w:rsidRDefault="00BE1C0B">
      <w:pPr>
        <w:numPr>
          <w:ilvl w:val="0"/>
          <w:numId w:val="193"/>
        </w:numPr>
        <w:ind w:hanging="360"/>
        <w:contextualSpacing/>
        <w:rPr>
          <w:sz w:val="24"/>
          <w:szCs w:val="24"/>
        </w:rPr>
      </w:pPr>
      <w:r>
        <w:rPr>
          <w:sz w:val="24"/>
          <w:szCs w:val="24"/>
        </w:rPr>
        <w:t>Name, fax, and phone number of sender</w:t>
      </w:r>
    </w:p>
    <w:p w:rsidR="00595C50" w:rsidRDefault="00BE1C0B">
      <w:pPr>
        <w:numPr>
          <w:ilvl w:val="0"/>
          <w:numId w:val="193"/>
        </w:numPr>
        <w:ind w:hanging="360"/>
        <w:contextualSpacing/>
        <w:rPr>
          <w:sz w:val="24"/>
          <w:szCs w:val="24"/>
        </w:rPr>
      </w:pPr>
      <w:r>
        <w:rPr>
          <w:sz w:val="24"/>
          <w:szCs w:val="24"/>
        </w:rPr>
        <w:t>Number of pages</w:t>
      </w:r>
    </w:p>
    <w:p w:rsidR="00595C50" w:rsidRDefault="00BE1C0B">
      <w:pPr>
        <w:numPr>
          <w:ilvl w:val="0"/>
          <w:numId w:val="193"/>
        </w:numPr>
        <w:ind w:hanging="360"/>
        <w:contextualSpacing/>
        <w:rPr>
          <w:sz w:val="24"/>
          <w:szCs w:val="24"/>
        </w:rPr>
      </w:pPr>
      <w:r>
        <w:rPr>
          <w:sz w:val="24"/>
          <w:szCs w:val="24"/>
        </w:rPr>
        <w:t>Subject*</w:t>
      </w:r>
    </w:p>
    <w:p w:rsidR="00595C50" w:rsidRDefault="00BE1C0B">
      <w:pPr>
        <w:numPr>
          <w:ilvl w:val="0"/>
          <w:numId w:val="193"/>
        </w:numPr>
        <w:ind w:hanging="360"/>
        <w:contextualSpacing/>
        <w:rPr>
          <w:sz w:val="24"/>
          <w:szCs w:val="24"/>
        </w:rPr>
      </w:pPr>
      <w:r>
        <w:rPr>
          <w:sz w:val="24"/>
          <w:szCs w:val="24"/>
        </w:rPr>
        <w:t>Message*</w:t>
      </w:r>
    </w:p>
    <w:p w:rsidR="00595C50" w:rsidRDefault="00BE1C0B">
      <w:pPr>
        <w:numPr>
          <w:ilvl w:val="0"/>
          <w:numId w:val="193"/>
        </w:numPr>
        <w:ind w:hanging="360"/>
        <w:contextualSpacing/>
        <w:rPr>
          <w:sz w:val="24"/>
          <w:szCs w:val="24"/>
        </w:rPr>
      </w:pPr>
      <w:r>
        <w:rPr>
          <w:sz w:val="24"/>
          <w:szCs w:val="24"/>
        </w:rPr>
        <w:t>Confidentiality Notice</w:t>
      </w:r>
    </w:p>
    <w:p w:rsidR="00595C50" w:rsidRDefault="00595C50"/>
    <w:p w:rsidR="00595C50" w:rsidRDefault="00BE1C0B">
      <w:r>
        <w:rPr>
          <w:sz w:val="24"/>
          <w:szCs w:val="24"/>
        </w:rPr>
        <w:t>*These are not always included. Use them if you have additional information not covered by the fax contents</w:t>
      </w:r>
      <w:r>
        <w:rPr>
          <w:sz w:val="24"/>
          <w:szCs w:val="24"/>
        </w:rPr>
        <w:t>.</w:t>
      </w:r>
    </w:p>
    <w:p w:rsidR="00595C50" w:rsidRDefault="00595C50"/>
    <w:tbl>
      <w:tblPr>
        <w:tblStyle w:val="afffffffff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 Fax Cover Sheet:</w:t>
            </w:r>
          </w:p>
          <w:p w:rsidR="00595C50" w:rsidRDefault="00595C50"/>
          <w:p w:rsidR="00595C50" w:rsidRDefault="00BE1C0B">
            <w:r>
              <w:rPr>
                <w:sz w:val="48"/>
                <w:szCs w:val="48"/>
              </w:rPr>
              <w:t xml:space="preserve">FAX                                                </w:t>
            </w:r>
            <w:r>
              <w:rPr>
                <w:rFonts w:ascii="Corsiva" w:eastAsia="Corsiva" w:hAnsi="Corsiva" w:cs="Corsiva"/>
                <w:sz w:val="36"/>
                <w:szCs w:val="36"/>
              </w:rPr>
              <w:t>Smith &amp; Sons. Ltd.</w:t>
            </w:r>
          </w:p>
          <w:p w:rsidR="00595C50" w:rsidRDefault="00BE1C0B">
            <w:r>
              <w:rPr>
                <w:b/>
                <w:sz w:val="24"/>
                <w:szCs w:val="24"/>
              </w:rPr>
              <w:t xml:space="preserve">To: </w:t>
            </w:r>
            <w:r>
              <w:rPr>
                <w:sz w:val="24"/>
                <w:szCs w:val="24"/>
              </w:rPr>
              <w:t xml:space="preserve">James Milford                                                                               </w:t>
            </w:r>
            <w:r>
              <w:rPr>
                <w:b/>
                <w:sz w:val="24"/>
                <w:szCs w:val="24"/>
              </w:rPr>
              <w:t xml:space="preserve">From: </w:t>
            </w:r>
            <w:r>
              <w:rPr>
                <w:sz w:val="24"/>
                <w:szCs w:val="24"/>
              </w:rPr>
              <w:t xml:space="preserve">Leonard Smith                           </w:t>
            </w:r>
          </w:p>
          <w:p w:rsidR="00595C50" w:rsidRDefault="00BE1C0B">
            <w:r>
              <w:rPr>
                <w:b/>
                <w:sz w:val="24"/>
                <w:szCs w:val="24"/>
              </w:rPr>
              <w:t>Fax:</w:t>
            </w:r>
            <w:r>
              <w:rPr>
                <w:sz w:val="24"/>
                <w:szCs w:val="24"/>
              </w:rPr>
              <w:t xml:space="preserve"> (555) 212-0988                                                                            </w:t>
            </w:r>
            <w:r>
              <w:rPr>
                <w:b/>
                <w:sz w:val="24"/>
                <w:szCs w:val="24"/>
              </w:rPr>
              <w:t>Fax:</w:t>
            </w:r>
            <w:r>
              <w:rPr>
                <w:sz w:val="24"/>
                <w:szCs w:val="24"/>
              </w:rPr>
              <w:t xml:space="preserve"> (555) 313-0122</w:t>
            </w:r>
          </w:p>
          <w:p w:rsidR="00595C50" w:rsidRDefault="00BE1C0B">
            <w:r>
              <w:rPr>
                <w:b/>
                <w:sz w:val="24"/>
                <w:szCs w:val="24"/>
              </w:rPr>
              <w:t>Date:</w:t>
            </w:r>
            <w:r>
              <w:rPr>
                <w:sz w:val="24"/>
                <w:szCs w:val="24"/>
              </w:rPr>
              <w:t xml:space="preserve"> 08/09/2015                                                                                </w:t>
            </w:r>
            <w:r>
              <w:rPr>
                <w:b/>
                <w:sz w:val="24"/>
                <w:szCs w:val="24"/>
              </w:rPr>
              <w:t>Phone:</w:t>
            </w:r>
            <w:r>
              <w:rPr>
                <w:sz w:val="24"/>
                <w:szCs w:val="24"/>
              </w:rPr>
              <w:t xml:space="preserve"> (555) 401-9876</w:t>
            </w:r>
          </w:p>
          <w:p w:rsidR="00595C50" w:rsidRDefault="00595C50"/>
          <w:p w:rsidR="00595C50" w:rsidRDefault="00BE1C0B">
            <w:r>
              <w:rPr>
                <w:b/>
                <w:sz w:val="24"/>
                <w:szCs w:val="24"/>
              </w:rPr>
              <w:t xml:space="preserve">CONFIDENTIAL  </w:t>
            </w:r>
            <w:r>
              <w:rPr>
                <w:sz w:val="24"/>
                <w:szCs w:val="24"/>
              </w:rPr>
              <w:t xml:space="preserve">            </w:t>
            </w:r>
            <w:r>
              <w:rPr>
                <w:sz w:val="24"/>
                <w:szCs w:val="24"/>
              </w:rPr>
              <w:t xml:space="preserve">                                                                                               </w:t>
            </w:r>
            <w:r>
              <w:rPr>
                <w:b/>
                <w:sz w:val="24"/>
                <w:szCs w:val="24"/>
              </w:rPr>
              <w:t>Pages:</w:t>
            </w:r>
            <w:r>
              <w:rPr>
                <w:sz w:val="24"/>
                <w:szCs w:val="24"/>
              </w:rPr>
              <w:t xml:space="preserve"> 5</w:t>
            </w:r>
          </w:p>
          <w:p w:rsidR="00595C50" w:rsidRDefault="00595C50"/>
          <w:p w:rsidR="00595C50" w:rsidRDefault="00BE1C0B">
            <w:r>
              <w:rPr>
                <w:b/>
                <w:sz w:val="24"/>
                <w:szCs w:val="24"/>
              </w:rPr>
              <w:t xml:space="preserve">Subject: </w:t>
            </w:r>
            <w:r>
              <w:rPr>
                <w:sz w:val="24"/>
                <w:szCs w:val="24"/>
              </w:rPr>
              <w:t xml:space="preserve">Employment Contract </w:t>
            </w:r>
          </w:p>
          <w:p w:rsidR="00595C50" w:rsidRDefault="00595C50"/>
          <w:p w:rsidR="00595C50" w:rsidRDefault="00BE1C0B">
            <w:r>
              <w:rPr>
                <w:b/>
                <w:sz w:val="24"/>
                <w:szCs w:val="24"/>
              </w:rPr>
              <w:t xml:space="preserve">Message: </w:t>
            </w:r>
          </w:p>
          <w:p w:rsidR="00595C50" w:rsidRDefault="00BE1C0B">
            <w:r>
              <w:rPr>
                <w:sz w:val="24"/>
                <w:szCs w:val="24"/>
              </w:rPr>
              <w:t xml:space="preserve">James, </w:t>
            </w:r>
          </w:p>
          <w:p w:rsidR="00595C50" w:rsidRDefault="00BE1C0B">
            <w:r>
              <w:rPr>
                <w:sz w:val="24"/>
                <w:szCs w:val="24"/>
              </w:rPr>
              <w:t xml:space="preserve">Please sign and return the attached contract at your earliest convenience. </w:t>
            </w:r>
            <w:r>
              <w:rPr>
                <w:sz w:val="24"/>
                <w:szCs w:val="24"/>
              </w:rPr>
              <w:br/>
              <w:t xml:space="preserve">If you have any questions </w:t>
            </w:r>
            <w:r>
              <w:rPr>
                <w:sz w:val="24"/>
                <w:szCs w:val="24"/>
              </w:rPr>
              <w:t xml:space="preserve">or concerns, please contact my office. </w:t>
            </w:r>
          </w:p>
          <w:p w:rsidR="00595C50" w:rsidRDefault="00BE1C0B">
            <w:r>
              <w:rPr>
                <w:sz w:val="24"/>
                <w:szCs w:val="24"/>
              </w:rPr>
              <w:t xml:space="preserve">Best Regards, </w:t>
            </w:r>
          </w:p>
          <w:p w:rsidR="00595C50" w:rsidRDefault="00BE1C0B">
            <w:r>
              <w:rPr>
                <w:sz w:val="24"/>
                <w:szCs w:val="24"/>
              </w:rPr>
              <w:t>Leonard.</w:t>
            </w:r>
          </w:p>
          <w:p w:rsidR="00595C50" w:rsidRDefault="00595C50"/>
        </w:tc>
      </w:tr>
    </w:tbl>
    <w:p w:rsidR="00595C50" w:rsidRDefault="00595C50"/>
    <w:p w:rsidR="00595C50" w:rsidRDefault="00BE1C0B">
      <w:pPr>
        <w:pStyle w:val="Heading2"/>
        <w:spacing w:before="0"/>
        <w:contextualSpacing w:val="0"/>
      </w:pPr>
      <w:bookmarkStart w:id="324" w:name="h.9lm9t52ihq4v" w:colFirst="0" w:colLast="0"/>
      <w:bookmarkEnd w:id="324"/>
      <w:r>
        <w:t>Short Report</w:t>
      </w:r>
    </w:p>
    <w:p w:rsidR="00595C50" w:rsidRDefault="00BE1C0B">
      <w:r>
        <w:rPr>
          <w:color w:val="111111"/>
          <w:sz w:val="24"/>
          <w:szCs w:val="24"/>
        </w:rPr>
        <w:t>Reports</w:t>
      </w:r>
      <w:r>
        <w:rPr>
          <w:color w:val="333333"/>
          <w:sz w:val="24"/>
          <w:szCs w:val="24"/>
        </w:rPr>
        <w:t xml:space="preserve"> are designed to record and convey information to the reader and can be used both internally and externally. Reports serve to document new information for specific audiences, goals, or functions. The type of report is often identified by its primary purpos</w:t>
      </w:r>
      <w:r>
        <w:rPr>
          <w:color w:val="333333"/>
          <w:sz w:val="24"/>
          <w:szCs w:val="24"/>
        </w:rPr>
        <w:t>e, as in an accident report, a laboratory report, or a sales report. Reports are often analytical or involve the rational analysis of information. Sometimes they report the facts with no analysis at all. Other reports summarize past events, present current</w:t>
      </w:r>
      <w:r>
        <w:rPr>
          <w:color w:val="333333"/>
          <w:sz w:val="24"/>
          <w:szCs w:val="24"/>
        </w:rPr>
        <w:t xml:space="preserve"> data, and forecast future trends. This section will introduce you to the basics of report writing.</w:t>
      </w:r>
    </w:p>
    <w:p w:rsidR="00595C50" w:rsidRDefault="00595C50"/>
    <w:p w:rsidR="00595C50" w:rsidRDefault="00BE1C0B">
      <w:pPr>
        <w:pStyle w:val="Heading2"/>
        <w:keepNext w:val="0"/>
        <w:keepLines w:val="0"/>
        <w:spacing w:before="0"/>
        <w:contextualSpacing w:val="0"/>
      </w:pPr>
      <w:bookmarkStart w:id="325" w:name="h.qdhofaftwryy" w:colFirst="0" w:colLast="0"/>
      <w:bookmarkEnd w:id="325"/>
      <w:r>
        <w:rPr>
          <w:rFonts w:ascii="Roboto" w:eastAsia="Roboto" w:hAnsi="Roboto" w:cs="Roboto"/>
          <w:color w:val="333333"/>
          <w:sz w:val="24"/>
          <w:szCs w:val="24"/>
        </w:rPr>
        <w:t>Types of Reports</w:t>
      </w:r>
    </w:p>
    <w:p w:rsidR="00595C50" w:rsidRDefault="00BE1C0B">
      <w:r>
        <w:rPr>
          <w:color w:val="333333"/>
          <w:sz w:val="24"/>
          <w:szCs w:val="24"/>
        </w:rPr>
        <w:t>Reports come in all sizes but are typically longer than a page and somewhat shorter than a book. In this chapter we’re focusing on short r</w:t>
      </w:r>
      <w:r>
        <w:rPr>
          <w:color w:val="333333"/>
          <w:sz w:val="24"/>
          <w:szCs w:val="24"/>
        </w:rPr>
        <w:t>eports that would typically be up to four pages in length. The type of report depends on its function, and different industries have reports specific to them. For example, science researchers write lab reports, while incident reports are common in health-a</w:t>
      </w:r>
      <w:r>
        <w:rPr>
          <w:color w:val="333333"/>
          <w:sz w:val="24"/>
          <w:szCs w:val="24"/>
        </w:rPr>
        <w:t xml:space="preserve">nd-safety environments. </w:t>
      </w:r>
    </w:p>
    <w:p w:rsidR="00595C50" w:rsidRDefault="00595C50"/>
    <w:p w:rsidR="00595C50" w:rsidRDefault="00BE1C0B">
      <w:r>
        <w:rPr>
          <w:color w:val="333333"/>
          <w:sz w:val="24"/>
          <w:szCs w:val="24"/>
        </w:rPr>
        <w:t>Reports vary by function, style, and tradition. Within your organization, you may need to address specific expectations. This section discusses reports in general terms, focusing on common elements and points of distinction. Refer</w:t>
      </w:r>
      <w:r>
        <w:rPr>
          <w:color w:val="333333"/>
          <w:sz w:val="24"/>
          <w:szCs w:val="24"/>
        </w:rPr>
        <w:t xml:space="preserve">ence to similar documents at your workplace may serve you well as you prepare your own report. There are many types of reports, but this section will focus on three types common to the workplace. At times, these may be combined into one longer report. </w:t>
      </w:r>
    </w:p>
    <w:p w:rsidR="00595C50" w:rsidRDefault="00595C50"/>
    <w:tbl>
      <w:tblPr>
        <w:tblStyle w:val="affffffffff2"/>
        <w:tblW w:w="9360" w:type="dxa"/>
        <w:tblLayout w:type="fixed"/>
        <w:tblLook w:val="0600" w:firstRow="0" w:lastRow="0" w:firstColumn="0" w:lastColumn="0" w:noHBand="1" w:noVBand="1"/>
      </w:tblPr>
      <w:tblGrid>
        <w:gridCol w:w="2100"/>
        <w:gridCol w:w="7260"/>
      </w:tblGrid>
      <w:tr w:rsidR="00595C50">
        <w:tc>
          <w:tcPr>
            <w:tcW w:w="210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jc w:val="center"/>
            </w:pPr>
            <w:r>
              <w:rPr>
                <w:b/>
                <w:color w:val="FFFFFF"/>
                <w:sz w:val="24"/>
                <w:szCs w:val="24"/>
              </w:rPr>
              <w:t>Ty</w:t>
            </w:r>
            <w:r>
              <w:rPr>
                <w:b/>
                <w:color w:val="FFFFFF"/>
                <w:sz w:val="24"/>
                <w:szCs w:val="24"/>
              </w:rPr>
              <w:t>pe</w:t>
            </w:r>
          </w:p>
        </w:tc>
        <w:tc>
          <w:tcPr>
            <w:tcW w:w="726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jc w:val="center"/>
            </w:pPr>
            <w:r>
              <w:rPr>
                <w:b/>
                <w:color w:val="FFFFFF"/>
                <w:sz w:val="24"/>
                <w:szCs w:val="24"/>
              </w:rPr>
              <w:t>Function</w:t>
            </w:r>
          </w:p>
        </w:tc>
      </w:tr>
      <w:tr w:rsidR="00595C50">
        <w:tc>
          <w:tcPr>
            <w:tcW w:w="21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Progress Report</w:t>
            </w:r>
          </w:p>
        </w:tc>
        <w:tc>
          <w:tcPr>
            <w:tcW w:w="72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Monitor and control production, sales, shipping, service, or related business process.</w:t>
            </w:r>
          </w:p>
        </w:tc>
      </w:tr>
      <w:tr w:rsidR="00595C50">
        <w:tc>
          <w:tcPr>
            <w:tcW w:w="21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Recommendation Report</w:t>
            </w:r>
          </w:p>
        </w:tc>
        <w:tc>
          <w:tcPr>
            <w:tcW w:w="72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Make recommendations to management and provide tools to solve problems or make decisions.</w:t>
            </w:r>
          </w:p>
        </w:tc>
      </w:tr>
      <w:tr w:rsidR="00595C50">
        <w:tc>
          <w:tcPr>
            <w:tcW w:w="21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Summary Report</w:t>
            </w:r>
          </w:p>
        </w:tc>
        <w:tc>
          <w:tcPr>
            <w:tcW w:w="72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Present summaries of the information available on a given subject.</w:t>
            </w:r>
          </w:p>
        </w:tc>
      </w:tr>
    </w:tbl>
    <w:p w:rsidR="00595C50" w:rsidRDefault="00BE1C0B">
      <w:pPr>
        <w:spacing w:before="300" w:after="300"/>
        <w:jc w:val="center"/>
      </w:pPr>
      <w:r>
        <w:rPr>
          <w:sz w:val="20"/>
          <w:szCs w:val="20"/>
        </w:rPr>
        <w:t>Table 2.2.3 Types of Reports</w:t>
      </w:r>
    </w:p>
    <w:p w:rsidR="00595C50" w:rsidRDefault="00BE1C0B">
      <w:pPr>
        <w:pStyle w:val="Heading2"/>
        <w:keepNext w:val="0"/>
        <w:keepLines w:val="0"/>
        <w:spacing w:before="0"/>
        <w:contextualSpacing w:val="0"/>
      </w:pPr>
      <w:bookmarkStart w:id="326" w:name="h.pcmqlcbe6qfz" w:colFirst="0" w:colLast="0"/>
      <w:bookmarkEnd w:id="326"/>
      <w:r>
        <w:rPr>
          <w:rFonts w:ascii="Roboto" w:eastAsia="Roboto" w:hAnsi="Roboto" w:cs="Roboto"/>
          <w:color w:val="333333"/>
          <w:sz w:val="24"/>
          <w:szCs w:val="24"/>
        </w:rPr>
        <w:t>Progress Report</w:t>
      </w:r>
    </w:p>
    <w:p w:rsidR="00595C50" w:rsidRDefault="00BE1C0B">
      <w:r>
        <w:rPr>
          <w:sz w:val="24"/>
          <w:szCs w:val="24"/>
        </w:rPr>
        <w:t xml:space="preserve">A progress report is used to give management an update on the status of a project. It is generated at timed intervals (for example, once a month) or on completion of key stages. It records accomplishments to date and identifies any challenges or concerns. </w:t>
      </w:r>
      <w:r>
        <w:rPr>
          <w:sz w:val="24"/>
          <w:szCs w:val="24"/>
        </w:rPr>
        <w:t xml:space="preserve">It is usually written by the project lead and is one to two pages long. </w:t>
      </w:r>
    </w:p>
    <w:p w:rsidR="00595C50" w:rsidRDefault="00595C50"/>
    <w:p w:rsidR="00595C50" w:rsidRDefault="00BE1C0B">
      <w:r>
        <w:rPr>
          <w:sz w:val="24"/>
          <w:szCs w:val="24"/>
        </w:rPr>
        <w:t xml:space="preserve">When you write a progress report, begin by stating why you are writing the report:  </w:t>
      </w:r>
    </w:p>
    <w:p w:rsidR="00595C50" w:rsidRDefault="00BE1C0B">
      <w:pPr>
        <w:numPr>
          <w:ilvl w:val="0"/>
          <w:numId w:val="30"/>
        </w:numPr>
        <w:ind w:hanging="360"/>
        <w:contextualSpacing/>
        <w:rPr>
          <w:sz w:val="24"/>
          <w:szCs w:val="24"/>
        </w:rPr>
      </w:pPr>
      <w:r>
        <w:rPr>
          <w:sz w:val="24"/>
          <w:szCs w:val="24"/>
        </w:rPr>
        <w:t xml:space="preserve">Identify what you’ve accomplished  </w:t>
      </w:r>
    </w:p>
    <w:p w:rsidR="00595C50" w:rsidRDefault="00BE1C0B">
      <w:pPr>
        <w:numPr>
          <w:ilvl w:val="0"/>
          <w:numId w:val="30"/>
        </w:numPr>
        <w:ind w:hanging="360"/>
        <w:contextualSpacing/>
        <w:rPr>
          <w:sz w:val="24"/>
          <w:szCs w:val="24"/>
        </w:rPr>
      </w:pPr>
      <w:r>
        <w:rPr>
          <w:sz w:val="24"/>
          <w:szCs w:val="24"/>
        </w:rPr>
        <w:t xml:space="preserve">List any problems you have encountered  </w:t>
      </w:r>
    </w:p>
    <w:p w:rsidR="00595C50" w:rsidRDefault="00BE1C0B">
      <w:pPr>
        <w:numPr>
          <w:ilvl w:val="0"/>
          <w:numId w:val="30"/>
        </w:numPr>
        <w:ind w:hanging="360"/>
        <w:contextualSpacing/>
        <w:rPr>
          <w:sz w:val="24"/>
          <w:szCs w:val="24"/>
        </w:rPr>
      </w:pPr>
      <w:r>
        <w:rPr>
          <w:sz w:val="24"/>
          <w:szCs w:val="24"/>
        </w:rPr>
        <w:t xml:space="preserve">Outline what work still remains  </w:t>
      </w:r>
    </w:p>
    <w:p w:rsidR="00595C50" w:rsidRDefault="00BE1C0B">
      <w:r>
        <w:rPr>
          <w:sz w:val="24"/>
          <w:szCs w:val="24"/>
        </w:rPr>
        <w:t xml:space="preserve">Conclude by providing an overview of the project’s status and what should be done next. </w:t>
      </w:r>
    </w:p>
    <w:p w:rsidR="00595C50" w:rsidRDefault="00595C50"/>
    <w:p w:rsidR="00595C50" w:rsidRDefault="00BE1C0B">
      <w:pPr>
        <w:pStyle w:val="Heading2"/>
        <w:keepNext w:val="0"/>
        <w:keepLines w:val="0"/>
        <w:spacing w:before="0"/>
        <w:contextualSpacing w:val="0"/>
      </w:pPr>
      <w:bookmarkStart w:id="327" w:name="h.u0e35svc08jg" w:colFirst="0" w:colLast="0"/>
      <w:bookmarkEnd w:id="327"/>
      <w:r>
        <w:rPr>
          <w:rFonts w:ascii="Roboto" w:eastAsia="Roboto" w:hAnsi="Roboto" w:cs="Roboto"/>
          <w:color w:val="333333"/>
          <w:sz w:val="24"/>
          <w:szCs w:val="24"/>
        </w:rPr>
        <w:t>Recommendation Report</w:t>
      </w:r>
    </w:p>
    <w:p w:rsidR="00595C50" w:rsidRDefault="00BE1C0B">
      <w:r>
        <w:rPr>
          <w:sz w:val="24"/>
          <w:szCs w:val="24"/>
        </w:rPr>
        <w:t>A recommendation report is used to help management make decisions. The goal of this report is to identify a so</w:t>
      </w:r>
      <w:r>
        <w:rPr>
          <w:sz w:val="24"/>
          <w:szCs w:val="24"/>
        </w:rPr>
        <w:t>lution to a problem or suggest a course of action. In it, the writer might suggest that a procedure be adopted or rejected, assess an unsatisfactory situation, or persuade decision makers to make a change that will benefit the organization. For example, th</w:t>
      </w:r>
      <w:r>
        <w:rPr>
          <w:sz w:val="24"/>
          <w:szCs w:val="24"/>
        </w:rPr>
        <w:t>e report might suggest ways to enhance the quality of a product, increase profit, reduce cost, or improve workplace conditions. The intention of a recommendation report is not to assign blame or be overly critical, but to suggest improvements in a positive</w:t>
      </w:r>
      <w:r>
        <w:rPr>
          <w:sz w:val="24"/>
          <w:szCs w:val="24"/>
        </w:rPr>
        <w:t xml:space="preserve"> manner. If you’re writing a recommendation report, it may be helpful to get input from your colleagues.</w:t>
      </w:r>
    </w:p>
    <w:p w:rsidR="00595C50" w:rsidRDefault="00595C50"/>
    <w:p w:rsidR="00595C50" w:rsidRDefault="00BE1C0B">
      <w:pPr>
        <w:pStyle w:val="Heading2"/>
        <w:keepNext w:val="0"/>
        <w:keepLines w:val="0"/>
        <w:spacing w:before="0"/>
        <w:contextualSpacing w:val="0"/>
      </w:pPr>
      <w:bookmarkStart w:id="328" w:name="h.qifgx0tjocvg" w:colFirst="0" w:colLast="0"/>
      <w:bookmarkEnd w:id="328"/>
      <w:r>
        <w:rPr>
          <w:rFonts w:ascii="Roboto" w:eastAsia="Roboto" w:hAnsi="Roboto" w:cs="Roboto"/>
          <w:color w:val="333333"/>
          <w:sz w:val="24"/>
          <w:szCs w:val="24"/>
        </w:rPr>
        <w:t>Summary Report</w:t>
      </w:r>
    </w:p>
    <w:p w:rsidR="00595C50" w:rsidRDefault="00BE1C0B">
      <w:r>
        <w:rPr>
          <w:sz w:val="24"/>
          <w:szCs w:val="24"/>
        </w:rPr>
        <w:t xml:space="preserve">A summary report is used to give management information. For example, if you work in the marketing department, your boss might ask you </w:t>
      </w:r>
      <w:r>
        <w:rPr>
          <w:sz w:val="24"/>
          <w:szCs w:val="24"/>
        </w:rPr>
        <w:t>to find out about your competitors’ online activities so that your company can effectively compete with them. To do this, you would research your competitors’ websites, social media profiles, digital advertising campaigns, and so on. You would then distill</w:t>
      </w:r>
      <w:r>
        <w:rPr>
          <w:sz w:val="24"/>
          <w:szCs w:val="24"/>
        </w:rPr>
        <w:t xml:space="preserve"> what you find down to the key points so that your boss can get the essential information in a short time, and then decide how to act on it. Unlike the recommendation report, the summary report focuses on the facts, leaving it to management to decide on a </w:t>
      </w:r>
      <w:r>
        <w:rPr>
          <w:sz w:val="24"/>
          <w:szCs w:val="24"/>
        </w:rPr>
        <w:t xml:space="preserve">course of action. </w:t>
      </w:r>
    </w:p>
    <w:p w:rsidR="00595C50" w:rsidRDefault="00595C50">
      <w:pPr>
        <w:pStyle w:val="Heading2"/>
        <w:keepNext w:val="0"/>
        <w:keepLines w:val="0"/>
        <w:spacing w:before="0"/>
        <w:contextualSpacing w:val="0"/>
      </w:pPr>
      <w:bookmarkStart w:id="329" w:name="h.t1yrwbqnd5ej" w:colFirst="0" w:colLast="0"/>
      <w:bookmarkEnd w:id="329"/>
    </w:p>
    <w:p w:rsidR="00595C50" w:rsidRDefault="00BE1C0B">
      <w:pPr>
        <w:pStyle w:val="Heading2"/>
        <w:keepNext w:val="0"/>
        <w:keepLines w:val="0"/>
        <w:spacing w:before="0"/>
        <w:contextualSpacing w:val="0"/>
      </w:pPr>
      <w:bookmarkStart w:id="330" w:name="h.79bfdeda2bmb" w:colFirst="0" w:colLast="0"/>
      <w:bookmarkEnd w:id="330"/>
      <w:r>
        <w:rPr>
          <w:rFonts w:ascii="Roboto" w:eastAsia="Roboto" w:hAnsi="Roboto" w:cs="Roboto"/>
          <w:color w:val="333333"/>
          <w:sz w:val="24"/>
          <w:szCs w:val="24"/>
        </w:rPr>
        <w:t>How Are Reports Organized?</w:t>
      </w:r>
    </w:p>
    <w:p w:rsidR="00595C50" w:rsidRDefault="00BE1C0B">
      <w:r>
        <w:rPr>
          <w:color w:val="333333"/>
          <w:sz w:val="24"/>
          <w:szCs w:val="24"/>
        </w:rPr>
        <w:t>Reports vary by size, format, and function. You need to be flexible and adjust your report to the needs of the audience. Reports are typically organized around six key elements:</w:t>
      </w:r>
    </w:p>
    <w:p w:rsidR="00595C50" w:rsidRDefault="00BE1C0B">
      <w:pPr>
        <w:numPr>
          <w:ilvl w:val="0"/>
          <w:numId w:val="257"/>
        </w:numPr>
        <w:ind w:hanging="360"/>
        <w:contextualSpacing/>
        <w:rPr>
          <w:sz w:val="24"/>
          <w:szCs w:val="24"/>
        </w:rPr>
      </w:pPr>
      <w:r>
        <w:rPr>
          <w:color w:val="333333"/>
          <w:sz w:val="24"/>
          <w:szCs w:val="24"/>
        </w:rPr>
        <w:t xml:space="preserve">Who the report is about and/or </w:t>
      </w:r>
      <w:r>
        <w:rPr>
          <w:color w:val="333333"/>
          <w:sz w:val="24"/>
          <w:szCs w:val="24"/>
        </w:rPr>
        <w:t>prepared for</w:t>
      </w:r>
    </w:p>
    <w:p w:rsidR="00595C50" w:rsidRDefault="00BE1C0B">
      <w:pPr>
        <w:numPr>
          <w:ilvl w:val="0"/>
          <w:numId w:val="257"/>
        </w:numPr>
        <w:ind w:hanging="360"/>
        <w:contextualSpacing/>
        <w:rPr>
          <w:sz w:val="24"/>
          <w:szCs w:val="24"/>
        </w:rPr>
      </w:pPr>
      <w:r>
        <w:rPr>
          <w:color w:val="333333"/>
          <w:sz w:val="24"/>
          <w:szCs w:val="24"/>
        </w:rPr>
        <w:t>What was done, what problems were addressed, and the results, including conclusions and/or recommendations</w:t>
      </w:r>
    </w:p>
    <w:p w:rsidR="00595C50" w:rsidRDefault="00BE1C0B">
      <w:pPr>
        <w:numPr>
          <w:ilvl w:val="0"/>
          <w:numId w:val="257"/>
        </w:numPr>
        <w:ind w:hanging="360"/>
        <w:contextualSpacing/>
        <w:rPr>
          <w:sz w:val="24"/>
          <w:szCs w:val="24"/>
        </w:rPr>
      </w:pPr>
      <w:r>
        <w:rPr>
          <w:color w:val="333333"/>
          <w:sz w:val="24"/>
          <w:szCs w:val="24"/>
        </w:rPr>
        <w:t>Where the subject studied occurred</w:t>
      </w:r>
    </w:p>
    <w:p w:rsidR="00595C50" w:rsidRDefault="00BE1C0B">
      <w:pPr>
        <w:numPr>
          <w:ilvl w:val="0"/>
          <w:numId w:val="257"/>
        </w:numPr>
        <w:ind w:hanging="360"/>
        <w:contextualSpacing/>
        <w:rPr>
          <w:sz w:val="24"/>
          <w:szCs w:val="24"/>
        </w:rPr>
      </w:pPr>
      <w:r>
        <w:rPr>
          <w:color w:val="333333"/>
          <w:sz w:val="24"/>
          <w:szCs w:val="24"/>
        </w:rPr>
        <w:t>When the subject studied occurred</w:t>
      </w:r>
    </w:p>
    <w:p w:rsidR="00595C50" w:rsidRDefault="00BE1C0B">
      <w:pPr>
        <w:numPr>
          <w:ilvl w:val="0"/>
          <w:numId w:val="257"/>
        </w:numPr>
        <w:ind w:hanging="360"/>
        <w:contextualSpacing/>
        <w:rPr>
          <w:sz w:val="24"/>
          <w:szCs w:val="24"/>
        </w:rPr>
      </w:pPr>
      <w:r>
        <w:rPr>
          <w:color w:val="333333"/>
          <w:sz w:val="24"/>
          <w:szCs w:val="24"/>
        </w:rPr>
        <w:t>Why the report was written (function), including under what authori</w:t>
      </w:r>
      <w:r>
        <w:rPr>
          <w:color w:val="333333"/>
          <w:sz w:val="24"/>
          <w:szCs w:val="24"/>
        </w:rPr>
        <w:t>ty, for what reason, or by whose request</w:t>
      </w:r>
    </w:p>
    <w:p w:rsidR="00595C50" w:rsidRDefault="00BE1C0B">
      <w:pPr>
        <w:numPr>
          <w:ilvl w:val="0"/>
          <w:numId w:val="257"/>
        </w:numPr>
        <w:ind w:hanging="360"/>
        <w:contextualSpacing/>
        <w:rPr>
          <w:sz w:val="24"/>
          <w:szCs w:val="24"/>
        </w:rPr>
      </w:pPr>
      <w:r>
        <w:rPr>
          <w:color w:val="333333"/>
          <w:sz w:val="24"/>
          <w:szCs w:val="24"/>
        </w:rPr>
        <w:t>How the subject operated, functioned, or was used</w:t>
      </w:r>
    </w:p>
    <w:p w:rsidR="00595C50" w:rsidRDefault="00595C50"/>
    <w:p w:rsidR="00595C50" w:rsidRDefault="00BE1C0B">
      <w:r>
        <w:rPr>
          <w:color w:val="333333"/>
          <w:sz w:val="24"/>
          <w:szCs w:val="24"/>
        </w:rPr>
        <w:t>Pay attention to these essential elements when you consider your stakeholders. That may include the person(s) the report is about, whom it is for, and the larger au</w:t>
      </w:r>
      <w:r>
        <w:rPr>
          <w:color w:val="333333"/>
          <w:sz w:val="24"/>
          <w:szCs w:val="24"/>
        </w:rPr>
        <w:t>dience of the organization. Ask yourself who the key decision makers are, who the experts will be, and how your words and images may be interpreted. While there is no universal format for a report, there is a common order to the information. Each element s</w:t>
      </w:r>
      <w:r>
        <w:rPr>
          <w:color w:val="333333"/>
          <w:sz w:val="24"/>
          <w:szCs w:val="24"/>
        </w:rPr>
        <w:t>upports the main purpose or function, playing an important role in the transmission of information.</w:t>
      </w:r>
    </w:p>
    <w:p w:rsidR="00595C50" w:rsidRDefault="00BE1C0B">
      <w:pPr>
        <w:spacing w:before="300" w:after="300"/>
      </w:pPr>
      <w:r>
        <w:rPr>
          <w:b/>
          <w:color w:val="333333"/>
          <w:sz w:val="24"/>
          <w:szCs w:val="24"/>
        </w:rPr>
        <w:t>Ten Common Elements of a Report</w:t>
      </w:r>
    </w:p>
    <w:tbl>
      <w:tblPr>
        <w:tblStyle w:val="affffffffff3"/>
        <w:tblW w:w="9340" w:type="dxa"/>
        <w:tblLayout w:type="fixed"/>
        <w:tblLook w:val="0600" w:firstRow="0" w:lastRow="0" w:firstColumn="0" w:lastColumn="0" w:noHBand="1" w:noVBand="1"/>
      </w:tblPr>
      <w:tblGrid>
        <w:gridCol w:w="1720"/>
        <w:gridCol w:w="3000"/>
        <w:gridCol w:w="4620"/>
      </w:tblGrid>
      <w:tr w:rsidR="00595C50">
        <w:tc>
          <w:tcPr>
            <w:tcW w:w="172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jc w:val="center"/>
            </w:pPr>
            <w:r>
              <w:rPr>
                <w:b/>
                <w:color w:val="FFFFFF"/>
                <w:sz w:val="24"/>
                <w:szCs w:val="24"/>
              </w:rPr>
              <w:t>Page</w:t>
            </w:r>
          </w:p>
        </w:tc>
        <w:tc>
          <w:tcPr>
            <w:tcW w:w="300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jc w:val="center"/>
            </w:pPr>
            <w:r>
              <w:rPr>
                <w:b/>
                <w:color w:val="FFFFFF"/>
                <w:sz w:val="24"/>
                <w:szCs w:val="24"/>
              </w:rPr>
              <w:t>Element</w:t>
            </w:r>
          </w:p>
        </w:tc>
        <w:tc>
          <w:tcPr>
            <w:tcW w:w="462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jc w:val="center"/>
            </w:pPr>
            <w:r>
              <w:rPr>
                <w:b/>
                <w:color w:val="FFFFFF"/>
                <w:sz w:val="24"/>
                <w:szCs w:val="24"/>
              </w:rPr>
              <w:t>Function</w:t>
            </w:r>
          </w:p>
        </w:tc>
      </w:tr>
      <w:tr w:rsidR="00595C50">
        <w:tc>
          <w:tcPr>
            <w:tcW w:w="17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1. Cover</w:t>
            </w:r>
          </w:p>
        </w:tc>
        <w:tc>
          <w:tcPr>
            <w:tcW w:w="30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Title and image</w:t>
            </w:r>
          </w:p>
        </w:tc>
        <w:tc>
          <w:tcPr>
            <w:tcW w:w="4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Like the cover of a book, sometimes a picture, image, or logo is featured to introduce the topic to the reader.</w:t>
            </w:r>
          </w:p>
        </w:tc>
      </w:tr>
      <w:tr w:rsidR="00595C50">
        <w:tc>
          <w:tcPr>
            <w:tcW w:w="17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2. Title Fly</w:t>
            </w:r>
          </w:p>
        </w:tc>
        <w:tc>
          <w:tcPr>
            <w:tcW w:w="30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Title only</w:t>
            </w:r>
          </w:p>
        </w:tc>
        <w:tc>
          <w:tcPr>
            <w:tcW w:w="4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Optional</w:t>
            </w:r>
          </w:p>
        </w:tc>
      </w:tr>
      <w:tr w:rsidR="00595C50">
        <w:tc>
          <w:tcPr>
            <w:tcW w:w="17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3. Title Page</w:t>
            </w:r>
          </w:p>
        </w:tc>
        <w:tc>
          <w:tcPr>
            <w:tcW w:w="30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Label, report, features title, author, affiliation, date, and sometimes for whom the report was prepared</w:t>
            </w:r>
          </w:p>
        </w:tc>
        <w:tc>
          <w:tcPr>
            <w:tcW w:w="4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595C50">
            <w:pPr>
              <w:spacing w:before="300" w:after="300"/>
            </w:pPr>
          </w:p>
        </w:tc>
      </w:tr>
      <w:tr w:rsidR="00595C50">
        <w:tc>
          <w:tcPr>
            <w:tcW w:w="17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4. Table of Contents</w:t>
            </w:r>
          </w:p>
        </w:tc>
        <w:tc>
          <w:tcPr>
            <w:tcW w:w="30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A list of the main sections and their respective page numbers</w:t>
            </w:r>
          </w:p>
        </w:tc>
        <w:tc>
          <w:tcPr>
            <w:tcW w:w="4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595C50">
            <w:pPr>
              <w:spacing w:before="300" w:after="300"/>
            </w:pPr>
          </w:p>
        </w:tc>
      </w:tr>
      <w:tr w:rsidR="00595C50">
        <w:tc>
          <w:tcPr>
            <w:tcW w:w="17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5. Abstract</w:t>
            </w:r>
          </w:p>
        </w:tc>
        <w:tc>
          <w:tcPr>
            <w:tcW w:w="30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numPr>
                <w:ilvl w:val="0"/>
                <w:numId w:val="230"/>
              </w:numPr>
              <w:spacing w:before="300" w:after="300"/>
              <w:ind w:hanging="360"/>
              <w:contextualSpacing/>
              <w:rPr>
                <w:sz w:val="24"/>
                <w:szCs w:val="24"/>
              </w:rPr>
            </w:pPr>
            <w:r>
              <w:rPr>
                <w:color w:val="333333"/>
                <w:sz w:val="24"/>
                <w:szCs w:val="24"/>
              </w:rPr>
              <w:t>Informational abstract: highlight topic, methods, data, and results</w:t>
            </w:r>
          </w:p>
          <w:p w:rsidR="00595C50" w:rsidRDefault="00BE1C0B">
            <w:pPr>
              <w:numPr>
                <w:ilvl w:val="0"/>
                <w:numId w:val="230"/>
              </w:numPr>
              <w:spacing w:before="300" w:after="300"/>
              <w:ind w:hanging="360"/>
              <w:contextualSpacing/>
              <w:rPr>
                <w:sz w:val="24"/>
                <w:szCs w:val="24"/>
              </w:rPr>
            </w:pPr>
            <w:r>
              <w:rPr>
                <w:color w:val="333333"/>
                <w:sz w:val="24"/>
                <w:szCs w:val="24"/>
              </w:rPr>
              <w:t>Descriptive abstract: (All of the above without statements of conclusion or recommendations)</w:t>
            </w:r>
          </w:p>
        </w:tc>
        <w:tc>
          <w:tcPr>
            <w:tcW w:w="4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595C50">
            <w:pPr>
              <w:spacing w:before="300" w:after="300"/>
            </w:pPr>
          </w:p>
        </w:tc>
      </w:tr>
      <w:tr w:rsidR="00595C50">
        <w:tc>
          <w:tcPr>
            <w:tcW w:w="17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6. Introduction</w:t>
            </w:r>
          </w:p>
        </w:tc>
        <w:tc>
          <w:tcPr>
            <w:tcW w:w="30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Introduces the topic of the report</w:t>
            </w:r>
          </w:p>
        </w:tc>
        <w:tc>
          <w:tcPr>
            <w:tcW w:w="4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595C50">
            <w:pPr>
              <w:spacing w:before="300" w:after="300"/>
            </w:pPr>
          </w:p>
        </w:tc>
      </w:tr>
      <w:tr w:rsidR="00595C50">
        <w:tc>
          <w:tcPr>
            <w:tcW w:w="17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7. Body</w:t>
            </w:r>
          </w:p>
        </w:tc>
        <w:tc>
          <w:tcPr>
            <w:tcW w:w="30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Key elements of body include:</w:t>
            </w:r>
          </w:p>
          <w:p w:rsidR="00595C50" w:rsidRDefault="00BE1C0B">
            <w:pPr>
              <w:numPr>
                <w:ilvl w:val="0"/>
                <w:numId w:val="115"/>
              </w:numPr>
              <w:spacing w:before="300" w:after="300"/>
              <w:ind w:hanging="360"/>
              <w:contextualSpacing/>
              <w:rPr>
                <w:sz w:val="24"/>
                <w:szCs w:val="24"/>
              </w:rPr>
            </w:pPr>
            <w:r>
              <w:rPr>
                <w:color w:val="333333"/>
                <w:sz w:val="24"/>
                <w:szCs w:val="24"/>
              </w:rPr>
              <w:t>Background</w:t>
            </w:r>
          </w:p>
          <w:p w:rsidR="00595C50" w:rsidRDefault="00BE1C0B">
            <w:pPr>
              <w:numPr>
                <w:ilvl w:val="0"/>
                <w:numId w:val="115"/>
              </w:numPr>
              <w:spacing w:before="300" w:after="300"/>
              <w:ind w:hanging="360"/>
              <w:contextualSpacing/>
              <w:rPr>
                <w:sz w:val="24"/>
                <w:szCs w:val="24"/>
              </w:rPr>
            </w:pPr>
            <w:r>
              <w:rPr>
                <w:color w:val="333333"/>
                <w:sz w:val="24"/>
                <w:szCs w:val="24"/>
              </w:rPr>
              <w:t>Methodology</w:t>
            </w:r>
          </w:p>
          <w:p w:rsidR="00595C50" w:rsidRDefault="00BE1C0B">
            <w:pPr>
              <w:numPr>
                <w:ilvl w:val="0"/>
                <w:numId w:val="115"/>
              </w:numPr>
              <w:spacing w:before="300" w:after="300"/>
              <w:ind w:hanging="360"/>
              <w:contextualSpacing/>
              <w:rPr>
                <w:sz w:val="24"/>
                <w:szCs w:val="24"/>
              </w:rPr>
            </w:pPr>
            <w:r>
              <w:rPr>
                <w:color w:val="333333"/>
                <w:sz w:val="24"/>
                <w:szCs w:val="24"/>
              </w:rPr>
              <w:t>Results</w:t>
            </w:r>
          </w:p>
          <w:p w:rsidR="00595C50" w:rsidRDefault="00BE1C0B">
            <w:pPr>
              <w:numPr>
                <w:ilvl w:val="0"/>
                <w:numId w:val="115"/>
              </w:numPr>
              <w:spacing w:before="300" w:after="300"/>
              <w:ind w:hanging="360"/>
              <w:contextualSpacing/>
              <w:rPr>
                <w:sz w:val="24"/>
                <w:szCs w:val="24"/>
              </w:rPr>
            </w:pPr>
            <w:r>
              <w:rPr>
                <w:color w:val="333333"/>
                <w:sz w:val="24"/>
                <w:szCs w:val="24"/>
              </w:rPr>
              <w:t>Analysis and Recommendations</w:t>
            </w:r>
          </w:p>
        </w:tc>
        <w:tc>
          <w:tcPr>
            <w:tcW w:w="4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595C50">
            <w:pPr>
              <w:spacing w:before="300" w:after="300"/>
            </w:pPr>
          </w:p>
        </w:tc>
      </w:tr>
      <w:tr w:rsidR="00595C50">
        <w:tc>
          <w:tcPr>
            <w:tcW w:w="17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8. Conclusion</w:t>
            </w:r>
          </w:p>
        </w:tc>
        <w:tc>
          <w:tcPr>
            <w:tcW w:w="30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Concise presentation of findings</w:t>
            </w:r>
          </w:p>
        </w:tc>
        <w:tc>
          <w:tcPr>
            <w:tcW w:w="4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Indicates the main results and their relation to recommended action or outcome</w:t>
            </w:r>
          </w:p>
        </w:tc>
      </w:tr>
      <w:tr w:rsidR="00595C50">
        <w:tc>
          <w:tcPr>
            <w:tcW w:w="17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9. References</w:t>
            </w:r>
          </w:p>
        </w:tc>
        <w:tc>
          <w:tcPr>
            <w:tcW w:w="30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Bibliography or Works Cited</w:t>
            </w:r>
          </w:p>
        </w:tc>
        <w:tc>
          <w:tcPr>
            <w:tcW w:w="4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List of citations</w:t>
            </w:r>
          </w:p>
        </w:tc>
      </w:tr>
      <w:tr w:rsidR="00595C50">
        <w:tc>
          <w:tcPr>
            <w:tcW w:w="17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10. Ap</w:t>
            </w:r>
            <w:r>
              <w:rPr>
                <w:b/>
                <w:sz w:val="24"/>
                <w:szCs w:val="24"/>
              </w:rPr>
              <w:t>pendix</w:t>
            </w:r>
          </w:p>
        </w:tc>
        <w:tc>
          <w:tcPr>
            <w:tcW w:w="30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Related supporting materials</w:t>
            </w:r>
          </w:p>
        </w:tc>
        <w:tc>
          <w:tcPr>
            <w:tcW w:w="46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May include maps, analysis of soil samples,  field reports, etc.</w:t>
            </w:r>
          </w:p>
        </w:tc>
      </w:tr>
    </w:tbl>
    <w:p w:rsidR="00595C50" w:rsidRDefault="00BE1C0B">
      <w:pPr>
        <w:spacing w:before="300" w:after="300"/>
        <w:jc w:val="center"/>
      </w:pPr>
      <w:r>
        <w:rPr>
          <w:sz w:val="20"/>
          <w:szCs w:val="20"/>
        </w:rPr>
        <w:t>Table 2.2.4 Parts of a Report</w:t>
      </w:r>
    </w:p>
    <w:p w:rsidR="00595C50" w:rsidRDefault="00BE1C0B">
      <w:r>
        <w:rPr>
          <w:color w:val="333333"/>
          <w:sz w:val="24"/>
          <w:szCs w:val="24"/>
        </w:rPr>
        <w:t>Here is a checklist for ensuring that a report fulfills its goals:</w:t>
      </w:r>
    </w:p>
    <w:p w:rsidR="00595C50" w:rsidRDefault="00BE1C0B">
      <w:pPr>
        <w:numPr>
          <w:ilvl w:val="0"/>
          <w:numId w:val="194"/>
        </w:numPr>
        <w:ind w:hanging="360"/>
        <w:contextualSpacing/>
        <w:rPr>
          <w:sz w:val="24"/>
          <w:szCs w:val="24"/>
        </w:rPr>
      </w:pPr>
      <w:r>
        <w:rPr>
          <w:color w:val="333333"/>
          <w:sz w:val="24"/>
          <w:szCs w:val="24"/>
        </w:rPr>
        <w:t>Report considers the audience’s needs</w:t>
      </w:r>
    </w:p>
    <w:p w:rsidR="00595C50" w:rsidRDefault="00BE1C0B">
      <w:pPr>
        <w:numPr>
          <w:ilvl w:val="0"/>
          <w:numId w:val="194"/>
        </w:numPr>
        <w:ind w:hanging="360"/>
        <w:contextualSpacing/>
        <w:rPr>
          <w:sz w:val="24"/>
          <w:szCs w:val="24"/>
        </w:rPr>
      </w:pPr>
      <w:r>
        <w:rPr>
          <w:color w:val="333333"/>
          <w:sz w:val="24"/>
          <w:szCs w:val="24"/>
        </w:rPr>
        <w:t>Form follows function of report</w:t>
      </w:r>
    </w:p>
    <w:p w:rsidR="00595C50" w:rsidRDefault="00BE1C0B">
      <w:pPr>
        <w:numPr>
          <w:ilvl w:val="0"/>
          <w:numId w:val="194"/>
        </w:numPr>
        <w:ind w:hanging="360"/>
        <w:contextualSpacing/>
        <w:rPr>
          <w:sz w:val="24"/>
          <w:szCs w:val="24"/>
        </w:rPr>
      </w:pPr>
      <w:r>
        <w:rPr>
          <w:color w:val="333333"/>
          <w:sz w:val="24"/>
          <w:szCs w:val="24"/>
        </w:rPr>
        <w:t>Format reflects institutional norms and expectations</w:t>
      </w:r>
    </w:p>
    <w:p w:rsidR="00595C50" w:rsidRDefault="00BE1C0B">
      <w:pPr>
        <w:numPr>
          <w:ilvl w:val="0"/>
          <w:numId w:val="194"/>
        </w:numPr>
        <w:ind w:hanging="360"/>
        <w:contextualSpacing/>
        <w:rPr>
          <w:sz w:val="24"/>
          <w:szCs w:val="24"/>
        </w:rPr>
      </w:pPr>
      <w:r>
        <w:rPr>
          <w:color w:val="333333"/>
          <w:sz w:val="24"/>
          <w:szCs w:val="24"/>
        </w:rPr>
        <w:t>Information is accurate, complete, and documented</w:t>
      </w:r>
    </w:p>
    <w:p w:rsidR="00595C50" w:rsidRDefault="00BE1C0B">
      <w:pPr>
        <w:numPr>
          <w:ilvl w:val="0"/>
          <w:numId w:val="194"/>
        </w:numPr>
        <w:ind w:hanging="360"/>
        <w:contextualSpacing/>
        <w:rPr>
          <w:sz w:val="24"/>
          <w:szCs w:val="24"/>
        </w:rPr>
      </w:pPr>
      <w:r>
        <w:rPr>
          <w:color w:val="333333"/>
          <w:sz w:val="24"/>
          <w:szCs w:val="24"/>
        </w:rPr>
        <w:t>Information is easy to read</w:t>
      </w:r>
    </w:p>
    <w:p w:rsidR="00595C50" w:rsidRDefault="00BE1C0B">
      <w:pPr>
        <w:numPr>
          <w:ilvl w:val="0"/>
          <w:numId w:val="194"/>
        </w:numPr>
        <w:ind w:hanging="360"/>
        <w:contextualSpacing/>
        <w:rPr>
          <w:sz w:val="24"/>
          <w:szCs w:val="24"/>
        </w:rPr>
      </w:pPr>
      <w:r>
        <w:rPr>
          <w:color w:val="333333"/>
          <w:sz w:val="24"/>
          <w:szCs w:val="24"/>
        </w:rPr>
        <w:t>Terms are clearly defined</w:t>
      </w:r>
    </w:p>
    <w:p w:rsidR="00595C50" w:rsidRDefault="00BE1C0B">
      <w:pPr>
        <w:numPr>
          <w:ilvl w:val="0"/>
          <w:numId w:val="194"/>
        </w:numPr>
        <w:ind w:hanging="360"/>
        <w:contextualSpacing/>
        <w:rPr>
          <w:sz w:val="24"/>
          <w:szCs w:val="24"/>
        </w:rPr>
      </w:pPr>
      <w:r>
        <w:rPr>
          <w:color w:val="333333"/>
          <w:sz w:val="24"/>
          <w:szCs w:val="24"/>
        </w:rPr>
        <w:t>Figures, tables, and art support written content</w:t>
      </w:r>
    </w:p>
    <w:p w:rsidR="00595C50" w:rsidRDefault="00BE1C0B">
      <w:pPr>
        <w:numPr>
          <w:ilvl w:val="0"/>
          <w:numId w:val="194"/>
        </w:numPr>
        <w:ind w:hanging="360"/>
        <w:contextualSpacing/>
        <w:rPr>
          <w:sz w:val="24"/>
          <w:szCs w:val="24"/>
        </w:rPr>
      </w:pPr>
      <w:r>
        <w:rPr>
          <w:color w:val="333333"/>
          <w:sz w:val="24"/>
          <w:szCs w:val="24"/>
        </w:rPr>
        <w:t>Figures, tables, a</w:t>
      </w:r>
      <w:r>
        <w:rPr>
          <w:color w:val="333333"/>
          <w:sz w:val="24"/>
          <w:szCs w:val="24"/>
        </w:rPr>
        <w:t>nd art are clear and correctly labelled</w:t>
      </w:r>
    </w:p>
    <w:p w:rsidR="00595C50" w:rsidRDefault="00BE1C0B">
      <w:pPr>
        <w:numPr>
          <w:ilvl w:val="0"/>
          <w:numId w:val="194"/>
        </w:numPr>
        <w:ind w:hanging="360"/>
        <w:contextualSpacing/>
        <w:rPr>
          <w:sz w:val="24"/>
          <w:szCs w:val="24"/>
        </w:rPr>
      </w:pPr>
      <w:r>
        <w:rPr>
          <w:color w:val="333333"/>
          <w:sz w:val="24"/>
          <w:szCs w:val="24"/>
        </w:rPr>
        <w:t>Figures, tables, and art are easily understood without text support</w:t>
      </w:r>
    </w:p>
    <w:p w:rsidR="00595C50" w:rsidRDefault="00BE1C0B">
      <w:pPr>
        <w:numPr>
          <w:ilvl w:val="0"/>
          <w:numId w:val="194"/>
        </w:numPr>
        <w:ind w:hanging="360"/>
        <w:contextualSpacing/>
        <w:rPr>
          <w:sz w:val="24"/>
          <w:szCs w:val="24"/>
        </w:rPr>
      </w:pPr>
      <w:r>
        <w:rPr>
          <w:color w:val="333333"/>
          <w:sz w:val="24"/>
          <w:szCs w:val="24"/>
        </w:rPr>
        <w:t>Words are easy to read (font, arrangement, organization)</w:t>
      </w:r>
    </w:p>
    <w:p w:rsidR="00595C50" w:rsidRDefault="00BE1C0B">
      <w:pPr>
        <w:numPr>
          <w:ilvl w:val="0"/>
          <w:numId w:val="194"/>
        </w:numPr>
        <w:ind w:hanging="360"/>
        <w:contextualSpacing/>
        <w:rPr>
          <w:sz w:val="24"/>
          <w:szCs w:val="24"/>
        </w:rPr>
      </w:pPr>
      <w:r>
        <w:rPr>
          <w:color w:val="333333"/>
          <w:sz w:val="24"/>
          <w:szCs w:val="24"/>
        </w:rPr>
        <w:t>Results are clear and concise</w:t>
      </w:r>
    </w:p>
    <w:p w:rsidR="00595C50" w:rsidRDefault="00BE1C0B">
      <w:pPr>
        <w:numPr>
          <w:ilvl w:val="0"/>
          <w:numId w:val="194"/>
        </w:numPr>
        <w:ind w:hanging="360"/>
        <w:contextualSpacing/>
        <w:rPr>
          <w:sz w:val="24"/>
          <w:szCs w:val="24"/>
        </w:rPr>
      </w:pPr>
      <w:r>
        <w:rPr>
          <w:color w:val="333333"/>
          <w:sz w:val="24"/>
          <w:szCs w:val="24"/>
        </w:rPr>
        <w:t>Recommendations are reasonable and well-supported</w:t>
      </w:r>
    </w:p>
    <w:p w:rsidR="00595C50" w:rsidRDefault="00BE1C0B">
      <w:pPr>
        <w:numPr>
          <w:ilvl w:val="0"/>
          <w:numId w:val="194"/>
        </w:numPr>
        <w:ind w:hanging="360"/>
        <w:contextualSpacing/>
        <w:rPr>
          <w:sz w:val="24"/>
          <w:szCs w:val="24"/>
        </w:rPr>
      </w:pPr>
      <w:r>
        <w:rPr>
          <w:color w:val="333333"/>
          <w:sz w:val="24"/>
          <w:szCs w:val="24"/>
        </w:rPr>
        <w:t>Report repr</w:t>
      </w:r>
      <w:r>
        <w:rPr>
          <w:color w:val="333333"/>
          <w:sz w:val="24"/>
          <w:szCs w:val="24"/>
        </w:rPr>
        <w:t>esents your best effort</w:t>
      </w:r>
    </w:p>
    <w:p w:rsidR="00595C50" w:rsidRDefault="00BE1C0B">
      <w:pPr>
        <w:numPr>
          <w:ilvl w:val="0"/>
          <w:numId w:val="194"/>
        </w:numPr>
        <w:ind w:hanging="360"/>
        <w:contextualSpacing/>
        <w:rPr>
          <w:sz w:val="24"/>
          <w:szCs w:val="24"/>
        </w:rPr>
      </w:pPr>
      <w:r>
        <w:rPr>
          <w:color w:val="333333"/>
          <w:sz w:val="24"/>
          <w:szCs w:val="24"/>
        </w:rPr>
        <w:t>Report speaks for itself without your clarification or explanation</w:t>
      </w:r>
    </w:p>
    <w:p w:rsidR="00595C50" w:rsidRDefault="00BE1C0B">
      <w:pPr>
        <w:pStyle w:val="Heading3"/>
        <w:contextualSpacing w:val="0"/>
      </w:pPr>
      <w:bookmarkStart w:id="331" w:name="h.zd5by8qj1k65" w:colFirst="0" w:colLast="0"/>
      <w:bookmarkEnd w:id="331"/>
      <w:r>
        <w:rPr>
          <w:color w:val="000000"/>
        </w:rPr>
        <w:t>Formatting a Report</w:t>
      </w:r>
    </w:p>
    <w:p w:rsidR="00595C50" w:rsidRDefault="00BE1C0B">
      <w:r>
        <w:rPr>
          <w:sz w:val="24"/>
          <w:szCs w:val="24"/>
        </w:rPr>
        <w:t xml:space="preserve">Make it easier for your reader to comprehend the information in your report by formatting your document cleanly. Here are a few guidelines: </w:t>
      </w:r>
    </w:p>
    <w:p w:rsidR="00595C50" w:rsidRDefault="00BE1C0B">
      <w:pPr>
        <w:numPr>
          <w:ilvl w:val="0"/>
          <w:numId w:val="207"/>
        </w:numPr>
        <w:ind w:hanging="360"/>
        <w:contextualSpacing/>
        <w:rPr>
          <w:sz w:val="24"/>
          <w:szCs w:val="24"/>
        </w:rPr>
      </w:pPr>
      <w:r>
        <w:rPr>
          <w:sz w:val="24"/>
          <w:szCs w:val="24"/>
        </w:rPr>
        <w:t xml:space="preserve">Use </w:t>
      </w:r>
      <w:r>
        <w:rPr>
          <w:sz w:val="24"/>
          <w:szCs w:val="24"/>
        </w:rPr>
        <w:t>12pt type in a standard font</w:t>
      </w:r>
    </w:p>
    <w:p w:rsidR="00595C50" w:rsidRDefault="00BE1C0B">
      <w:pPr>
        <w:numPr>
          <w:ilvl w:val="0"/>
          <w:numId w:val="207"/>
        </w:numPr>
        <w:ind w:hanging="360"/>
        <w:contextualSpacing/>
        <w:rPr>
          <w:sz w:val="24"/>
          <w:szCs w:val="24"/>
        </w:rPr>
      </w:pPr>
      <w:r>
        <w:rPr>
          <w:sz w:val="24"/>
          <w:szCs w:val="24"/>
        </w:rPr>
        <w:t>Use 1 ½- to 2-inch margins</w:t>
      </w:r>
    </w:p>
    <w:p w:rsidR="00595C50" w:rsidRDefault="00BE1C0B">
      <w:pPr>
        <w:numPr>
          <w:ilvl w:val="0"/>
          <w:numId w:val="207"/>
        </w:numPr>
        <w:ind w:hanging="360"/>
        <w:contextualSpacing/>
        <w:rPr>
          <w:sz w:val="24"/>
          <w:szCs w:val="24"/>
        </w:rPr>
      </w:pPr>
      <w:r>
        <w:rPr>
          <w:sz w:val="24"/>
          <w:szCs w:val="24"/>
        </w:rPr>
        <w:t>Use headings and subheadings to divide the content into clear sections</w:t>
      </w:r>
    </w:p>
    <w:p w:rsidR="00595C50" w:rsidRDefault="00BE1C0B">
      <w:pPr>
        <w:numPr>
          <w:ilvl w:val="0"/>
          <w:numId w:val="207"/>
        </w:numPr>
        <w:ind w:hanging="360"/>
        <w:contextualSpacing/>
        <w:rPr>
          <w:sz w:val="24"/>
          <w:szCs w:val="24"/>
        </w:rPr>
      </w:pPr>
      <w:r>
        <w:rPr>
          <w:sz w:val="24"/>
          <w:szCs w:val="24"/>
        </w:rPr>
        <w:t>Separate paragraphs using white space</w:t>
      </w:r>
    </w:p>
    <w:p w:rsidR="00595C50" w:rsidRDefault="00BE1C0B">
      <w:pPr>
        <w:numPr>
          <w:ilvl w:val="0"/>
          <w:numId w:val="207"/>
        </w:numPr>
        <w:ind w:hanging="360"/>
        <w:contextualSpacing/>
        <w:rPr>
          <w:sz w:val="24"/>
          <w:szCs w:val="24"/>
        </w:rPr>
      </w:pPr>
      <w:r>
        <w:rPr>
          <w:sz w:val="24"/>
          <w:szCs w:val="24"/>
        </w:rPr>
        <w:t>Use visuals (charts, graphs, diagrams, etc.) where they will help in explaining numbers or other information that would be difficult to understand in text form</w:t>
      </w:r>
    </w:p>
    <w:p w:rsidR="00595C50" w:rsidRDefault="00595C50"/>
    <w:tbl>
      <w:tblPr>
        <w:tblStyle w:val="afffffffff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332" w:name="h.yyxng0d4ipud" w:colFirst="0" w:colLast="0"/>
            <w:bookmarkEnd w:id="332"/>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b/>
                <w:sz w:val="24"/>
                <w:szCs w:val="24"/>
              </w:rPr>
              <w:t>Read the scenario below and answer the following questions.</w:t>
            </w:r>
          </w:p>
          <w:p w:rsidR="00595C50" w:rsidRDefault="00BE1C0B">
            <w:r>
              <w:rPr>
                <w:sz w:val="24"/>
                <w:szCs w:val="24"/>
              </w:rPr>
              <w:t>Jean is a supervisor in a large agricultural equipment manufacturing facility. The facility has several different departments for different tasks such as fabrication, welding, assembly, and painting. Orders come in through the computer system, which starts</w:t>
            </w:r>
            <w:r>
              <w:rPr>
                <w:sz w:val="24"/>
                <w:szCs w:val="24"/>
              </w:rPr>
              <w:t xml:space="preserve"> a series of tickets for workers, indicating to the workers which and how many parts to produce to fulfill an order. The most recent order was distributed through the ticketing system three weeks ago and has still not been completed. This order should have</w:t>
            </w:r>
            <w:r>
              <w:rPr>
                <w:sz w:val="24"/>
                <w:szCs w:val="24"/>
              </w:rPr>
              <w:t xml:space="preserve"> taken only two weeks to complete. Jean identified that there is a problem in the fabrication department. It seems that the group of new hires are not fabricating parts within the tolerances set by the engineers, which is causing problems at the time of we</w:t>
            </w:r>
            <w:r>
              <w:rPr>
                <w:sz w:val="24"/>
                <w:szCs w:val="24"/>
              </w:rPr>
              <w:t xml:space="preserve">lding and sometimes as far down the line as assembly. </w:t>
            </w:r>
          </w:p>
          <w:p w:rsidR="00595C50" w:rsidRDefault="00595C50"/>
          <w:p w:rsidR="00595C50" w:rsidRDefault="00BE1C0B">
            <w:r>
              <w:rPr>
                <w:sz w:val="24"/>
                <w:szCs w:val="24"/>
              </w:rPr>
              <w:t>Jean needs to communicate the current state, her assessment of the production issues, and provide an estimated time for completion to her superiors. Which report would she write to accomplish this?</w:t>
            </w:r>
          </w:p>
          <w:p w:rsidR="00595C50" w:rsidRDefault="00BE1C0B">
            <w:pPr>
              <w:ind w:left="825" w:hanging="285"/>
            </w:pPr>
            <w:r>
              <w:rPr>
                <w:sz w:val="24"/>
                <w:szCs w:val="24"/>
              </w:rPr>
              <w:t>a)</w:t>
            </w:r>
            <w:r>
              <w:rPr>
                <w:sz w:val="24"/>
                <w:szCs w:val="24"/>
              </w:rPr>
              <w:t xml:space="preserve"> a progress report</w:t>
            </w:r>
          </w:p>
          <w:p w:rsidR="00595C50" w:rsidRDefault="00BE1C0B">
            <w:pPr>
              <w:ind w:left="825" w:hanging="285"/>
            </w:pPr>
            <w:r>
              <w:rPr>
                <w:sz w:val="24"/>
                <w:szCs w:val="24"/>
              </w:rPr>
              <w:t>b) a recommendation report</w:t>
            </w:r>
          </w:p>
          <w:p w:rsidR="00595C50" w:rsidRDefault="00BE1C0B">
            <w:pPr>
              <w:ind w:left="825" w:hanging="285"/>
            </w:pPr>
            <w:r>
              <w:rPr>
                <w:sz w:val="24"/>
                <w:szCs w:val="24"/>
              </w:rPr>
              <w:t>c) a summary report</w:t>
            </w:r>
          </w:p>
          <w:p w:rsidR="00595C50" w:rsidRDefault="00BE1C0B">
            <w:r>
              <w:rPr>
                <w:sz w:val="24"/>
                <w:szCs w:val="24"/>
              </w:rPr>
              <w:t>Jean believes that she has a solution that will prevent these fabrication issues from occurring in the future. Which type of report would she use to describe what has been completed, what pr</w:t>
            </w:r>
            <w:r>
              <w:rPr>
                <w:sz w:val="24"/>
                <w:szCs w:val="24"/>
              </w:rPr>
              <w:t>oblems were encountered, and solutions to the problems?</w:t>
            </w:r>
          </w:p>
          <w:p w:rsidR="00595C50" w:rsidRDefault="00BE1C0B">
            <w:pPr>
              <w:ind w:left="825" w:hanging="285"/>
            </w:pPr>
            <w:r>
              <w:rPr>
                <w:sz w:val="24"/>
                <w:szCs w:val="24"/>
              </w:rPr>
              <w:t>a) a progress report</w:t>
            </w:r>
          </w:p>
          <w:p w:rsidR="00595C50" w:rsidRDefault="00BE1C0B">
            <w:pPr>
              <w:ind w:left="825" w:hanging="285"/>
            </w:pPr>
            <w:r>
              <w:rPr>
                <w:sz w:val="24"/>
                <w:szCs w:val="24"/>
              </w:rPr>
              <w:t>b) a recommendation report</w:t>
            </w:r>
          </w:p>
          <w:p w:rsidR="00595C50" w:rsidRDefault="00BE1C0B">
            <w:pPr>
              <w:ind w:left="825" w:hanging="285"/>
            </w:pPr>
            <w:r>
              <w:rPr>
                <w:sz w:val="24"/>
                <w:szCs w:val="24"/>
              </w:rPr>
              <w:t>c) a summary report</w:t>
            </w:r>
          </w:p>
          <w:p w:rsidR="00595C50" w:rsidRDefault="00BE1C0B">
            <w:r>
              <w:rPr>
                <w:sz w:val="24"/>
                <w:szCs w:val="24"/>
              </w:rPr>
              <w:t>Jean believes that she has a solution that will prevent these fabrication issues from occurring in the future. She would like to pro</w:t>
            </w:r>
            <w:r>
              <w:rPr>
                <w:sz w:val="24"/>
                <w:szCs w:val="24"/>
              </w:rPr>
              <w:t>pose these solutions to her boss, Kim Kelly, but has encountered pushback from her boss before. Her boss has made it clear that Jean does not make decisions and that that responsibility (or right) resides with Kelly. Which type of report would best suit Je</w:t>
            </w:r>
            <w:r>
              <w:rPr>
                <w:sz w:val="24"/>
                <w:szCs w:val="24"/>
              </w:rPr>
              <w:t>an’s needs and purpose?</w:t>
            </w:r>
          </w:p>
          <w:p w:rsidR="00595C50" w:rsidRDefault="00BE1C0B">
            <w:pPr>
              <w:ind w:left="825" w:hanging="285"/>
            </w:pPr>
            <w:r>
              <w:rPr>
                <w:sz w:val="24"/>
                <w:szCs w:val="24"/>
              </w:rPr>
              <w:t>a) a progress report</w:t>
            </w:r>
          </w:p>
          <w:p w:rsidR="00595C50" w:rsidRDefault="00BE1C0B">
            <w:pPr>
              <w:ind w:left="825" w:hanging="285"/>
            </w:pPr>
            <w:r>
              <w:rPr>
                <w:sz w:val="24"/>
                <w:szCs w:val="24"/>
              </w:rPr>
              <w:t>b) a recommendation report</w:t>
            </w:r>
          </w:p>
          <w:p w:rsidR="00595C50" w:rsidRDefault="00BE1C0B">
            <w:pPr>
              <w:ind w:left="825" w:hanging="285"/>
            </w:pPr>
            <w:r>
              <w:rPr>
                <w:sz w:val="24"/>
                <w:szCs w:val="24"/>
              </w:rPr>
              <w:t>c) a summary report</w:t>
            </w:r>
          </w:p>
        </w:tc>
      </w:tr>
    </w:tbl>
    <w:p w:rsidR="00595C50" w:rsidRDefault="00595C50"/>
    <w:p w:rsidR="00595C50" w:rsidRDefault="00BE1C0B">
      <w:pPr>
        <w:pStyle w:val="Heading2"/>
        <w:contextualSpacing w:val="0"/>
      </w:pPr>
      <w:bookmarkStart w:id="333" w:name="h.p5m8m6ufk0lm" w:colFirst="0" w:colLast="0"/>
      <w:bookmarkEnd w:id="333"/>
      <w:r>
        <w:t>FAST: Format, Audience, Style, Tone</w:t>
      </w:r>
    </w:p>
    <w:p w:rsidR="00595C50" w:rsidRDefault="00BE1C0B">
      <w:r>
        <w:rPr>
          <w:b/>
          <w:sz w:val="24"/>
          <w:szCs w:val="24"/>
        </w:rPr>
        <w:t>Format</w:t>
      </w:r>
    </w:p>
    <w:p w:rsidR="00595C50" w:rsidRDefault="00BE1C0B">
      <w:r>
        <w:rPr>
          <w:sz w:val="24"/>
          <w:szCs w:val="24"/>
        </w:rPr>
        <w:t>When composing your business documents, you will first have to decide which format best suits your purpose. In the foundations module we learned that the medium is the message. Similarly in this case, the format you choose for your business document should</w:t>
      </w:r>
      <w:r>
        <w:rPr>
          <w:sz w:val="24"/>
          <w:szCs w:val="24"/>
        </w:rPr>
        <w:t xml:space="preserve"> also align well with the purpose of your message. For example, an email might be considered semiformal depending on audience and purpose; a business letter is usually considered quite formal as are memos, faxes and short reports. Knowing what you’ve recen</w:t>
      </w:r>
      <w:r>
        <w:rPr>
          <w:sz w:val="24"/>
          <w:szCs w:val="24"/>
        </w:rPr>
        <w:t xml:space="preserve">tly learned about the common types of business documents, you must remain mindful that the format you choose tells the audience something about the information they will receive and how important or serious it is for them to pay attention to it. </w:t>
      </w:r>
    </w:p>
    <w:p w:rsidR="00595C50" w:rsidRDefault="00595C50"/>
    <w:p w:rsidR="00595C50" w:rsidRDefault="00BE1C0B">
      <w:r>
        <w:rPr>
          <w:sz w:val="24"/>
          <w:szCs w:val="24"/>
        </w:rPr>
        <w:t>Once you</w:t>
      </w:r>
      <w:r>
        <w:rPr>
          <w:sz w:val="24"/>
          <w:szCs w:val="24"/>
        </w:rPr>
        <w:t xml:space="preserve"> have chosen the appropriate format for your message, it’s also important to ensure that the formatting is correct. For example, if you intend to send a memo, it should not look like an informal email or a business letter; it should contain all the appropr</w:t>
      </w:r>
      <w:r>
        <w:rPr>
          <w:sz w:val="24"/>
          <w:szCs w:val="24"/>
        </w:rPr>
        <w:t>iate elements of a memo that you learned about in the previous section. It needs to be clear to the reader what format you are using and you can make that apparent by ensuring the appropriate formatting of your document.</w:t>
      </w:r>
    </w:p>
    <w:p w:rsidR="00595C50" w:rsidRDefault="00595C50"/>
    <w:p w:rsidR="00595C50" w:rsidRDefault="00BE1C0B">
      <w:r>
        <w:rPr>
          <w:b/>
          <w:sz w:val="24"/>
          <w:szCs w:val="24"/>
        </w:rPr>
        <w:t>Audience</w:t>
      </w:r>
    </w:p>
    <w:p w:rsidR="00595C50" w:rsidRDefault="00BE1C0B">
      <w:r>
        <w:rPr>
          <w:sz w:val="24"/>
          <w:szCs w:val="24"/>
        </w:rPr>
        <w:t>In the Foundations module</w:t>
      </w:r>
      <w:r>
        <w:rPr>
          <w:sz w:val="24"/>
          <w:szCs w:val="24"/>
        </w:rPr>
        <w:t xml:space="preserve"> you learned the importance of knowing your audience in order to craft effective communications. That is as true as ever when writing business documents. Who you are writing to may be one person or many. The format you choose may make it easy for your docu</w:t>
      </w:r>
      <w:r>
        <w:rPr>
          <w:sz w:val="24"/>
          <w:szCs w:val="24"/>
        </w:rPr>
        <w:t>ment to be accessed by other people (such as email) and include secondary and hidden audiences. But in business writing, of course, your primary audience remains central to your messaging. A helpful approach some communicators use is to try to put themselv</w:t>
      </w:r>
      <w:r>
        <w:rPr>
          <w:sz w:val="24"/>
          <w:szCs w:val="24"/>
        </w:rPr>
        <w:t xml:space="preserve">es in the primary audience’s shoes and ask, </w:t>
      </w:r>
      <w:r>
        <w:rPr>
          <w:i/>
          <w:sz w:val="24"/>
          <w:szCs w:val="24"/>
        </w:rPr>
        <w:t>What’s in it for me?</w:t>
      </w:r>
      <w:r>
        <w:rPr>
          <w:sz w:val="24"/>
          <w:szCs w:val="24"/>
        </w:rPr>
        <w:t xml:space="preserve"> or </w:t>
      </w:r>
      <w:r>
        <w:rPr>
          <w:i/>
          <w:sz w:val="24"/>
          <w:szCs w:val="24"/>
        </w:rPr>
        <w:t>Why should I care?</w:t>
      </w:r>
      <w:r>
        <w:rPr>
          <w:sz w:val="24"/>
          <w:szCs w:val="24"/>
        </w:rPr>
        <w:t xml:space="preserve"> or </w:t>
      </w:r>
      <w:r>
        <w:rPr>
          <w:i/>
          <w:sz w:val="24"/>
          <w:szCs w:val="24"/>
        </w:rPr>
        <w:t>So what?</w:t>
      </w:r>
      <w:r>
        <w:rPr>
          <w:sz w:val="24"/>
          <w:szCs w:val="24"/>
        </w:rPr>
        <w:t xml:space="preserve"> Identifying the audience and being aware of their needs will help you draft a document that is more likely to get their interest.</w:t>
      </w:r>
    </w:p>
    <w:p w:rsidR="00595C50" w:rsidRDefault="00595C50"/>
    <w:p w:rsidR="00595C50" w:rsidRDefault="00BE1C0B">
      <w:r>
        <w:rPr>
          <w:b/>
          <w:sz w:val="24"/>
          <w:szCs w:val="24"/>
        </w:rPr>
        <w:t>Style</w:t>
      </w:r>
    </w:p>
    <w:p w:rsidR="00595C50" w:rsidRDefault="00BE1C0B">
      <w:r>
        <w:rPr>
          <w:sz w:val="24"/>
          <w:szCs w:val="24"/>
        </w:rPr>
        <w:t>Style and tone are o</w:t>
      </w:r>
      <w:r>
        <w:rPr>
          <w:sz w:val="24"/>
          <w:szCs w:val="24"/>
        </w:rPr>
        <w:t xml:space="preserve">ften considered interchangeable and there are some blurry distinctions between the two. But for our purposes style refers to elements such as active versus passive writing, varied sentence lengths, flow, variety of word use, and punctuation choices. Style </w:t>
      </w:r>
      <w:r>
        <w:rPr>
          <w:sz w:val="24"/>
          <w:szCs w:val="24"/>
        </w:rPr>
        <w:t>gives your writing a type of personality when coupled together with tone. As with the audience and format, it’s important that the style you choose matches with the intended purpose of your message.</w:t>
      </w:r>
    </w:p>
    <w:p w:rsidR="00595C50" w:rsidRDefault="00595C50"/>
    <w:p w:rsidR="00595C50" w:rsidRDefault="00BE1C0B">
      <w:r>
        <w:rPr>
          <w:b/>
          <w:sz w:val="24"/>
          <w:szCs w:val="24"/>
        </w:rPr>
        <w:t>Tone</w:t>
      </w:r>
    </w:p>
    <w:p w:rsidR="00595C50" w:rsidRDefault="00BE1C0B">
      <w:r>
        <w:rPr>
          <w:sz w:val="24"/>
          <w:szCs w:val="24"/>
        </w:rPr>
        <w:t>Similar in some ways to style, tone refers to the f</w:t>
      </w:r>
      <w:r>
        <w:rPr>
          <w:sz w:val="24"/>
          <w:szCs w:val="24"/>
        </w:rPr>
        <w:t>eeling your audience will get when they decode your document. Here you would ask yourself if your tone is formal, informal, positive, negative, polite, direct, or indirect. The purpose of asking yourself this question is to determine whether the tone suits</w:t>
      </w:r>
      <w:r>
        <w:rPr>
          <w:sz w:val="24"/>
          <w:szCs w:val="24"/>
        </w:rPr>
        <w:t xml:space="preserve"> or otherwise enhances the purpose of your intended message.  </w:t>
      </w:r>
    </w:p>
    <w:p w:rsidR="00595C50" w:rsidRDefault="00595C50"/>
    <w:p w:rsidR="00595C50" w:rsidRDefault="00BE1C0B">
      <w:r>
        <w:rPr>
          <w:sz w:val="24"/>
          <w:szCs w:val="24"/>
        </w:rPr>
        <w:t>The acronym FAST not only helps as a guide to remembering the importance of selecting the right format, remembering your audience, and ensuring appropriate style and tone but also helps you remember that in business writing it’s important to get to the poi</w:t>
      </w:r>
      <w:r>
        <w:rPr>
          <w:sz w:val="24"/>
          <w:szCs w:val="24"/>
        </w:rPr>
        <w:t xml:space="preserve">nt—fast! </w:t>
      </w:r>
    </w:p>
    <w:p w:rsidR="00595C50" w:rsidRDefault="00595C50"/>
    <w:p w:rsidR="00595C50" w:rsidRDefault="00BE1C0B">
      <w:r>
        <w:rPr>
          <w:sz w:val="24"/>
          <w:szCs w:val="24"/>
        </w:rPr>
        <w:t xml:space="preserve">Here is a </w:t>
      </w:r>
      <w:hyperlink r:id="rId209" w:anchor="heading=h.awqkhasqf9fv">
        <w:r>
          <w:rPr>
            <w:color w:val="00C5B9"/>
            <w:sz w:val="24"/>
            <w:szCs w:val="24"/>
            <w:u w:val="single"/>
          </w:rPr>
          <w:t>handy tool</w:t>
        </w:r>
      </w:hyperlink>
      <w:r>
        <w:rPr>
          <w:sz w:val="24"/>
          <w:szCs w:val="24"/>
        </w:rPr>
        <w:t xml:space="preserve"> you can use as you write to remember to use and incorporate the principles of FAST.</w:t>
      </w:r>
    </w:p>
    <w:p w:rsidR="00595C50" w:rsidRDefault="00595C50"/>
    <w:p w:rsidR="00595C50" w:rsidRDefault="00BE1C0B">
      <w:pPr>
        <w:pStyle w:val="Heading2"/>
        <w:contextualSpacing w:val="0"/>
      </w:pPr>
      <w:bookmarkStart w:id="334" w:name="h.jl6nvwrl2ric" w:colFirst="0" w:colLast="0"/>
      <w:bookmarkEnd w:id="334"/>
      <w:r>
        <w:t>Conclus</w:t>
      </w:r>
      <w:r>
        <w:t>ion</w:t>
      </w:r>
    </w:p>
    <w:p w:rsidR="00595C50" w:rsidRDefault="00BE1C0B">
      <w:r>
        <w:rPr>
          <w:sz w:val="24"/>
          <w:szCs w:val="24"/>
        </w:rPr>
        <w:t>This chapter on writing workplace documents began with a review of writing solid paragraphs that include elements like a good topic sentence, body, and conclusion. You then learned about how to prepare a workplace document beginning with an outline and</w:t>
      </w:r>
      <w:r>
        <w:rPr>
          <w:sz w:val="24"/>
          <w:szCs w:val="24"/>
        </w:rPr>
        <w:t xml:space="preserve"> deciding which workplace document to use. You learned about and saw examples of emails, memos, business letters, fax cover sheets, and short reports. Finally, you were introduced to the acronym FAST as a tool to stay mindful of your document and content c</w:t>
      </w:r>
      <w:r>
        <w:rPr>
          <w:sz w:val="24"/>
          <w:szCs w:val="24"/>
        </w:rPr>
        <w:t xml:space="preserve">hoices around format, audience, style, and tone. </w:t>
      </w:r>
    </w:p>
    <w:p w:rsidR="00595C50" w:rsidRDefault="00595C50"/>
    <w:p w:rsidR="00595C50" w:rsidRDefault="00BE1C0B">
      <w:r>
        <w:rPr>
          <w:sz w:val="24"/>
          <w:szCs w:val="24"/>
        </w:rPr>
        <w:t xml:space="preserve">With this new knowledge you should be well on your way to honing your workplace writing skills, which will be further enhanced in the next section on revising workplace documents. </w:t>
      </w:r>
    </w:p>
    <w:p w:rsidR="00595C50" w:rsidRDefault="00595C50"/>
    <w:tbl>
      <w:tblPr>
        <w:tblStyle w:val="afffffffff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335" w:name="h.m982i3bt27zq" w:colFirst="0" w:colLast="0"/>
            <w:bookmarkEnd w:id="335"/>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widowControl w:val="0"/>
            </w:pPr>
            <w:r>
              <w:rPr>
                <w:sz w:val="24"/>
                <w:szCs w:val="24"/>
              </w:rPr>
              <w:t>Elements of paragraphs</w:t>
            </w:r>
          </w:p>
          <w:p w:rsidR="00595C50" w:rsidRDefault="00BE1C0B">
            <w:pPr>
              <w:widowControl w:val="0"/>
              <w:numPr>
                <w:ilvl w:val="0"/>
                <w:numId w:val="188"/>
              </w:numPr>
              <w:ind w:hanging="360"/>
              <w:contextualSpacing/>
              <w:rPr>
                <w:sz w:val="24"/>
                <w:szCs w:val="24"/>
              </w:rPr>
            </w:pPr>
            <w:r>
              <w:rPr>
                <w:sz w:val="24"/>
                <w:szCs w:val="24"/>
              </w:rPr>
              <w:t>topic sentence</w:t>
            </w:r>
          </w:p>
          <w:p w:rsidR="00595C50" w:rsidRDefault="00BE1C0B">
            <w:pPr>
              <w:widowControl w:val="0"/>
              <w:numPr>
                <w:ilvl w:val="0"/>
                <w:numId w:val="188"/>
              </w:numPr>
              <w:ind w:hanging="360"/>
              <w:contextualSpacing/>
              <w:rPr>
                <w:sz w:val="24"/>
                <w:szCs w:val="24"/>
              </w:rPr>
            </w:pPr>
            <w:r>
              <w:rPr>
                <w:sz w:val="24"/>
                <w:szCs w:val="24"/>
              </w:rPr>
              <w:t xml:space="preserve">body </w:t>
            </w:r>
          </w:p>
          <w:p w:rsidR="00595C50" w:rsidRDefault="00BE1C0B">
            <w:pPr>
              <w:widowControl w:val="0"/>
              <w:numPr>
                <w:ilvl w:val="0"/>
                <w:numId w:val="188"/>
              </w:numPr>
              <w:ind w:hanging="360"/>
              <w:contextualSpacing/>
              <w:rPr>
                <w:sz w:val="24"/>
                <w:szCs w:val="24"/>
              </w:rPr>
            </w:pPr>
            <w:r>
              <w:rPr>
                <w:sz w:val="24"/>
                <w:szCs w:val="24"/>
              </w:rPr>
              <w:t>conclusions</w:t>
            </w:r>
            <w:r>
              <w:rPr>
                <w:sz w:val="24"/>
                <w:szCs w:val="24"/>
              </w:rPr>
              <w:br/>
            </w:r>
          </w:p>
          <w:p w:rsidR="00595C50" w:rsidRDefault="00BE1C0B">
            <w:pPr>
              <w:widowControl w:val="0"/>
            </w:pPr>
            <w:r>
              <w:rPr>
                <w:sz w:val="24"/>
                <w:szCs w:val="24"/>
              </w:rPr>
              <w:t>Workplace Documents</w:t>
            </w:r>
          </w:p>
          <w:p w:rsidR="00595C50" w:rsidRDefault="00BE1C0B">
            <w:pPr>
              <w:widowControl w:val="0"/>
              <w:numPr>
                <w:ilvl w:val="0"/>
                <w:numId w:val="28"/>
              </w:numPr>
              <w:ind w:hanging="360"/>
              <w:contextualSpacing/>
              <w:rPr>
                <w:sz w:val="24"/>
                <w:szCs w:val="24"/>
              </w:rPr>
            </w:pPr>
            <w:r>
              <w:rPr>
                <w:sz w:val="24"/>
                <w:szCs w:val="24"/>
              </w:rPr>
              <w:t xml:space="preserve">Emails are an electronic medium often used to send letters, memos, or less formal written communication. </w:t>
            </w:r>
          </w:p>
          <w:p w:rsidR="00595C50" w:rsidRDefault="00BE1C0B">
            <w:pPr>
              <w:widowControl w:val="0"/>
              <w:numPr>
                <w:ilvl w:val="0"/>
                <w:numId w:val="28"/>
              </w:numPr>
              <w:ind w:hanging="360"/>
              <w:contextualSpacing/>
              <w:rPr>
                <w:sz w:val="24"/>
                <w:szCs w:val="24"/>
              </w:rPr>
            </w:pPr>
            <w:r>
              <w:rPr>
                <w:sz w:val="24"/>
                <w:szCs w:val="24"/>
              </w:rPr>
              <w:t>Letters are typically quite formal, brief printed messages often used to inform or persuade customers, vendors, or the public</w:t>
            </w:r>
          </w:p>
          <w:p w:rsidR="00595C50" w:rsidRDefault="00BE1C0B">
            <w:pPr>
              <w:widowControl w:val="0"/>
              <w:numPr>
                <w:ilvl w:val="0"/>
                <w:numId w:val="28"/>
              </w:numPr>
              <w:ind w:hanging="360"/>
              <w:contextualSpacing/>
              <w:rPr>
                <w:sz w:val="24"/>
                <w:szCs w:val="24"/>
              </w:rPr>
            </w:pPr>
            <w:r>
              <w:rPr>
                <w:sz w:val="24"/>
                <w:szCs w:val="24"/>
              </w:rPr>
              <w:t>Memos are brief documents used internally to inform or persuade employees about business decisions on policy, procedures, or actio</w:t>
            </w:r>
            <w:r>
              <w:rPr>
                <w:sz w:val="24"/>
                <w:szCs w:val="24"/>
              </w:rPr>
              <w:t>ns.</w:t>
            </w:r>
          </w:p>
          <w:p w:rsidR="00595C50" w:rsidRDefault="00BE1C0B">
            <w:pPr>
              <w:widowControl w:val="0"/>
              <w:numPr>
                <w:ilvl w:val="0"/>
                <w:numId w:val="28"/>
              </w:numPr>
              <w:ind w:hanging="360"/>
              <w:contextualSpacing/>
              <w:rPr>
                <w:sz w:val="24"/>
                <w:szCs w:val="24"/>
              </w:rPr>
            </w:pPr>
            <w:r>
              <w:rPr>
                <w:sz w:val="24"/>
                <w:szCs w:val="24"/>
              </w:rPr>
              <w:t>Fax cover sheets must always contain complete information about the contents, sender, receiver, and number of pages. Faxing is relevant as a secure way to transmit sensitive documents.</w:t>
            </w:r>
          </w:p>
          <w:p w:rsidR="00595C50" w:rsidRDefault="00BE1C0B">
            <w:pPr>
              <w:widowControl w:val="0"/>
              <w:numPr>
                <w:ilvl w:val="0"/>
                <w:numId w:val="28"/>
              </w:numPr>
              <w:ind w:hanging="360"/>
              <w:contextualSpacing/>
              <w:rPr>
                <w:sz w:val="24"/>
                <w:szCs w:val="24"/>
              </w:rPr>
            </w:pPr>
            <w:r>
              <w:rPr>
                <w:sz w:val="24"/>
                <w:szCs w:val="24"/>
              </w:rPr>
              <w:t>Short reports can report progress, summarize information, or recomm</w:t>
            </w:r>
            <w:r>
              <w:rPr>
                <w:sz w:val="24"/>
                <w:szCs w:val="24"/>
              </w:rPr>
              <w:t xml:space="preserve">end. They consist of 10 common elements and are no longer than four pages. </w:t>
            </w:r>
          </w:p>
        </w:tc>
      </w:tr>
    </w:tbl>
    <w:p w:rsidR="00595C50" w:rsidRDefault="00595C50"/>
    <w:p w:rsidR="00595C50" w:rsidRDefault="00595C50"/>
    <w:tbl>
      <w:tblPr>
        <w:tblStyle w:val="afffffffff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spacing w:before="0" w:line="276" w:lineRule="auto"/>
              <w:ind w:left="0"/>
              <w:contextualSpacing w:val="0"/>
              <w:jc w:val="center"/>
            </w:pPr>
            <w:bookmarkStart w:id="336" w:name="h.fq64igtxn61q" w:colFirst="0" w:colLast="0"/>
            <w:bookmarkEnd w:id="336"/>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Which of the following cases would likely require you to fax the document?</w:t>
            </w:r>
          </w:p>
          <w:p w:rsidR="00595C50" w:rsidRDefault="00BE1C0B">
            <w:pPr>
              <w:ind w:left="825" w:hanging="285"/>
            </w:pPr>
            <w:r>
              <w:rPr>
                <w:sz w:val="24"/>
                <w:szCs w:val="24"/>
              </w:rPr>
              <w:t>a) when sending more visually rich documents</w:t>
            </w:r>
          </w:p>
          <w:p w:rsidR="00595C50" w:rsidRDefault="00BE1C0B">
            <w:pPr>
              <w:ind w:left="825" w:hanging="285"/>
            </w:pPr>
            <w:r>
              <w:rPr>
                <w:sz w:val="24"/>
                <w:szCs w:val="24"/>
              </w:rPr>
              <w:t>b) to send a direct verbal message to your audience</w:t>
            </w:r>
          </w:p>
          <w:p w:rsidR="00595C50" w:rsidRDefault="00BE1C0B">
            <w:pPr>
              <w:ind w:left="825" w:hanging="285"/>
            </w:pPr>
            <w:r>
              <w:rPr>
                <w:sz w:val="24"/>
                <w:szCs w:val="24"/>
              </w:rPr>
              <w:t>c) distributing a company newsletter to all regional offices</w:t>
            </w:r>
          </w:p>
          <w:p w:rsidR="00595C50" w:rsidRDefault="00BE1C0B">
            <w:pPr>
              <w:spacing w:after="200"/>
              <w:ind w:left="825" w:hanging="285"/>
            </w:pPr>
            <w:r>
              <w:rPr>
                <w:sz w:val="24"/>
                <w:szCs w:val="24"/>
              </w:rPr>
              <w:t>d) an employment contract requiring a signature</w:t>
            </w:r>
          </w:p>
          <w:p w:rsidR="00595C50" w:rsidRDefault="00BE1C0B">
            <w:r>
              <w:rPr>
                <w:sz w:val="24"/>
                <w:szCs w:val="24"/>
              </w:rPr>
              <w:t>After determining the purpose and main points of your message, analyzing the audience, and sele</w:t>
            </w:r>
            <w:r>
              <w:rPr>
                <w:sz w:val="24"/>
                <w:szCs w:val="24"/>
              </w:rPr>
              <w:t>cting which workplace document you will create, the best next step would be to</w:t>
            </w:r>
          </w:p>
          <w:p w:rsidR="00595C50" w:rsidRDefault="00BE1C0B">
            <w:pPr>
              <w:ind w:left="825" w:hanging="285"/>
            </w:pPr>
            <w:r>
              <w:rPr>
                <w:sz w:val="24"/>
                <w:szCs w:val="24"/>
              </w:rPr>
              <w:t>a) draft the body of the message.</w:t>
            </w:r>
          </w:p>
          <w:p w:rsidR="00595C50" w:rsidRDefault="00BE1C0B">
            <w:pPr>
              <w:ind w:left="825" w:hanging="285"/>
            </w:pPr>
            <w:r>
              <w:rPr>
                <w:sz w:val="24"/>
                <w:szCs w:val="24"/>
              </w:rPr>
              <w:t>b) outline the format of the document.</w:t>
            </w:r>
          </w:p>
          <w:p w:rsidR="00595C50" w:rsidRDefault="00BE1C0B">
            <w:pPr>
              <w:ind w:left="825" w:hanging="285"/>
            </w:pPr>
            <w:r>
              <w:rPr>
                <w:sz w:val="24"/>
                <w:szCs w:val="24"/>
              </w:rPr>
              <w:t>c) start from the complimentary close and write backwards.</w:t>
            </w:r>
          </w:p>
          <w:p w:rsidR="00595C50" w:rsidRDefault="00BE1C0B">
            <w:pPr>
              <w:spacing w:after="200"/>
              <w:ind w:left="825" w:hanging="285"/>
            </w:pPr>
            <w:r>
              <w:rPr>
                <w:sz w:val="24"/>
                <w:szCs w:val="24"/>
              </w:rPr>
              <w:t>d) draft and proofread the introductory parag</w:t>
            </w:r>
            <w:r>
              <w:rPr>
                <w:sz w:val="24"/>
                <w:szCs w:val="24"/>
              </w:rPr>
              <w:t>raph.</w:t>
            </w:r>
          </w:p>
          <w:p w:rsidR="00595C50" w:rsidRDefault="00BE1C0B">
            <w:r>
              <w:rPr>
                <w:sz w:val="24"/>
                <w:szCs w:val="24"/>
              </w:rPr>
              <w:t xml:space="preserve">Enclosure notations are common practice with paper letters. When sending attachments with an email, you should </w:t>
            </w:r>
          </w:p>
          <w:p w:rsidR="00595C50" w:rsidRDefault="00BE1C0B">
            <w:pPr>
              <w:ind w:left="825" w:hanging="285"/>
            </w:pPr>
            <w:r>
              <w:rPr>
                <w:sz w:val="24"/>
                <w:szCs w:val="24"/>
              </w:rPr>
              <w:t>a) not include an enclosure note, as the recipient can see that there are attachments in the email anyway.</w:t>
            </w:r>
          </w:p>
          <w:p w:rsidR="00595C50" w:rsidRDefault="00BE1C0B">
            <w:pPr>
              <w:ind w:left="825" w:hanging="285"/>
            </w:pPr>
            <w:r>
              <w:rPr>
                <w:sz w:val="24"/>
                <w:szCs w:val="24"/>
              </w:rPr>
              <w:t xml:space="preserve">b) include the enclosure note, </w:t>
            </w:r>
            <w:r>
              <w:rPr>
                <w:sz w:val="24"/>
                <w:szCs w:val="24"/>
              </w:rPr>
              <w:t>because attachments are not always obvious, especially considering people use a variety of devices to read their emails.</w:t>
            </w:r>
          </w:p>
          <w:p w:rsidR="00595C50" w:rsidRDefault="00BE1C0B">
            <w:pPr>
              <w:ind w:left="825" w:hanging="285"/>
            </w:pPr>
            <w:r>
              <w:rPr>
                <w:sz w:val="24"/>
                <w:szCs w:val="24"/>
              </w:rPr>
              <w:t>c) not include an enclosure note, because the attachments appear inline in the email body text.</w:t>
            </w:r>
          </w:p>
          <w:p w:rsidR="00595C50" w:rsidRDefault="00BE1C0B">
            <w:pPr>
              <w:spacing w:after="200"/>
              <w:ind w:left="825" w:hanging="285"/>
            </w:pPr>
            <w:r>
              <w:rPr>
                <w:sz w:val="24"/>
                <w:szCs w:val="24"/>
              </w:rPr>
              <w:t>d) include a statement that the attachm</w:t>
            </w:r>
            <w:r>
              <w:rPr>
                <w:sz w:val="24"/>
                <w:szCs w:val="24"/>
              </w:rPr>
              <w:t>ents are in a separate email and send attachments alone in a follow-up email.</w:t>
            </w:r>
          </w:p>
          <w:p w:rsidR="00595C50" w:rsidRDefault="00BE1C0B">
            <w:r>
              <w:rPr>
                <w:sz w:val="24"/>
                <w:szCs w:val="24"/>
              </w:rPr>
              <w:t>The purpose of this workplace document is to ensure everyone in the department or company receives a consistent message:</w:t>
            </w:r>
          </w:p>
          <w:p w:rsidR="00595C50" w:rsidRDefault="00BE1C0B">
            <w:pPr>
              <w:ind w:left="825" w:hanging="285"/>
            </w:pPr>
            <w:r>
              <w:rPr>
                <w:sz w:val="24"/>
                <w:szCs w:val="24"/>
              </w:rPr>
              <w:t>a) individualized emails</w:t>
            </w:r>
          </w:p>
          <w:p w:rsidR="00595C50" w:rsidRDefault="00BE1C0B">
            <w:pPr>
              <w:ind w:left="825" w:hanging="285"/>
            </w:pPr>
            <w:r>
              <w:rPr>
                <w:sz w:val="24"/>
                <w:szCs w:val="24"/>
              </w:rPr>
              <w:t>b) individualized printed letters</w:t>
            </w:r>
          </w:p>
          <w:p w:rsidR="00595C50" w:rsidRDefault="00BE1C0B">
            <w:pPr>
              <w:ind w:left="825" w:hanging="285"/>
            </w:pPr>
            <w:r>
              <w:rPr>
                <w:sz w:val="24"/>
                <w:szCs w:val="24"/>
              </w:rPr>
              <w:t>c) memorandums</w:t>
            </w:r>
          </w:p>
          <w:p w:rsidR="00595C50" w:rsidRDefault="00BE1C0B">
            <w:pPr>
              <w:ind w:left="825" w:hanging="285"/>
            </w:pPr>
            <w:r>
              <w:rPr>
                <w:sz w:val="24"/>
                <w:szCs w:val="24"/>
              </w:rPr>
              <w:t>d) faxes</w:t>
            </w:r>
          </w:p>
          <w:p w:rsidR="00595C50" w:rsidRDefault="00BE1C0B">
            <w:pPr>
              <w:spacing w:after="200"/>
              <w:ind w:left="825" w:hanging="285"/>
            </w:pPr>
            <w:r>
              <w:rPr>
                <w:sz w:val="24"/>
                <w:szCs w:val="24"/>
              </w:rPr>
              <w:t>e) project progress reports</w:t>
            </w:r>
          </w:p>
          <w:p w:rsidR="00595C50" w:rsidRDefault="00BE1C0B">
            <w:r>
              <w:rPr>
                <w:sz w:val="24"/>
                <w:szCs w:val="24"/>
              </w:rPr>
              <w:t xml:space="preserve">Your company is located in a shared office space that houses five companies total. Your company has been notified by the building’s security team—by email—that they have </w:t>
            </w:r>
            <w:r>
              <w:rPr>
                <w:sz w:val="24"/>
                <w:szCs w:val="24"/>
              </w:rPr>
              <w:t>seen people smoking too close to the building entrances, which could result in a $250 fine/ticket to those individuals. You should</w:t>
            </w:r>
          </w:p>
          <w:p w:rsidR="00595C50" w:rsidRDefault="00BE1C0B">
            <w:pPr>
              <w:ind w:left="825" w:hanging="285"/>
            </w:pPr>
            <w:r>
              <w:rPr>
                <w:sz w:val="24"/>
                <w:szCs w:val="24"/>
              </w:rPr>
              <w:t>a) distribute a memo to your company’s employees only.</w:t>
            </w:r>
          </w:p>
          <w:p w:rsidR="00595C50" w:rsidRDefault="00BE1C0B">
            <w:pPr>
              <w:ind w:left="825" w:hanging="285"/>
            </w:pPr>
            <w:r>
              <w:rPr>
                <w:sz w:val="24"/>
                <w:szCs w:val="24"/>
              </w:rPr>
              <w:t>b) distribute a memo to all employees of each company in the building.</w:t>
            </w:r>
          </w:p>
          <w:p w:rsidR="00595C50" w:rsidRDefault="00BE1C0B">
            <w:pPr>
              <w:ind w:left="825" w:hanging="285"/>
            </w:pPr>
            <w:r>
              <w:rPr>
                <w:sz w:val="24"/>
                <w:szCs w:val="24"/>
              </w:rPr>
              <w:t>c) forward security’s email to all the smokers you know in your company.</w:t>
            </w:r>
          </w:p>
          <w:p w:rsidR="00595C50" w:rsidRDefault="00BE1C0B">
            <w:pPr>
              <w:ind w:left="825" w:hanging="285"/>
            </w:pPr>
            <w:r>
              <w:rPr>
                <w:sz w:val="24"/>
                <w:szCs w:val="24"/>
              </w:rPr>
              <w:t>d) hold a team meeting to discuss the details of security’s email.</w:t>
            </w:r>
          </w:p>
          <w:p w:rsidR="00595C50" w:rsidRDefault="00BE1C0B">
            <w:pPr>
              <w:spacing w:after="200"/>
              <w:ind w:left="825" w:hanging="285"/>
            </w:pPr>
            <w:r>
              <w:rPr>
                <w:sz w:val="24"/>
                <w:szCs w:val="24"/>
              </w:rPr>
              <w:t>e) print the email and post it to the pinboard in the lunchroom.</w:t>
            </w:r>
          </w:p>
          <w:p w:rsidR="00595C50" w:rsidRDefault="00BE1C0B">
            <w:r>
              <w:rPr>
                <w:sz w:val="24"/>
                <w:szCs w:val="24"/>
              </w:rPr>
              <w:t>In advance of a meeting, you want to direct all pa</w:t>
            </w:r>
            <w:r>
              <w:rPr>
                <w:sz w:val="24"/>
                <w:szCs w:val="24"/>
              </w:rPr>
              <w:t xml:space="preserve">rticipants’ attention to the agenda, which lists the topics that will be covered. Moreover, you want to emphasize that the meeting will not deviate from the topics or their order but that time will be reserved at the end of the meeting for other business. </w:t>
            </w:r>
            <w:r>
              <w:rPr>
                <w:sz w:val="24"/>
                <w:szCs w:val="24"/>
              </w:rPr>
              <w:t>Which document type would you use, and which elements of FAST should you emphasize in your writing?</w:t>
            </w:r>
          </w:p>
          <w:p w:rsidR="00595C50" w:rsidRDefault="00BE1C0B">
            <w:pPr>
              <w:ind w:left="825" w:hanging="285"/>
            </w:pPr>
            <w:r>
              <w:rPr>
                <w:sz w:val="24"/>
                <w:szCs w:val="24"/>
              </w:rPr>
              <w:t>a) Email: audience and tone</w:t>
            </w:r>
          </w:p>
          <w:p w:rsidR="00595C50" w:rsidRDefault="00BE1C0B">
            <w:pPr>
              <w:ind w:left="825" w:hanging="285"/>
            </w:pPr>
            <w:r>
              <w:rPr>
                <w:sz w:val="24"/>
                <w:szCs w:val="24"/>
              </w:rPr>
              <w:t>b) Business letter: format and audience</w:t>
            </w:r>
          </w:p>
          <w:p w:rsidR="00595C50" w:rsidRDefault="00BE1C0B">
            <w:pPr>
              <w:ind w:left="825" w:hanging="285"/>
            </w:pPr>
            <w:r>
              <w:rPr>
                <w:sz w:val="24"/>
                <w:szCs w:val="24"/>
              </w:rPr>
              <w:t>c) Email: format and style</w:t>
            </w:r>
          </w:p>
          <w:p w:rsidR="00595C50" w:rsidRDefault="00BE1C0B">
            <w:pPr>
              <w:ind w:left="825" w:hanging="285"/>
            </w:pPr>
            <w:r>
              <w:rPr>
                <w:sz w:val="24"/>
                <w:szCs w:val="24"/>
              </w:rPr>
              <w:t>d) Short report: format and tone</w:t>
            </w:r>
          </w:p>
          <w:p w:rsidR="00595C50" w:rsidRDefault="00BE1C0B">
            <w:pPr>
              <w:spacing w:after="200"/>
              <w:ind w:left="825" w:hanging="285"/>
            </w:pPr>
            <w:r>
              <w:rPr>
                <w:sz w:val="24"/>
                <w:szCs w:val="24"/>
              </w:rPr>
              <w:t>e) Business letter: audience</w:t>
            </w:r>
            <w:r>
              <w:rPr>
                <w:sz w:val="24"/>
                <w:szCs w:val="24"/>
              </w:rPr>
              <w:t xml:space="preserve"> and style</w:t>
            </w:r>
          </w:p>
          <w:p w:rsidR="00595C50" w:rsidRDefault="00BE1C0B">
            <w:r>
              <w:rPr>
                <w:sz w:val="24"/>
                <w:szCs w:val="24"/>
              </w:rPr>
              <w:t>You are writing a letter to a company’s customer relations department but do not know the name of the person who might be the best recipient for your message. Which of the following should you NOT use?</w:t>
            </w:r>
          </w:p>
          <w:p w:rsidR="00595C50" w:rsidRDefault="00BE1C0B">
            <w:pPr>
              <w:ind w:left="825" w:hanging="285"/>
            </w:pPr>
            <w:r>
              <w:rPr>
                <w:sz w:val="24"/>
                <w:szCs w:val="24"/>
              </w:rPr>
              <w:t>a) “To whom it may concern”</w:t>
            </w:r>
          </w:p>
          <w:p w:rsidR="00595C50" w:rsidRDefault="00BE1C0B">
            <w:pPr>
              <w:ind w:left="825" w:hanging="285"/>
            </w:pPr>
            <w:r>
              <w:rPr>
                <w:sz w:val="24"/>
                <w:szCs w:val="24"/>
              </w:rPr>
              <w:t>b) No salutation</w:t>
            </w:r>
          </w:p>
          <w:p w:rsidR="00595C50" w:rsidRDefault="00BE1C0B">
            <w:pPr>
              <w:ind w:left="825" w:hanging="285"/>
            </w:pPr>
            <w:r>
              <w:rPr>
                <w:sz w:val="24"/>
                <w:szCs w:val="24"/>
              </w:rPr>
              <w:t>c) “Dear Sir or Madam”</w:t>
            </w:r>
          </w:p>
          <w:p w:rsidR="00595C50" w:rsidRDefault="00BE1C0B">
            <w:pPr>
              <w:spacing w:after="200"/>
              <w:ind w:left="825" w:hanging="285"/>
            </w:pPr>
            <w:r>
              <w:rPr>
                <w:sz w:val="24"/>
                <w:szCs w:val="24"/>
              </w:rPr>
              <w:t>d) “Dear HR Manager”</w:t>
            </w:r>
          </w:p>
          <w:p w:rsidR="00595C50" w:rsidRDefault="00BE1C0B">
            <w:r>
              <w:rPr>
                <w:sz w:val="24"/>
                <w:szCs w:val="24"/>
              </w:rPr>
              <w:t>You are writing a letter to a company’s HR manager, Kelly Campbell. You know their name but do not know their title (i.e., Mr., Ms., Mrs, etc.) or gender, and there is no photo on the company’s website. How should you write your salutation?</w:t>
            </w:r>
          </w:p>
          <w:p w:rsidR="00595C50" w:rsidRDefault="00BE1C0B">
            <w:pPr>
              <w:ind w:left="825" w:hanging="285"/>
            </w:pPr>
            <w:r>
              <w:rPr>
                <w:sz w:val="24"/>
                <w:szCs w:val="24"/>
              </w:rPr>
              <w:t xml:space="preserve">a) “Dear Kelly </w:t>
            </w:r>
            <w:r>
              <w:rPr>
                <w:sz w:val="24"/>
                <w:szCs w:val="24"/>
              </w:rPr>
              <w:t>Campbell:”</w:t>
            </w:r>
          </w:p>
          <w:p w:rsidR="00595C50" w:rsidRDefault="00BE1C0B">
            <w:pPr>
              <w:ind w:left="825" w:hanging="285"/>
            </w:pPr>
            <w:r>
              <w:rPr>
                <w:sz w:val="24"/>
                <w:szCs w:val="24"/>
              </w:rPr>
              <w:t>b) “Dear Mr or Ms Campbell,”</w:t>
            </w:r>
          </w:p>
          <w:p w:rsidR="00595C50" w:rsidRDefault="00BE1C0B">
            <w:pPr>
              <w:ind w:left="825" w:hanging="285"/>
            </w:pPr>
            <w:r>
              <w:rPr>
                <w:sz w:val="24"/>
                <w:szCs w:val="24"/>
              </w:rPr>
              <w:t>c) “Dear Sir or Madam Campbell,”</w:t>
            </w:r>
          </w:p>
          <w:p w:rsidR="00595C50" w:rsidRDefault="00BE1C0B">
            <w:pPr>
              <w:spacing w:after="200"/>
              <w:ind w:left="825" w:hanging="285"/>
            </w:pPr>
            <w:r>
              <w:rPr>
                <w:sz w:val="24"/>
                <w:szCs w:val="24"/>
              </w:rPr>
              <w:t>d) “Dear HR Manager:”</w:t>
            </w:r>
          </w:p>
          <w:p w:rsidR="00595C50" w:rsidRDefault="00BE1C0B">
            <w:r>
              <w:rPr>
                <w:sz w:val="24"/>
                <w:szCs w:val="24"/>
              </w:rPr>
              <w:t>Most often, when closing a formal business letter, you should use which of the following closing statement?</w:t>
            </w:r>
          </w:p>
          <w:p w:rsidR="00595C50" w:rsidRDefault="00BE1C0B">
            <w:pPr>
              <w:ind w:left="825" w:hanging="285"/>
            </w:pPr>
            <w:r>
              <w:rPr>
                <w:sz w:val="24"/>
                <w:szCs w:val="24"/>
              </w:rPr>
              <w:t>a) “Cheers”</w:t>
            </w:r>
          </w:p>
          <w:p w:rsidR="00595C50" w:rsidRDefault="00BE1C0B">
            <w:pPr>
              <w:ind w:left="825" w:hanging="285"/>
            </w:pPr>
            <w:r>
              <w:rPr>
                <w:sz w:val="24"/>
                <w:szCs w:val="24"/>
              </w:rPr>
              <w:t>b) “From”</w:t>
            </w:r>
          </w:p>
          <w:p w:rsidR="00595C50" w:rsidRDefault="00BE1C0B">
            <w:pPr>
              <w:ind w:left="825" w:hanging="285"/>
            </w:pPr>
            <w:r>
              <w:rPr>
                <w:sz w:val="24"/>
                <w:szCs w:val="24"/>
              </w:rPr>
              <w:t>c) “Sincerely”</w:t>
            </w:r>
          </w:p>
          <w:p w:rsidR="00595C50" w:rsidRDefault="00BE1C0B">
            <w:pPr>
              <w:ind w:left="825" w:hanging="285"/>
            </w:pPr>
            <w:r>
              <w:rPr>
                <w:sz w:val="24"/>
                <w:szCs w:val="24"/>
              </w:rPr>
              <w:t>d) “Love”</w:t>
            </w:r>
          </w:p>
        </w:tc>
      </w:tr>
    </w:tbl>
    <w:p w:rsidR="00595C50" w:rsidRDefault="00595C50"/>
    <w:p w:rsidR="00595C50" w:rsidRDefault="00BE1C0B">
      <w:pPr>
        <w:pStyle w:val="Heading2"/>
        <w:contextualSpacing w:val="0"/>
      </w:pPr>
      <w:bookmarkStart w:id="337" w:name="h.8z19a3jymwcj" w:colFirst="0" w:colLast="0"/>
      <w:bookmarkEnd w:id="337"/>
      <w:r>
        <w:t>Refe</w:t>
      </w:r>
      <w:r>
        <w:t>rences</w:t>
      </w:r>
    </w:p>
    <w:p w:rsidR="00595C50" w:rsidRDefault="00BE1C0B">
      <w:pPr>
        <w:ind w:left="540" w:hanging="570"/>
      </w:pPr>
      <w:r>
        <w:rPr>
          <w:color w:val="333333"/>
          <w:sz w:val="24"/>
          <w:szCs w:val="24"/>
        </w:rPr>
        <w:t xml:space="preserve">Guffey, M. (2008). </w:t>
      </w:r>
      <w:r>
        <w:rPr>
          <w:i/>
          <w:color w:val="333333"/>
          <w:sz w:val="24"/>
          <w:szCs w:val="24"/>
        </w:rPr>
        <w:t>Essentials of Business Communication</w:t>
      </w:r>
      <w:r>
        <w:rPr>
          <w:color w:val="333333"/>
          <w:sz w:val="24"/>
          <w:szCs w:val="24"/>
        </w:rPr>
        <w:t xml:space="preserve"> (7th ed.). Mason, OH: Thomson/Wadsworth.</w:t>
      </w:r>
    </w:p>
    <w:p w:rsidR="00595C50" w:rsidRDefault="00BE1C0B">
      <w:pPr>
        <w:ind w:left="540" w:hanging="570"/>
      </w:pPr>
      <w:r>
        <w:rPr>
          <w:color w:val="333333"/>
          <w:sz w:val="24"/>
          <w:szCs w:val="24"/>
        </w:rPr>
        <w:t xml:space="preserve">Lewis, L. (2009, February 13). </w:t>
      </w:r>
      <w:r>
        <w:rPr>
          <w:i/>
          <w:color w:val="333333"/>
          <w:sz w:val="24"/>
          <w:szCs w:val="24"/>
        </w:rPr>
        <w:t>Panasonic orders staff to buy £1,000 in products</w:t>
      </w:r>
      <w:r>
        <w:rPr>
          <w:color w:val="333333"/>
          <w:sz w:val="24"/>
          <w:szCs w:val="24"/>
        </w:rPr>
        <w:t xml:space="preserve">. Retrieved from </w:t>
      </w:r>
      <w:hyperlink r:id="rId210">
        <w:r>
          <w:rPr>
            <w:color w:val="00C5B9"/>
            <w:sz w:val="24"/>
            <w:szCs w:val="24"/>
            <w:u w:val="single"/>
          </w:rPr>
          <w:t>http://business.timesonline.co.uk/tol/business/markets/japan/article5723942.ece</w:t>
        </w:r>
      </w:hyperlink>
    </w:p>
    <w:p w:rsidR="00595C50" w:rsidRDefault="00BE1C0B">
      <w:pPr>
        <w:pStyle w:val="Heading2"/>
        <w:contextualSpacing w:val="0"/>
      </w:pPr>
      <w:bookmarkStart w:id="338" w:name="h.ym1eohogt4nr" w:colFirst="0" w:colLast="0"/>
      <w:bookmarkEnd w:id="338"/>
      <w:r>
        <w:t>Attribution Statement (Writing Workplace Documents)</w:t>
      </w:r>
    </w:p>
    <w:p w:rsidR="00595C50" w:rsidRDefault="00BE1C0B">
      <w:r>
        <w:rPr>
          <w:sz w:val="24"/>
          <w:szCs w:val="24"/>
        </w:rPr>
        <w:t>This chapter is a remix con</w:t>
      </w:r>
      <w:r>
        <w:rPr>
          <w:sz w:val="24"/>
          <w:szCs w:val="24"/>
        </w:rPr>
        <w:t>taining content from a variety of sources published under a variety of open licenses, including the following:</w:t>
      </w:r>
    </w:p>
    <w:p w:rsidR="00595C50" w:rsidRDefault="00BE1C0B">
      <w:pPr>
        <w:pStyle w:val="Heading3"/>
        <w:contextualSpacing w:val="0"/>
      </w:pPr>
      <w:bookmarkStart w:id="339" w:name="h.vfx6wx28ibhz" w:colFirst="0" w:colLast="0"/>
      <w:bookmarkEnd w:id="339"/>
      <w:r>
        <w:rPr>
          <w:color w:val="000000"/>
        </w:rPr>
        <w:t>Chapter Content</w:t>
      </w:r>
    </w:p>
    <w:p w:rsidR="00595C50" w:rsidRDefault="00BE1C0B">
      <w:pPr>
        <w:numPr>
          <w:ilvl w:val="0"/>
          <w:numId w:val="181"/>
        </w:numPr>
        <w:ind w:hanging="360"/>
        <w:contextualSpacing/>
        <w:rPr>
          <w:sz w:val="24"/>
          <w:szCs w:val="24"/>
        </w:rPr>
      </w:pPr>
      <w:r>
        <w:rPr>
          <w:color w:val="404040"/>
          <w:sz w:val="24"/>
          <w:szCs w:val="24"/>
        </w:rPr>
        <w:t>Original content contributed by the Olds College OER Development Team, of Olds College to Professional Communications Open Curric</w:t>
      </w:r>
      <w:r>
        <w:rPr>
          <w:color w:val="404040"/>
          <w:sz w:val="24"/>
          <w:szCs w:val="24"/>
        </w:rPr>
        <w:t xml:space="preserve">ulum under a </w:t>
      </w:r>
      <w:hyperlink r:id="rId211">
        <w:r>
          <w:rPr>
            <w:color w:val="00C5B9"/>
            <w:sz w:val="24"/>
            <w:szCs w:val="24"/>
            <w:u w:val="single"/>
          </w:rPr>
          <w:t>CC-BY 4.0 license</w:t>
        </w:r>
      </w:hyperlink>
      <w:r>
        <w:rPr>
          <w:sz w:val="24"/>
          <w:szCs w:val="24"/>
        </w:rPr>
        <w:t>.</w:t>
      </w:r>
    </w:p>
    <w:p w:rsidR="00595C50" w:rsidRDefault="00BE1C0B">
      <w:pPr>
        <w:numPr>
          <w:ilvl w:val="0"/>
          <w:numId w:val="181"/>
        </w:numPr>
        <w:ind w:hanging="360"/>
        <w:contextualSpacing/>
        <w:rPr>
          <w:color w:val="404040"/>
          <w:sz w:val="24"/>
          <w:szCs w:val="24"/>
        </w:rPr>
      </w:pPr>
      <w:r>
        <w:rPr>
          <w:color w:val="404040"/>
          <w:sz w:val="24"/>
          <w:szCs w:val="24"/>
        </w:rPr>
        <w:t xml:space="preserve">Content created by Anonymous for </w:t>
      </w:r>
      <w:r>
        <w:rPr>
          <w:i/>
          <w:color w:val="404040"/>
          <w:sz w:val="24"/>
          <w:szCs w:val="24"/>
        </w:rPr>
        <w:t>Effective Means for Writing;</w:t>
      </w:r>
      <w:r>
        <w:rPr>
          <w:color w:val="404040"/>
          <w:sz w:val="24"/>
          <w:szCs w:val="24"/>
        </w:rPr>
        <w:t xml:space="preserve"> in </w:t>
      </w:r>
      <w:r>
        <w:rPr>
          <w:i/>
          <w:color w:val="404040"/>
          <w:sz w:val="24"/>
          <w:szCs w:val="24"/>
        </w:rPr>
        <w:t>Successful Writing</w:t>
      </w:r>
      <w:r>
        <w:rPr>
          <w:color w:val="404040"/>
          <w:sz w:val="24"/>
          <w:szCs w:val="24"/>
        </w:rPr>
        <w:t xml:space="preserve">, published at </w:t>
      </w:r>
      <w:hyperlink r:id="rId212">
        <w:r>
          <w:rPr>
            <w:color w:val="00C5B9"/>
            <w:sz w:val="24"/>
            <w:szCs w:val="24"/>
            <w:u w:val="single"/>
          </w:rPr>
          <w:t>http://2012books.lardbucket.org/books/successful-writing/s10-02-effective-means-for-writing-a-.html</w:t>
        </w:r>
      </w:hyperlink>
      <w:r>
        <w:rPr>
          <w:color w:val="404040"/>
          <w:sz w:val="24"/>
          <w:szCs w:val="24"/>
        </w:rPr>
        <w:t xml:space="preserve"> under a </w:t>
      </w:r>
      <w:hyperlink r:id="rId213">
        <w:r>
          <w:rPr>
            <w:color w:val="00C5B9"/>
            <w:sz w:val="24"/>
            <w:szCs w:val="24"/>
            <w:u w:val="single"/>
          </w:rPr>
          <w:t>CC BY-NC-SA 3.0 license</w:t>
        </w:r>
      </w:hyperlink>
      <w:r>
        <w:rPr>
          <w:color w:val="404040"/>
          <w:sz w:val="24"/>
          <w:szCs w:val="24"/>
        </w:rPr>
        <w:t>.</w:t>
      </w:r>
    </w:p>
    <w:p w:rsidR="00595C50" w:rsidRDefault="00BE1C0B">
      <w:pPr>
        <w:numPr>
          <w:ilvl w:val="0"/>
          <w:numId w:val="181"/>
        </w:numPr>
        <w:ind w:hanging="360"/>
        <w:contextualSpacing/>
        <w:rPr>
          <w:color w:val="404040"/>
          <w:sz w:val="24"/>
          <w:szCs w:val="24"/>
        </w:rPr>
      </w:pPr>
      <w:r>
        <w:rPr>
          <w:color w:val="404040"/>
          <w:sz w:val="24"/>
          <w:szCs w:val="24"/>
        </w:rPr>
        <w:t xml:space="preserve">Content created by Anonymous for </w:t>
      </w:r>
      <w:r>
        <w:rPr>
          <w:i/>
          <w:color w:val="404040"/>
          <w:sz w:val="24"/>
          <w:szCs w:val="24"/>
        </w:rPr>
        <w:t>Text, Email, and Netiquette;</w:t>
      </w:r>
      <w:r>
        <w:rPr>
          <w:color w:val="404040"/>
          <w:sz w:val="24"/>
          <w:szCs w:val="24"/>
        </w:rPr>
        <w:t xml:space="preserve"> in </w:t>
      </w:r>
      <w:r>
        <w:rPr>
          <w:i/>
          <w:color w:val="404040"/>
          <w:sz w:val="24"/>
          <w:szCs w:val="24"/>
        </w:rPr>
        <w:t>English for Business Success</w:t>
      </w:r>
      <w:r>
        <w:rPr>
          <w:color w:val="404040"/>
          <w:sz w:val="24"/>
          <w:szCs w:val="24"/>
        </w:rPr>
        <w:t xml:space="preserve">, published at </w:t>
      </w:r>
      <w:hyperlink r:id="rId214">
        <w:r>
          <w:rPr>
            <w:color w:val="00C5B9"/>
            <w:sz w:val="24"/>
            <w:szCs w:val="24"/>
            <w:u w:val="single"/>
          </w:rPr>
          <w:t>http://2012books.lardbucket.org/books/english-for-business-success/s17-01-text-e-mail-and-netiquette.html</w:t>
        </w:r>
      </w:hyperlink>
      <w:r>
        <w:rPr>
          <w:color w:val="404040"/>
          <w:sz w:val="24"/>
          <w:szCs w:val="24"/>
        </w:rPr>
        <w:t xml:space="preserve"> under a </w:t>
      </w:r>
      <w:hyperlink r:id="rId215">
        <w:r>
          <w:rPr>
            <w:color w:val="00C5B9"/>
            <w:sz w:val="24"/>
            <w:szCs w:val="24"/>
            <w:u w:val="single"/>
          </w:rPr>
          <w:t>CC BY-NC-SA 3.0 license</w:t>
        </w:r>
      </w:hyperlink>
      <w:r>
        <w:rPr>
          <w:color w:val="404040"/>
          <w:sz w:val="24"/>
          <w:szCs w:val="24"/>
        </w:rPr>
        <w:t>.</w:t>
      </w:r>
    </w:p>
    <w:p w:rsidR="00595C50" w:rsidRDefault="00BE1C0B">
      <w:pPr>
        <w:numPr>
          <w:ilvl w:val="0"/>
          <w:numId w:val="181"/>
        </w:numPr>
        <w:ind w:hanging="360"/>
        <w:contextualSpacing/>
        <w:rPr>
          <w:color w:val="404040"/>
          <w:sz w:val="24"/>
          <w:szCs w:val="24"/>
        </w:rPr>
      </w:pPr>
      <w:r>
        <w:rPr>
          <w:color w:val="404040"/>
          <w:sz w:val="24"/>
          <w:szCs w:val="24"/>
        </w:rPr>
        <w:t xml:space="preserve">Content created by Anonymous for </w:t>
      </w:r>
      <w:r>
        <w:rPr>
          <w:i/>
          <w:color w:val="404040"/>
          <w:sz w:val="24"/>
          <w:szCs w:val="24"/>
        </w:rPr>
        <w:t>Memorandums a</w:t>
      </w:r>
      <w:r>
        <w:rPr>
          <w:i/>
          <w:color w:val="404040"/>
          <w:sz w:val="24"/>
          <w:szCs w:val="24"/>
        </w:rPr>
        <w:t>nd Letters;</w:t>
      </w:r>
      <w:r>
        <w:rPr>
          <w:color w:val="404040"/>
          <w:sz w:val="24"/>
          <w:szCs w:val="24"/>
        </w:rPr>
        <w:t xml:space="preserve"> in </w:t>
      </w:r>
      <w:r>
        <w:rPr>
          <w:i/>
          <w:color w:val="404040"/>
          <w:sz w:val="24"/>
          <w:szCs w:val="24"/>
        </w:rPr>
        <w:t>English for Business Success</w:t>
      </w:r>
      <w:r>
        <w:rPr>
          <w:color w:val="404040"/>
          <w:sz w:val="24"/>
          <w:szCs w:val="24"/>
        </w:rPr>
        <w:t xml:space="preserve">, published at </w:t>
      </w:r>
      <w:hyperlink r:id="rId216">
        <w:r>
          <w:rPr>
            <w:color w:val="00C5B9"/>
            <w:sz w:val="24"/>
            <w:szCs w:val="24"/>
            <w:u w:val="single"/>
          </w:rPr>
          <w:t>http://2012books.lardbucket.org/books/english-for-business-success/s17-02-me</w:t>
        </w:r>
        <w:r>
          <w:rPr>
            <w:color w:val="00C5B9"/>
            <w:sz w:val="24"/>
            <w:szCs w:val="24"/>
            <w:u w:val="single"/>
          </w:rPr>
          <w:t>morandums-and-letters.html</w:t>
        </w:r>
      </w:hyperlink>
      <w:r>
        <w:rPr>
          <w:color w:val="404040"/>
          <w:sz w:val="24"/>
          <w:szCs w:val="24"/>
        </w:rPr>
        <w:t xml:space="preserve"> under a </w:t>
      </w:r>
      <w:hyperlink r:id="rId217">
        <w:r>
          <w:rPr>
            <w:color w:val="00C5B9"/>
            <w:sz w:val="24"/>
            <w:szCs w:val="24"/>
            <w:u w:val="single"/>
          </w:rPr>
          <w:t>CC BY-NC-SA 3.0 license</w:t>
        </w:r>
      </w:hyperlink>
      <w:r>
        <w:rPr>
          <w:color w:val="404040"/>
          <w:sz w:val="24"/>
          <w:szCs w:val="24"/>
        </w:rPr>
        <w:t>.</w:t>
      </w:r>
    </w:p>
    <w:p w:rsidR="00595C50" w:rsidRDefault="00BE1C0B">
      <w:pPr>
        <w:numPr>
          <w:ilvl w:val="0"/>
          <w:numId w:val="181"/>
        </w:numPr>
        <w:ind w:hanging="360"/>
        <w:contextualSpacing/>
        <w:rPr>
          <w:color w:val="404040"/>
          <w:sz w:val="24"/>
          <w:szCs w:val="24"/>
        </w:rPr>
      </w:pPr>
      <w:r>
        <w:rPr>
          <w:color w:val="404040"/>
          <w:sz w:val="24"/>
          <w:szCs w:val="24"/>
        </w:rPr>
        <w:t xml:space="preserve">Content created by Anonymous for </w:t>
      </w:r>
      <w:r>
        <w:rPr>
          <w:i/>
          <w:color w:val="404040"/>
          <w:sz w:val="24"/>
          <w:szCs w:val="24"/>
        </w:rPr>
        <w:t>Report;</w:t>
      </w:r>
      <w:r>
        <w:rPr>
          <w:color w:val="404040"/>
          <w:sz w:val="24"/>
          <w:szCs w:val="24"/>
        </w:rPr>
        <w:t xml:space="preserve"> in </w:t>
      </w:r>
      <w:r>
        <w:rPr>
          <w:i/>
          <w:color w:val="404040"/>
          <w:sz w:val="24"/>
          <w:szCs w:val="24"/>
        </w:rPr>
        <w:t>English for Business Success</w:t>
      </w:r>
      <w:r>
        <w:rPr>
          <w:color w:val="404040"/>
          <w:sz w:val="24"/>
          <w:szCs w:val="24"/>
        </w:rPr>
        <w:t xml:space="preserve">, published at </w:t>
      </w:r>
      <w:hyperlink r:id="rId218">
        <w:r>
          <w:rPr>
            <w:color w:val="00C5B9"/>
            <w:sz w:val="24"/>
            <w:szCs w:val="24"/>
            <w:u w:val="single"/>
          </w:rPr>
          <w:t>http://2012books.lardbucket.org/books/english-for-business-success/s17-04-report.html</w:t>
        </w:r>
      </w:hyperlink>
      <w:r>
        <w:rPr>
          <w:color w:val="404040"/>
          <w:sz w:val="24"/>
          <w:szCs w:val="24"/>
        </w:rPr>
        <w:t xml:space="preserve"> under a </w:t>
      </w:r>
      <w:hyperlink r:id="rId219">
        <w:r>
          <w:rPr>
            <w:color w:val="00C5B9"/>
            <w:sz w:val="24"/>
            <w:szCs w:val="24"/>
            <w:u w:val="single"/>
          </w:rPr>
          <w:t>CC BY-NC-SA 3.0 license</w:t>
        </w:r>
      </w:hyperlink>
      <w:r>
        <w:rPr>
          <w:color w:val="404040"/>
          <w:sz w:val="24"/>
          <w:szCs w:val="24"/>
        </w:rPr>
        <w:t>.</w:t>
      </w:r>
    </w:p>
    <w:p w:rsidR="00595C50" w:rsidRDefault="00BE1C0B">
      <w:pPr>
        <w:pStyle w:val="Heading3"/>
        <w:contextualSpacing w:val="0"/>
      </w:pPr>
      <w:bookmarkStart w:id="340" w:name="h.rhck9c75rr73" w:colFirst="0" w:colLast="0"/>
      <w:bookmarkEnd w:id="340"/>
      <w:r>
        <w:rPr>
          <w:color w:val="000000"/>
        </w:rPr>
        <w:t>Che</w:t>
      </w:r>
      <w:r>
        <w:rPr>
          <w:color w:val="000000"/>
        </w:rPr>
        <w:t>ck Your Understandings</w:t>
      </w:r>
    </w:p>
    <w:p w:rsidR="00595C50" w:rsidRDefault="00BE1C0B">
      <w:pPr>
        <w:numPr>
          <w:ilvl w:val="0"/>
          <w:numId w:val="15"/>
        </w:numPr>
        <w:ind w:hanging="360"/>
        <w:contextualSpacing/>
      </w:pPr>
      <w:r>
        <w:rPr>
          <w:color w:val="404040"/>
          <w:sz w:val="24"/>
          <w:szCs w:val="24"/>
        </w:rPr>
        <w:t xml:space="preserve">Original content contributed by the Olds College OER Development Team, of Olds College to Professional Communications Open Curriculum under a </w:t>
      </w:r>
      <w:hyperlink r:id="rId220">
        <w:r>
          <w:rPr>
            <w:color w:val="00C5B9"/>
            <w:sz w:val="24"/>
            <w:szCs w:val="24"/>
            <w:u w:val="single"/>
          </w:rPr>
          <w:t>CC-BY 4.0 license</w:t>
        </w:r>
      </w:hyperlink>
      <w:r>
        <w:rPr>
          <w:color w:val="404040"/>
          <w:sz w:val="24"/>
          <w:szCs w:val="24"/>
        </w:rPr>
        <w:t>.</w:t>
      </w:r>
    </w:p>
    <w:p w:rsidR="00595C50" w:rsidRDefault="00BE1C0B">
      <w:pPr>
        <w:numPr>
          <w:ilvl w:val="0"/>
          <w:numId w:val="15"/>
        </w:numPr>
        <w:ind w:hanging="360"/>
        <w:contextualSpacing/>
        <w:rPr>
          <w:color w:val="404040"/>
          <w:sz w:val="24"/>
          <w:szCs w:val="24"/>
        </w:rPr>
      </w:pPr>
      <w:r>
        <w:rPr>
          <w:color w:val="404040"/>
          <w:sz w:val="24"/>
          <w:szCs w:val="24"/>
        </w:rPr>
        <w:t>Assessme</w:t>
      </w:r>
      <w:r>
        <w:rPr>
          <w:color w:val="404040"/>
          <w:sz w:val="24"/>
          <w:szCs w:val="24"/>
        </w:rPr>
        <w:t xml:space="preserve">nt items created by The Saylor Foundation for the Saylor.org course </w:t>
      </w:r>
      <w:r>
        <w:rPr>
          <w:i/>
          <w:color w:val="404040"/>
          <w:sz w:val="24"/>
          <w:szCs w:val="24"/>
        </w:rPr>
        <w:t>BUS210: Corporate Communication</w:t>
      </w:r>
      <w:r>
        <w:rPr>
          <w:color w:val="404040"/>
          <w:sz w:val="24"/>
          <w:szCs w:val="24"/>
        </w:rPr>
        <w:t xml:space="preserve">, published at </w:t>
      </w:r>
      <w:hyperlink r:id="rId221">
        <w:r>
          <w:rPr>
            <w:color w:val="00C5B9"/>
            <w:sz w:val="24"/>
            <w:szCs w:val="24"/>
            <w:u w:val="single"/>
          </w:rPr>
          <w:t>https://www.oercommons.</w:t>
        </w:r>
        <w:r>
          <w:rPr>
            <w:color w:val="00C5B9"/>
            <w:sz w:val="24"/>
            <w:szCs w:val="24"/>
            <w:u w:val="single"/>
          </w:rPr>
          <w:t>org/courses/business-administration-corporate-communication-unit-5-quiz/view</w:t>
        </w:r>
      </w:hyperlink>
      <w:r>
        <w:rPr>
          <w:color w:val="404040"/>
          <w:sz w:val="24"/>
          <w:szCs w:val="24"/>
        </w:rPr>
        <w:t xml:space="preserve"> under a </w:t>
      </w:r>
      <w:hyperlink r:id="rId222">
        <w:r>
          <w:rPr>
            <w:color w:val="00C5B9"/>
            <w:sz w:val="24"/>
            <w:szCs w:val="24"/>
            <w:u w:val="single"/>
          </w:rPr>
          <w:t>CC BY 3.0 US license</w:t>
        </w:r>
      </w:hyperlink>
      <w:r>
        <w:rPr>
          <w:color w:val="404040"/>
          <w:sz w:val="24"/>
          <w:szCs w:val="24"/>
        </w:rPr>
        <w:t>.</w:t>
      </w:r>
    </w:p>
    <w:p w:rsidR="00595C50" w:rsidRDefault="00BE1C0B">
      <w:pPr>
        <w:numPr>
          <w:ilvl w:val="0"/>
          <w:numId w:val="15"/>
        </w:numPr>
        <w:ind w:hanging="360"/>
        <w:contextualSpacing/>
        <w:rPr>
          <w:color w:val="404040"/>
          <w:sz w:val="24"/>
          <w:szCs w:val="24"/>
        </w:rPr>
      </w:pPr>
      <w:r>
        <w:rPr>
          <w:color w:val="404040"/>
          <w:sz w:val="24"/>
          <w:szCs w:val="24"/>
        </w:rPr>
        <w:t xml:space="preserve">Business Letter Assessment created by The Saylor Foundation for the Saylor.org course </w:t>
      </w:r>
      <w:r>
        <w:rPr>
          <w:i/>
          <w:color w:val="404040"/>
          <w:sz w:val="24"/>
          <w:szCs w:val="24"/>
        </w:rPr>
        <w:t>BUS210: Corporate Communication</w:t>
      </w:r>
      <w:r>
        <w:rPr>
          <w:color w:val="404040"/>
          <w:sz w:val="24"/>
          <w:szCs w:val="24"/>
        </w:rPr>
        <w:t xml:space="preserve">, published at </w:t>
      </w:r>
      <w:hyperlink r:id="rId223">
        <w:r>
          <w:rPr>
            <w:color w:val="00C5B9"/>
            <w:sz w:val="24"/>
            <w:szCs w:val="24"/>
            <w:u w:val="single"/>
          </w:rPr>
          <w:t>http://</w:t>
        </w:r>
        <w:r>
          <w:rPr>
            <w:color w:val="00C5B9"/>
            <w:sz w:val="24"/>
            <w:szCs w:val="24"/>
            <w:u w:val="single"/>
          </w:rPr>
          <w:t>www.saylor.org/site/wp-content/uploads/2012/08/BUS210-Business-Letter-Assessment-Fixed.pdf</w:t>
        </w:r>
      </w:hyperlink>
      <w:r>
        <w:rPr>
          <w:color w:val="404040"/>
          <w:sz w:val="24"/>
          <w:szCs w:val="24"/>
        </w:rPr>
        <w:t xml:space="preserve"> under a </w:t>
      </w:r>
      <w:hyperlink r:id="rId224">
        <w:r>
          <w:rPr>
            <w:color w:val="00C5B9"/>
            <w:sz w:val="24"/>
            <w:szCs w:val="24"/>
            <w:u w:val="single"/>
          </w:rPr>
          <w:t>CC BY 3.0 US license</w:t>
        </w:r>
      </w:hyperlink>
      <w:r>
        <w:rPr>
          <w:color w:val="404040"/>
          <w:sz w:val="24"/>
          <w:szCs w:val="24"/>
        </w:rPr>
        <w:t>.</w:t>
      </w:r>
    </w:p>
    <w:p w:rsidR="00595C50" w:rsidRDefault="00595C50"/>
    <w:p w:rsidR="00595C50" w:rsidRDefault="00BE1C0B">
      <w:pPr>
        <w:pStyle w:val="Title"/>
        <w:contextualSpacing w:val="0"/>
      </w:pPr>
      <w:bookmarkStart w:id="341" w:name="h.2d71ub45c5pp" w:colFirst="0" w:colLast="0"/>
      <w:bookmarkEnd w:id="341"/>
      <w:r>
        <w:rPr>
          <w:rFonts w:ascii="Roboto" w:eastAsia="Roboto" w:hAnsi="Roboto" w:cs="Roboto"/>
        </w:rPr>
        <w:t>Revising Workplace Documents</w:t>
      </w:r>
    </w:p>
    <w:tbl>
      <w:tblPr>
        <w:tblStyle w:val="afffffffff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342" w:name="h.z8bqv7l6f6ei" w:colFirst="0" w:colLast="0"/>
            <w:bookmarkEnd w:id="342"/>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Upon completing this chapter, you should be able to</w:t>
            </w:r>
          </w:p>
          <w:p w:rsidR="00595C50" w:rsidRDefault="00BE1C0B">
            <w:pPr>
              <w:numPr>
                <w:ilvl w:val="0"/>
                <w:numId w:val="25"/>
              </w:numPr>
              <w:ind w:hanging="360"/>
              <w:contextualSpacing/>
              <w:rPr>
                <w:sz w:val="24"/>
                <w:szCs w:val="24"/>
              </w:rPr>
            </w:pPr>
            <w:r>
              <w:rPr>
                <w:sz w:val="24"/>
                <w:szCs w:val="24"/>
              </w:rPr>
              <w:t>describe the role of revision in the writing process;</w:t>
            </w:r>
          </w:p>
          <w:p w:rsidR="00595C50" w:rsidRDefault="00BE1C0B">
            <w:pPr>
              <w:numPr>
                <w:ilvl w:val="0"/>
                <w:numId w:val="25"/>
              </w:numPr>
              <w:ind w:hanging="360"/>
              <w:contextualSpacing/>
              <w:rPr>
                <w:sz w:val="24"/>
                <w:szCs w:val="24"/>
              </w:rPr>
            </w:pPr>
            <w:r>
              <w:rPr>
                <w:sz w:val="24"/>
                <w:szCs w:val="24"/>
              </w:rPr>
              <w:t>describe the three stages, and their elements, of the revision process;</w:t>
            </w:r>
          </w:p>
          <w:p w:rsidR="00595C50" w:rsidRDefault="00BE1C0B">
            <w:pPr>
              <w:numPr>
                <w:ilvl w:val="0"/>
                <w:numId w:val="25"/>
              </w:numPr>
              <w:ind w:hanging="360"/>
              <w:contextualSpacing/>
              <w:rPr>
                <w:sz w:val="24"/>
                <w:szCs w:val="24"/>
              </w:rPr>
            </w:pPr>
            <w:r>
              <w:rPr>
                <w:sz w:val="24"/>
                <w:szCs w:val="24"/>
              </w:rPr>
              <w:t>demonstrate the application of the revision process outlined in this module to</w:t>
            </w:r>
            <w:r>
              <w:rPr>
                <w:sz w:val="24"/>
                <w:szCs w:val="24"/>
              </w:rPr>
              <w:t xml:space="preserve"> a sample of your own writing;</w:t>
            </w:r>
          </w:p>
          <w:p w:rsidR="00595C50" w:rsidRDefault="00BE1C0B">
            <w:pPr>
              <w:numPr>
                <w:ilvl w:val="0"/>
                <w:numId w:val="25"/>
              </w:numPr>
              <w:ind w:hanging="360"/>
              <w:contextualSpacing/>
              <w:rPr>
                <w:sz w:val="24"/>
                <w:szCs w:val="24"/>
              </w:rPr>
            </w:pPr>
            <w:r>
              <w:rPr>
                <w:sz w:val="24"/>
                <w:szCs w:val="24"/>
              </w:rPr>
              <w:t xml:space="preserve">demonstrate constructive and respectful revision feedback when given a sample of writing. </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343" w:name="h.57s7q0qv563h" w:colFirst="0" w:colLast="0"/>
            <w:bookmarkEnd w:id="343"/>
            <w:r>
              <w:t>Topics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169"/>
              </w:numPr>
              <w:ind w:hanging="360"/>
              <w:contextualSpacing/>
              <w:rPr>
                <w:sz w:val="24"/>
                <w:szCs w:val="24"/>
              </w:rPr>
            </w:pPr>
            <w:r>
              <w:rPr>
                <w:sz w:val="24"/>
                <w:szCs w:val="24"/>
              </w:rPr>
              <w:t>Rewriting vs. revising</w:t>
            </w:r>
          </w:p>
          <w:p w:rsidR="00595C50" w:rsidRDefault="00BE1C0B">
            <w:pPr>
              <w:numPr>
                <w:ilvl w:val="0"/>
                <w:numId w:val="158"/>
              </w:numPr>
              <w:ind w:hanging="360"/>
              <w:contextualSpacing/>
              <w:rPr>
                <w:sz w:val="24"/>
                <w:szCs w:val="24"/>
              </w:rPr>
            </w:pPr>
            <w:r>
              <w:rPr>
                <w:sz w:val="24"/>
                <w:szCs w:val="24"/>
              </w:rPr>
              <w:t>The stages of editing: structural editing, copy editing, proofreading</w:t>
            </w:r>
          </w:p>
          <w:p w:rsidR="00595C50" w:rsidRDefault="00BE1C0B">
            <w:pPr>
              <w:numPr>
                <w:ilvl w:val="0"/>
                <w:numId w:val="158"/>
              </w:numPr>
              <w:ind w:hanging="360"/>
              <w:contextualSpacing/>
              <w:rPr>
                <w:sz w:val="24"/>
                <w:szCs w:val="24"/>
              </w:rPr>
            </w:pPr>
            <w:r>
              <w:rPr>
                <w:sz w:val="24"/>
                <w:szCs w:val="24"/>
              </w:rPr>
              <w:t>Common tools for revising writing</w:t>
            </w:r>
          </w:p>
        </w:tc>
      </w:tr>
    </w:tbl>
    <w:p w:rsidR="00595C50" w:rsidRDefault="00BE1C0B">
      <w:pPr>
        <w:pStyle w:val="Heading2"/>
        <w:contextualSpacing w:val="0"/>
      </w:pPr>
      <w:bookmarkStart w:id="344" w:name="h.tp2b22tn5sop" w:colFirst="0" w:colLast="0"/>
      <w:bookmarkEnd w:id="344"/>
      <w:r>
        <w:t>Introduction</w:t>
      </w:r>
    </w:p>
    <w:p w:rsidR="00595C50" w:rsidRDefault="00BE1C0B">
      <w:r>
        <w:rPr>
          <w:sz w:val="24"/>
          <w:szCs w:val="24"/>
        </w:rPr>
        <w:t xml:space="preserve">You may have heard the phrase “Writing is </w:t>
      </w:r>
      <w:r>
        <w:rPr>
          <w:b/>
          <w:sz w:val="24"/>
          <w:szCs w:val="24"/>
        </w:rPr>
        <w:t>rewriting</w:t>
      </w:r>
      <w:r>
        <w:rPr>
          <w:sz w:val="24"/>
          <w:szCs w:val="24"/>
        </w:rPr>
        <w:t>.” This is just as true for technical and business documents such as the ones often found in organizations. Even the best, most accomplished writers in the w</w:t>
      </w:r>
      <w:r>
        <w:rPr>
          <w:sz w:val="24"/>
          <w:szCs w:val="24"/>
        </w:rPr>
        <w:t xml:space="preserve">orld almost never lead with their first draft. Instead, there is a constant process of </w:t>
      </w:r>
      <w:r>
        <w:rPr>
          <w:b/>
          <w:sz w:val="24"/>
          <w:szCs w:val="24"/>
        </w:rPr>
        <w:t>revision</w:t>
      </w:r>
      <w:r>
        <w:rPr>
          <w:sz w:val="24"/>
          <w:szCs w:val="24"/>
        </w:rPr>
        <w:t xml:space="preserve">, namely, “(to) examine and improve or amend (written or printed matter).” </w:t>
      </w:r>
    </w:p>
    <w:p w:rsidR="00595C50" w:rsidRDefault="00595C50"/>
    <w:p w:rsidR="00595C50" w:rsidRDefault="00BE1C0B">
      <w:r>
        <w:rPr>
          <w:sz w:val="24"/>
          <w:szCs w:val="24"/>
        </w:rPr>
        <w:t xml:space="preserve">In this chapter you will first learn to distinguish revision from rewriting. Then you will learn the three stages of editing for business documents that you can perform once you’ve selected your format and completed a first draft. These include the </w:t>
      </w:r>
      <w:r>
        <w:rPr>
          <w:b/>
          <w:sz w:val="24"/>
          <w:szCs w:val="24"/>
        </w:rPr>
        <w:t>structu</w:t>
      </w:r>
      <w:r>
        <w:rPr>
          <w:b/>
          <w:sz w:val="24"/>
          <w:szCs w:val="24"/>
        </w:rPr>
        <w:t>ral edit</w:t>
      </w:r>
      <w:r>
        <w:rPr>
          <w:sz w:val="24"/>
          <w:szCs w:val="24"/>
        </w:rPr>
        <w:t xml:space="preserve">, the </w:t>
      </w:r>
      <w:r>
        <w:rPr>
          <w:b/>
          <w:sz w:val="24"/>
          <w:szCs w:val="24"/>
        </w:rPr>
        <w:t>copy edit</w:t>
      </w:r>
      <w:r>
        <w:rPr>
          <w:sz w:val="24"/>
          <w:szCs w:val="24"/>
        </w:rPr>
        <w:t xml:space="preserve">, and </w:t>
      </w:r>
      <w:r>
        <w:rPr>
          <w:b/>
          <w:sz w:val="24"/>
          <w:szCs w:val="24"/>
        </w:rPr>
        <w:t>proofreading</w:t>
      </w:r>
      <w:r>
        <w:rPr>
          <w:sz w:val="24"/>
          <w:szCs w:val="24"/>
        </w:rPr>
        <w:t xml:space="preserve">. Finally, you will learn about the common tools editors and communicators use to make revising easier and more consistent.  </w:t>
      </w:r>
    </w:p>
    <w:p w:rsidR="00595C50" w:rsidRDefault="00BE1C0B">
      <w:pPr>
        <w:pStyle w:val="Heading2"/>
        <w:contextualSpacing w:val="0"/>
      </w:pPr>
      <w:bookmarkStart w:id="345" w:name="h.rpidnjnleb7c" w:colFirst="0" w:colLast="0"/>
      <w:bookmarkEnd w:id="345"/>
      <w:r>
        <w:t>Revision vs. Rewriting</w:t>
      </w:r>
    </w:p>
    <w:p w:rsidR="00595C50" w:rsidRDefault="00BE1C0B">
      <w:r>
        <w:rPr>
          <w:sz w:val="24"/>
          <w:szCs w:val="24"/>
        </w:rPr>
        <w:t>The definition of rewriting is to “write (something) again so as t</w:t>
      </w:r>
      <w:r>
        <w:rPr>
          <w:sz w:val="24"/>
          <w:szCs w:val="24"/>
        </w:rPr>
        <w:t>o alter or improve it.” In this module we focus on ways to alter and improve your writing, but we wish to make a distinction between revising and rewriting. For our purposes, rewriting would essentially mean throwing away your draft and starting again, whe</w:t>
      </w:r>
      <w:r>
        <w:rPr>
          <w:sz w:val="24"/>
          <w:szCs w:val="24"/>
        </w:rPr>
        <w:t xml:space="preserve">reas revising would mean making incremental improvements to your draft. </w:t>
      </w:r>
    </w:p>
    <w:p w:rsidR="00595C50" w:rsidRDefault="00595C50"/>
    <w:p w:rsidR="00595C50" w:rsidRDefault="00BE1C0B">
      <w:r>
        <w:rPr>
          <w:rFonts w:ascii="Arial" w:eastAsia="Arial" w:hAnsi="Arial" w:cs="Arial"/>
          <w:sz w:val="24"/>
          <w:szCs w:val="24"/>
        </w:rPr>
        <w:t>For example, you begin to draft a business letter to a supplier because you have a complaint about recent late deliveries. You address it to the client services department and includ</w:t>
      </w:r>
      <w:r>
        <w:rPr>
          <w:rFonts w:ascii="Arial" w:eastAsia="Arial" w:hAnsi="Arial" w:cs="Arial"/>
          <w:sz w:val="24"/>
          <w:szCs w:val="24"/>
        </w:rPr>
        <w:t xml:space="preserve">e referencing numbers dates and times of the late deliveries. You use a formal tone, hoping it will be taken seriously by the client services department. Just then your boss gets back from a conference and she tells you that she wound up having lunch with </w:t>
      </w:r>
      <w:r>
        <w:rPr>
          <w:rFonts w:ascii="Arial" w:eastAsia="Arial" w:hAnsi="Arial" w:cs="Arial"/>
          <w:sz w:val="24"/>
          <w:szCs w:val="24"/>
        </w:rPr>
        <w:t>the director of client services for that very supplier. She said the director was very interested in your experience and wanted something on paper sent directly to him. You now have to decide whether to simply revise the letter or start fresh with a rewrit</w:t>
      </w:r>
      <w:r>
        <w:rPr>
          <w:rFonts w:ascii="Arial" w:eastAsia="Arial" w:hAnsi="Arial" w:cs="Arial"/>
          <w:sz w:val="24"/>
          <w:szCs w:val="24"/>
        </w:rPr>
        <w:t xml:space="preserve">e. </w:t>
      </w:r>
    </w:p>
    <w:p w:rsidR="00595C50" w:rsidRDefault="00595C50"/>
    <w:p w:rsidR="00595C50" w:rsidRDefault="00BE1C0B">
      <w:r>
        <w:rPr>
          <w:rFonts w:ascii="Arial" w:eastAsia="Arial" w:hAnsi="Arial" w:cs="Arial"/>
          <w:sz w:val="24"/>
          <w:szCs w:val="24"/>
        </w:rPr>
        <w:t>You re-read your draft and realize (1) the audience has changed from a department to a specific person; (2) that specific person is already interested in building/maintaining a relationship; (3) the purpose is no longer to complain but to build a better fu</w:t>
      </w:r>
      <w:r>
        <w:rPr>
          <w:rFonts w:ascii="Arial" w:eastAsia="Arial" w:hAnsi="Arial" w:cs="Arial"/>
          <w:sz w:val="24"/>
          <w:szCs w:val="24"/>
        </w:rPr>
        <w:t>ture relationship by solving past problems, namely, late deliveries; and (4) the tone feels overly formal now, considering the new audience and new purpose. For these reasons you decide to start fresh with a re-write, give the draft to your boss for review</w:t>
      </w:r>
      <w:r>
        <w:rPr>
          <w:rFonts w:ascii="Arial" w:eastAsia="Arial" w:hAnsi="Arial" w:cs="Arial"/>
          <w:sz w:val="24"/>
          <w:szCs w:val="24"/>
        </w:rPr>
        <w:t>/comments, and then officially begin looking at your document through the lenses of the three stages of revision.</w:t>
      </w:r>
    </w:p>
    <w:p w:rsidR="00595C50" w:rsidRDefault="00BE1C0B">
      <w:pPr>
        <w:pStyle w:val="Heading2"/>
        <w:contextualSpacing w:val="0"/>
      </w:pPr>
      <w:bookmarkStart w:id="346" w:name="h.od2wot8hpcel" w:colFirst="0" w:colLast="0"/>
      <w:bookmarkEnd w:id="346"/>
      <w:r>
        <w:t>The Three Stages of Editing (Revision)</w:t>
      </w:r>
    </w:p>
    <w:p w:rsidR="00595C50" w:rsidRDefault="00BE1C0B">
      <w:r>
        <w:rPr>
          <w:sz w:val="24"/>
          <w:szCs w:val="24"/>
        </w:rPr>
        <w:t xml:space="preserve">When you are editing, it can be tempting to try to do everything at once. This is usually a recipe for </w:t>
      </w:r>
      <w:r>
        <w:rPr>
          <w:sz w:val="24"/>
          <w:szCs w:val="24"/>
        </w:rPr>
        <w:t>confusion, fatigue, and missed errors. Instead, go through your draft more strategically, moving from ensuring your big ideas make sense to ensuring you spelled your address correctly. These stages of editing do come in a sequence that can work well for mo</w:t>
      </w:r>
      <w:r>
        <w:rPr>
          <w:sz w:val="24"/>
          <w:szCs w:val="24"/>
        </w:rPr>
        <w:t>st people, but if you’re already a master editor with a revision style that works for you, that’s fine too. You can still use the following stages in any sequence to ensure your finished document is as polished and professional as possible.</w:t>
      </w:r>
    </w:p>
    <w:p w:rsidR="00595C50" w:rsidRDefault="00595C50"/>
    <w:p w:rsidR="00595C50" w:rsidRDefault="00BE1C0B">
      <w:r>
        <w:rPr>
          <w:b/>
          <w:color w:val="999999"/>
          <w:sz w:val="24"/>
          <w:szCs w:val="24"/>
        </w:rPr>
        <w:t>Substantive/St</w:t>
      </w:r>
      <w:r>
        <w:rPr>
          <w:b/>
          <w:color w:val="999999"/>
          <w:sz w:val="24"/>
          <w:szCs w:val="24"/>
        </w:rPr>
        <w:t>ructural Edit</w:t>
      </w:r>
    </w:p>
    <w:p w:rsidR="00595C50" w:rsidRDefault="00BE1C0B">
      <w:r>
        <w:rPr>
          <w:sz w:val="24"/>
          <w:szCs w:val="24"/>
        </w:rPr>
        <w:t xml:space="preserve">The structural edit aims to make sure that the ideas in the body of your document make sense. At this level you will ask yourself questions like does this paragraph make sense considering my audience and purpose? Is the information complete? </w:t>
      </w:r>
      <w:r>
        <w:rPr>
          <w:sz w:val="24"/>
          <w:szCs w:val="24"/>
        </w:rPr>
        <w:t xml:space="preserve">This would be the stage that you might want to ensure you’ve covered the </w:t>
      </w:r>
      <w:r>
        <w:rPr>
          <w:b/>
          <w:sz w:val="24"/>
          <w:szCs w:val="24"/>
        </w:rPr>
        <w:t>Five W’s and one H</w:t>
      </w:r>
      <w:r>
        <w:rPr>
          <w:sz w:val="24"/>
          <w:szCs w:val="24"/>
        </w:rPr>
        <w:t>, as applicable (who, what, when, where, why, and how). You might discover that you need to reorganize some paragraphs to make your ideas clearer or get to the point</w:t>
      </w:r>
      <w:r>
        <w:rPr>
          <w:sz w:val="24"/>
          <w:szCs w:val="24"/>
        </w:rPr>
        <w:t xml:space="preserve"> sooner. But the purpose of the structural edit is to make sure that the substance of your message will be clear and logical. </w:t>
      </w:r>
    </w:p>
    <w:p w:rsidR="00595C50" w:rsidRDefault="00595C50"/>
    <w:p w:rsidR="00595C50" w:rsidRDefault="00BE1C0B">
      <w:r>
        <w:rPr>
          <w:sz w:val="24"/>
          <w:szCs w:val="24"/>
        </w:rPr>
        <w:t xml:space="preserve">There are some things to consider regarding structure and purpose. The classic </w:t>
      </w:r>
      <w:r>
        <w:rPr>
          <w:b/>
          <w:sz w:val="24"/>
          <w:szCs w:val="24"/>
        </w:rPr>
        <w:t>structure for a story</w:t>
      </w:r>
      <w:r>
        <w:rPr>
          <w:sz w:val="24"/>
          <w:szCs w:val="24"/>
        </w:rPr>
        <w:t xml:space="preserve"> includes a beginning, a mid</w:t>
      </w:r>
      <w:r>
        <w:rPr>
          <w:sz w:val="24"/>
          <w:szCs w:val="24"/>
        </w:rPr>
        <w:t xml:space="preserve">dle, and an end. The structure for a news report, known as the </w:t>
      </w:r>
      <w:r>
        <w:rPr>
          <w:b/>
          <w:sz w:val="24"/>
          <w:szCs w:val="24"/>
        </w:rPr>
        <w:t>inverted pyramid</w:t>
      </w:r>
      <w:r>
        <w:rPr>
          <w:sz w:val="24"/>
          <w:szCs w:val="24"/>
        </w:rPr>
        <w:t xml:space="preserve">, puts all the important information (five W’s and one H) within the first one or two paragraphs. Finally, the classic </w:t>
      </w:r>
      <w:r>
        <w:rPr>
          <w:b/>
          <w:sz w:val="24"/>
          <w:szCs w:val="24"/>
        </w:rPr>
        <w:t xml:space="preserve">essay structure </w:t>
      </w:r>
      <w:r>
        <w:rPr>
          <w:sz w:val="24"/>
          <w:szCs w:val="24"/>
        </w:rPr>
        <w:t>includes an introduction, a body, and a co</w:t>
      </w:r>
      <w:r>
        <w:rPr>
          <w:sz w:val="24"/>
          <w:szCs w:val="24"/>
        </w:rPr>
        <w:t>nclusion. Most business documents use more of an essay style approach that facilitates a polite introduction, a body that includes the issue at hand, and a conclusion that sums up things in a courteous way. As your writing skills advance, you can use or in</w:t>
      </w:r>
      <w:r>
        <w:rPr>
          <w:sz w:val="24"/>
          <w:szCs w:val="24"/>
        </w:rPr>
        <w:t>corporate other structures like story or news to make your writing more dynamic. The more practice you get, the better your writing should become over time.</w:t>
      </w:r>
    </w:p>
    <w:p w:rsidR="00595C50" w:rsidRDefault="00595C50"/>
    <w:p w:rsidR="00595C50" w:rsidRDefault="00BE1C0B">
      <w:r>
        <w:rPr>
          <w:b/>
          <w:color w:val="999999"/>
          <w:sz w:val="24"/>
          <w:szCs w:val="24"/>
        </w:rPr>
        <w:t>Copy Edit</w:t>
      </w:r>
    </w:p>
    <w:p w:rsidR="00595C50" w:rsidRDefault="00BE1C0B">
      <w:r>
        <w:rPr>
          <w:sz w:val="24"/>
          <w:szCs w:val="24"/>
        </w:rPr>
        <w:t xml:space="preserve">While structural editing looks at big ideas mostly at the paragraph level, copy editing </w:t>
      </w:r>
      <w:r>
        <w:rPr>
          <w:sz w:val="24"/>
          <w:szCs w:val="24"/>
        </w:rPr>
        <w:t>usually aims to make corrections at the sentence level. Always keeping the audience in mind, a copy edit should also identify specific areas that may confuse or otherwise put off the audience. At this stage you will keep your eyes peeled for things like su</w:t>
      </w:r>
      <w:r>
        <w:rPr>
          <w:sz w:val="24"/>
          <w:szCs w:val="24"/>
        </w:rPr>
        <w:t>bject–verb agreement, sentence fragments, run-on sentences, and other grammatical issues. You will also scan for appropriate tone (formal, informal, positive, negative, polite, etc.) as well as style (active, passive, varied sentence lengths, flow, variety</w:t>
      </w:r>
      <w:r>
        <w:rPr>
          <w:sz w:val="24"/>
          <w:szCs w:val="24"/>
        </w:rPr>
        <w:t xml:space="preserve"> of word, and punctuation choices, etc). Finally, you will correct any misspelled words as well as any punctuation errors. </w:t>
      </w:r>
    </w:p>
    <w:p w:rsidR="00595C50" w:rsidRDefault="00595C50"/>
    <w:p w:rsidR="00595C50" w:rsidRDefault="00BE1C0B">
      <w:r>
        <w:rPr>
          <w:sz w:val="24"/>
          <w:szCs w:val="24"/>
        </w:rPr>
        <w:t>It is important to note that many places list copy editing as a code for all editing or revision to documents. Sometimes it include</w:t>
      </w:r>
      <w:r>
        <w:rPr>
          <w:sz w:val="24"/>
          <w:szCs w:val="24"/>
        </w:rPr>
        <w:t xml:space="preserve">s stylistic editing, which is its own editing category according to the Editors’ Association of Canada. Sometimes people also include tasks that fall under proofreading as part of copy editing.  </w:t>
      </w:r>
    </w:p>
    <w:p w:rsidR="00595C50" w:rsidRDefault="00595C50"/>
    <w:p w:rsidR="00595C50" w:rsidRDefault="00BE1C0B">
      <w:r>
        <w:rPr>
          <w:b/>
          <w:color w:val="999999"/>
          <w:sz w:val="24"/>
          <w:szCs w:val="24"/>
        </w:rPr>
        <w:t>Proofreading</w:t>
      </w:r>
    </w:p>
    <w:p w:rsidR="00595C50" w:rsidRDefault="00BE1C0B">
      <w:r>
        <w:rPr>
          <w:sz w:val="24"/>
          <w:szCs w:val="24"/>
        </w:rPr>
        <w:t>Proofreading assumes that the document is alre</w:t>
      </w:r>
      <w:r>
        <w:rPr>
          <w:sz w:val="24"/>
          <w:szCs w:val="24"/>
        </w:rPr>
        <w:t xml:space="preserve">ady as correct as can be. At this stage we look for errors within the body of the document, but we also look at the document as a whole for accuracy and correctness. For example, if we are mailing a letter using snail mail, we will want to ensure that the </w:t>
      </w:r>
      <w:r>
        <w:rPr>
          <w:sz w:val="24"/>
          <w:szCs w:val="24"/>
        </w:rPr>
        <w:t>addresses are correct. The easiest way to do a proofread is from top to bottom of the document, ensuring that all the right formatting elements are in place as you go and that the information in the body is uninterrupted by errors or typos. Finally, if the</w:t>
      </w:r>
      <w:r>
        <w:rPr>
          <w:sz w:val="24"/>
          <w:szCs w:val="24"/>
        </w:rPr>
        <w:t xml:space="preserve">re are any enclosures or attachments, the proofreader should ensure that those things are actually enclosed or attached. </w:t>
      </w:r>
    </w:p>
    <w:p w:rsidR="00595C50" w:rsidRDefault="00595C50"/>
    <w:p w:rsidR="00595C50" w:rsidRDefault="00BE1C0B">
      <w:r>
        <w:rPr>
          <w:sz w:val="24"/>
          <w:szCs w:val="24"/>
        </w:rPr>
        <w:t>In some situations the proofreader may also double as a fact checker if the document happens to contain statistical information, char</w:t>
      </w:r>
      <w:r>
        <w:rPr>
          <w:sz w:val="24"/>
          <w:szCs w:val="24"/>
        </w:rPr>
        <w:t xml:space="preserve">ts, graphs, or other fact-rich information. </w:t>
      </w:r>
    </w:p>
    <w:p w:rsidR="00595C50" w:rsidRDefault="00595C50"/>
    <w:p w:rsidR="00595C50" w:rsidRDefault="00BE1C0B">
      <w:r>
        <w:rPr>
          <w:sz w:val="24"/>
          <w:szCs w:val="24"/>
        </w:rPr>
        <w:t>While editing or revising a document it is common to become really close to the document, especially if you are also the writer. At that point we tend to see what we think we wrote instead of what’s actually on</w:t>
      </w:r>
      <w:r>
        <w:rPr>
          <w:sz w:val="24"/>
          <w:szCs w:val="24"/>
        </w:rPr>
        <w:t xml:space="preserve"> the page. Though it may not always be possible, it’s very useful to have a fresh pair of eyes to help us revise our work. Peer review is one way to do this. Another useful technique is to put aside the document for a few hours or even a day if there’s tim</w:t>
      </w:r>
      <w:r>
        <w:rPr>
          <w:sz w:val="24"/>
          <w:szCs w:val="24"/>
        </w:rPr>
        <w:t xml:space="preserve">e, so that the writer will have a fresh(er) pair of eyes to hopefully catch any mistakes previously missed. </w:t>
      </w:r>
    </w:p>
    <w:p w:rsidR="00595C50" w:rsidRDefault="00595C50"/>
    <w:p w:rsidR="00595C50" w:rsidRDefault="00BE1C0B">
      <w:pPr>
        <w:pStyle w:val="Heading2"/>
        <w:contextualSpacing w:val="0"/>
      </w:pPr>
      <w:bookmarkStart w:id="347" w:name="h.20flwaxvsyya" w:colFirst="0" w:colLast="0"/>
      <w:bookmarkEnd w:id="347"/>
      <w:r>
        <w:t>Revisor’s Toolkit</w:t>
      </w:r>
    </w:p>
    <w:p w:rsidR="00595C50" w:rsidRDefault="00BE1C0B">
      <w:r>
        <w:rPr>
          <w:sz w:val="24"/>
          <w:szCs w:val="24"/>
        </w:rPr>
        <w:t xml:space="preserve">Here is a list of some common and accessible tools that you might find useful as you revise your business documents. </w:t>
      </w:r>
    </w:p>
    <w:p w:rsidR="00595C50" w:rsidRDefault="00595C50"/>
    <w:p w:rsidR="00595C50" w:rsidRDefault="00BE1C0B">
      <w:r>
        <w:rPr>
          <w:b/>
          <w:color w:val="999999"/>
          <w:sz w:val="24"/>
          <w:szCs w:val="24"/>
        </w:rPr>
        <w:t>Dictionary/Thesaurus</w:t>
      </w:r>
    </w:p>
    <w:p w:rsidR="00595C50" w:rsidRDefault="00BE1C0B">
      <w:r>
        <w:rPr>
          <w:sz w:val="24"/>
          <w:szCs w:val="24"/>
        </w:rPr>
        <w:t xml:space="preserve">A </w:t>
      </w:r>
      <w:r>
        <w:rPr>
          <w:b/>
          <w:sz w:val="24"/>
          <w:szCs w:val="24"/>
        </w:rPr>
        <w:t>dictionary</w:t>
      </w:r>
      <w:r>
        <w:rPr>
          <w:sz w:val="24"/>
          <w:szCs w:val="24"/>
        </w:rPr>
        <w:t xml:space="preserve"> will give you definitions and proper spelling of words. Today there are a number of reputable online dictionaries that complement or substitute their hardcopy counterparts, such as </w:t>
      </w:r>
      <w:hyperlink r:id="rId225">
        <w:r>
          <w:rPr>
            <w:color w:val="00C5B9"/>
            <w:sz w:val="24"/>
            <w:szCs w:val="24"/>
            <w:u w:val="single"/>
          </w:rPr>
          <w:t>Oxford Online Dictionary</w:t>
        </w:r>
      </w:hyperlink>
      <w:r>
        <w:rPr>
          <w:sz w:val="24"/>
          <w:szCs w:val="24"/>
        </w:rPr>
        <w:t xml:space="preserve"> and </w:t>
      </w:r>
      <w:hyperlink r:id="rId226">
        <w:r>
          <w:rPr>
            <w:color w:val="00C5B9"/>
            <w:sz w:val="24"/>
            <w:szCs w:val="24"/>
            <w:u w:val="single"/>
          </w:rPr>
          <w:t>Merriam-Webster Dictionary</w:t>
        </w:r>
      </w:hyperlink>
      <w:r>
        <w:rPr>
          <w:sz w:val="24"/>
          <w:szCs w:val="24"/>
        </w:rPr>
        <w:t xml:space="preserve">. A </w:t>
      </w:r>
      <w:r>
        <w:rPr>
          <w:b/>
          <w:sz w:val="24"/>
          <w:szCs w:val="24"/>
        </w:rPr>
        <w:t>thesaurus</w:t>
      </w:r>
      <w:r>
        <w:rPr>
          <w:sz w:val="24"/>
          <w:szCs w:val="24"/>
        </w:rPr>
        <w:t xml:space="preserve"> is great for expanding your vocabulary by supplying synonyms (similar words), related words, and antonyms (opposite words).</w:t>
      </w:r>
      <w:r>
        <w:rPr>
          <w:sz w:val="24"/>
          <w:szCs w:val="24"/>
        </w:rPr>
        <w:t xml:space="preserve"> For example, a search for “everyone” lists “all” as a synonym, “anybody/anyone, somebody/someone” as related words, and “nobody/none/no one” as antonyms (Merriam-Webster online thesaurus).</w:t>
      </w:r>
    </w:p>
    <w:p w:rsidR="00595C50" w:rsidRDefault="00595C50"/>
    <w:p w:rsidR="00595C50" w:rsidRDefault="00BE1C0B">
      <w:r>
        <w:rPr>
          <w:b/>
          <w:color w:val="999999"/>
          <w:sz w:val="24"/>
          <w:szCs w:val="24"/>
        </w:rPr>
        <w:t>Style guide/Style sheet</w:t>
      </w:r>
    </w:p>
    <w:p w:rsidR="00595C50" w:rsidRDefault="00BE1C0B">
      <w:r>
        <w:rPr>
          <w:sz w:val="24"/>
          <w:szCs w:val="24"/>
        </w:rPr>
        <w:t>There are some writing conventions that a</w:t>
      </w:r>
      <w:r>
        <w:rPr>
          <w:sz w:val="24"/>
          <w:szCs w:val="24"/>
        </w:rPr>
        <w:t>re not necessarily about right or wrong but more about remaining consistent within and across documents. For example, if you want to show that something happened in the morning, would you write 8AM, 8am, 8 a.m., 8 am, or 8 A.M.? In order to keep a consiste</w:t>
      </w:r>
      <w:r>
        <w:rPr>
          <w:sz w:val="24"/>
          <w:szCs w:val="24"/>
        </w:rPr>
        <w:t xml:space="preserve">nt style to documents, several popular </w:t>
      </w:r>
      <w:r>
        <w:rPr>
          <w:b/>
          <w:sz w:val="24"/>
          <w:szCs w:val="24"/>
        </w:rPr>
        <w:t>style guides</w:t>
      </w:r>
      <w:r>
        <w:rPr>
          <w:sz w:val="24"/>
          <w:szCs w:val="24"/>
        </w:rPr>
        <w:t xml:space="preserve"> are available such as the </w:t>
      </w:r>
      <w:r>
        <w:rPr>
          <w:i/>
          <w:sz w:val="24"/>
          <w:szCs w:val="24"/>
        </w:rPr>
        <w:t>Chicago Manual of Style</w:t>
      </w:r>
      <w:r>
        <w:rPr>
          <w:sz w:val="24"/>
          <w:szCs w:val="24"/>
        </w:rPr>
        <w:t xml:space="preserve">, </w:t>
      </w:r>
      <w:r>
        <w:rPr>
          <w:i/>
          <w:sz w:val="24"/>
          <w:szCs w:val="24"/>
        </w:rPr>
        <w:t>The Canadian Press Styleguide</w:t>
      </w:r>
      <w:r>
        <w:rPr>
          <w:sz w:val="24"/>
          <w:szCs w:val="24"/>
        </w:rPr>
        <w:t xml:space="preserve">, or even the old classic Strunk and White’s </w:t>
      </w:r>
      <w:r>
        <w:rPr>
          <w:i/>
          <w:sz w:val="24"/>
          <w:szCs w:val="24"/>
        </w:rPr>
        <w:t>Elements of Style</w:t>
      </w:r>
      <w:r>
        <w:rPr>
          <w:sz w:val="24"/>
          <w:szCs w:val="24"/>
        </w:rPr>
        <w:t xml:space="preserve">. Some organizations make their own style guides, known as </w:t>
      </w:r>
      <w:r>
        <w:rPr>
          <w:b/>
          <w:sz w:val="24"/>
          <w:szCs w:val="24"/>
        </w:rPr>
        <w:t>hou</w:t>
      </w:r>
      <w:r>
        <w:rPr>
          <w:b/>
          <w:sz w:val="24"/>
          <w:szCs w:val="24"/>
        </w:rPr>
        <w:t>se style</w:t>
      </w:r>
      <w:r>
        <w:rPr>
          <w:sz w:val="24"/>
          <w:szCs w:val="24"/>
        </w:rPr>
        <w:t>, to keep things consistent with their brand. (Imagine trying to start a sentence with a capital letter at Apple, home of the iPad, iPod, and iPhone!) Similarly, individual writers can also put together a stylesheet to keep track of style decisions</w:t>
      </w:r>
      <w:r>
        <w:rPr>
          <w:sz w:val="24"/>
          <w:szCs w:val="24"/>
        </w:rPr>
        <w:t xml:space="preserve"> in order to keep a document consistent. Some style areas to beware of in business documents include conventions regarding</w:t>
      </w:r>
    </w:p>
    <w:p w:rsidR="00595C50" w:rsidRDefault="00BE1C0B">
      <w:pPr>
        <w:numPr>
          <w:ilvl w:val="0"/>
          <w:numId w:val="99"/>
        </w:numPr>
        <w:ind w:hanging="360"/>
        <w:contextualSpacing/>
        <w:rPr>
          <w:sz w:val="24"/>
          <w:szCs w:val="24"/>
        </w:rPr>
      </w:pPr>
      <w:r>
        <w:rPr>
          <w:sz w:val="24"/>
          <w:szCs w:val="24"/>
        </w:rPr>
        <w:t>dates (year/month/day vs. day/month/year, etc.),</w:t>
      </w:r>
    </w:p>
    <w:p w:rsidR="00595C50" w:rsidRDefault="00BE1C0B">
      <w:pPr>
        <w:numPr>
          <w:ilvl w:val="0"/>
          <w:numId w:val="99"/>
        </w:numPr>
        <w:ind w:hanging="360"/>
        <w:contextualSpacing/>
        <w:rPr>
          <w:sz w:val="24"/>
          <w:szCs w:val="24"/>
        </w:rPr>
      </w:pPr>
      <w:r>
        <w:rPr>
          <w:sz w:val="24"/>
          <w:szCs w:val="24"/>
        </w:rPr>
        <w:t>times (24-hour clock vs AM/PM or a.m./p.m.),</w:t>
      </w:r>
    </w:p>
    <w:p w:rsidR="00595C50" w:rsidRDefault="00BE1C0B">
      <w:pPr>
        <w:numPr>
          <w:ilvl w:val="0"/>
          <w:numId w:val="99"/>
        </w:numPr>
        <w:ind w:hanging="360"/>
        <w:contextualSpacing/>
        <w:rPr>
          <w:sz w:val="24"/>
          <w:szCs w:val="24"/>
        </w:rPr>
      </w:pPr>
      <w:r>
        <w:rPr>
          <w:sz w:val="24"/>
          <w:szCs w:val="24"/>
        </w:rPr>
        <w:t>salutations (“Dear John,” vs. “Dear John:” vs. “Dear John”), and</w:t>
      </w:r>
    </w:p>
    <w:p w:rsidR="00595C50" w:rsidRDefault="00BE1C0B">
      <w:pPr>
        <w:numPr>
          <w:ilvl w:val="0"/>
          <w:numId w:val="99"/>
        </w:numPr>
        <w:ind w:hanging="360"/>
        <w:contextualSpacing/>
        <w:rPr>
          <w:sz w:val="24"/>
          <w:szCs w:val="24"/>
        </w:rPr>
      </w:pPr>
      <w:r>
        <w:rPr>
          <w:sz w:val="24"/>
          <w:szCs w:val="24"/>
        </w:rPr>
        <w:t xml:space="preserve">British-based vs. US-based spelling conventions (e.g., </w:t>
      </w:r>
      <w:r>
        <w:rPr>
          <w:i/>
          <w:sz w:val="24"/>
          <w:szCs w:val="24"/>
        </w:rPr>
        <w:t>colour</w:t>
      </w:r>
      <w:r>
        <w:rPr>
          <w:sz w:val="24"/>
          <w:szCs w:val="24"/>
        </w:rPr>
        <w:t>/</w:t>
      </w:r>
      <w:r>
        <w:rPr>
          <w:i/>
          <w:sz w:val="24"/>
          <w:szCs w:val="24"/>
        </w:rPr>
        <w:t>color</w:t>
      </w:r>
      <w:r>
        <w:rPr>
          <w:sz w:val="24"/>
          <w:szCs w:val="24"/>
        </w:rPr>
        <w:t xml:space="preserve">, </w:t>
      </w:r>
      <w:r>
        <w:rPr>
          <w:i/>
          <w:sz w:val="24"/>
          <w:szCs w:val="24"/>
        </w:rPr>
        <w:t>centre</w:t>
      </w:r>
      <w:r>
        <w:rPr>
          <w:sz w:val="24"/>
          <w:szCs w:val="24"/>
        </w:rPr>
        <w:t>/</w:t>
      </w:r>
      <w:r>
        <w:rPr>
          <w:i/>
          <w:sz w:val="24"/>
          <w:szCs w:val="24"/>
        </w:rPr>
        <w:t>center</w:t>
      </w:r>
      <w:r>
        <w:rPr>
          <w:sz w:val="24"/>
          <w:szCs w:val="24"/>
        </w:rPr>
        <w:t xml:space="preserve">, </w:t>
      </w:r>
      <w:r>
        <w:rPr>
          <w:i/>
          <w:sz w:val="24"/>
          <w:szCs w:val="24"/>
        </w:rPr>
        <w:t>programme</w:t>
      </w:r>
      <w:r>
        <w:rPr>
          <w:sz w:val="24"/>
          <w:szCs w:val="24"/>
        </w:rPr>
        <w:t>/</w:t>
      </w:r>
      <w:r>
        <w:rPr>
          <w:i/>
          <w:sz w:val="24"/>
          <w:szCs w:val="24"/>
        </w:rPr>
        <w:t>program</w:t>
      </w:r>
      <w:r>
        <w:rPr>
          <w:sz w:val="24"/>
          <w:szCs w:val="24"/>
        </w:rPr>
        <w:t>).</w:t>
      </w:r>
    </w:p>
    <w:p w:rsidR="00595C50" w:rsidRDefault="00595C50"/>
    <w:p w:rsidR="00595C50" w:rsidRDefault="00BE1C0B">
      <w:r>
        <w:rPr>
          <w:b/>
          <w:color w:val="999999"/>
          <w:sz w:val="24"/>
          <w:szCs w:val="24"/>
        </w:rPr>
        <w:t>Spell Check/Grammar Check</w:t>
      </w:r>
    </w:p>
    <w:p w:rsidR="00595C50" w:rsidRDefault="00BE1C0B">
      <w:r>
        <w:rPr>
          <w:sz w:val="24"/>
          <w:szCs w:val="24"/>
        </w:rPr>
        <w:t>Most word processing software packages such as Microsoft Wor</w:t>
      </w:r>
      <w:r>
        <w:rPr>
          <w:sz w:val="24"/>
          <w:szCs w:val="24"/>
        </w:rPr>
        <w:t xml:space="preserve">d and even newer online, cloud-based tools like Google Docs have </w:t>
      </w:r>
      <w:r>
        <w:rPr>
          <w:b/>
          <w:sz w:val="24"/>
          <w:szCs w:val="24"/>
        </w:rPr>
        <w:t>spelling</w:t>
      </w:r>
      <w:r>
        <w:rPr>
          <w:sz w:val="24"/>
          <w:szCs w:val="24"/>
        </w:rPr>
        <w:t xml:space="preserve"> and </w:t>
      </w:r>
      <w:r>
        <w:rPr>
          <w:b/>
          <w:sz w:val="24"/>
          <w:szCs w:val="24"/>
        </w:rPr>
        <w:t>grammar checking</w:t>
      </w:r>
      <w:r>
        <w:rPr>
          <w:sz w:val="24"/>
          <w:szCs w:val="24"/>
        </w:rPr>
        <w:t xml:space="preserve"> features. Normally these are found in the drop-down menu marked “Tools.” This is especially useful for either the copy edit or proofing phase of revision.</w:t>
      </w:r>
    </w:p>
    <w:p w:rsidR="00595C50" w:rsidRDefault="00595C50"/>
    <w:p w:rsidR="00595C50" w:rsidRDefault="00BE1C0B">
      <w:r>
        <w:rPr>
          <w:b/>
          <w:color w:val="999999"/>
          <w:sz w:val="24"/>
          <w:szCs w:val="24"/>
        </w:rPr>
        <w:t>On-sc</w:t>
      </w:r>
      <w:r>
        <w:rPr>
          <w:b/>
          <w:color w:val="999999"/>
          <w:sz w:val="24"/>
          <w:szCs w:val="24"/>
        </w:rPr>
        <w:t xml:space="preserve">reen edits </w:t>
      </w:r>
      <w:r>
        <w:rPr>
          <w:sz w:val="24"/>
          <w:szCs w:val="24"/>
        </w:rPr>
        <w:t>(e.g. Track Changes, find/replace)</w:t>
      </w:r>
    </w:p>
    <w:p w:rsidR="00595C50" w:rsidRDefault="00BE1C0B">
      <w:r>
        <w:rPr>
          <w:sz w:val="24"/>
          <w:szCs w:val="24"/>
        </w:rPr>
        <w:t xml:space="preserve">It is commonly suggested that looking for errors on the printed page is easier than finding them on-screen. However, there is also a push for environmental sensitivity and moving toward “paperless” offices. To </w:t>
      </w:r>
      <w:r>
        <w:rPr>
          <w:sz w:val="24"/>
          <w:szCs w:val="24"/>
        </w:rPr>
        <w:t>help with this process, in addition to spellcheck, consider using tools such as</w:t>
      </w:r>
      <w:r>
        <w:rPr>
          <w:b/>
          <w:sz w:val="24"/>
          <w:szCs w:val="24"/>
        </w:rPr>
        <w:t xml:space="preserve"> Track Changes</w:t>
      </w:r>
      <w:r>
        <w:rPr>
          <w:sz w:val="24"/>
          <w:szCs w:val="24"/>
        </w:rPr>
        <w:t xml:space="preserve"> in Microsoft Word. This is particularly useful if you are revising written work for your boss or for a colleague who needs to know what changes you’ve made. Also </w:t>
      </w:r>
      <w:r>
        <w:rPr>
          <w:sz w:val="24"/>
          <w:szCs w:val="24"/>
        </w:rPr>
        <w:t xml:space="preserve">found under the “Tools” drop-down menu, Track Changes allows you to remove/replace words; delete or add words, sentences, or paragraphs; and make other revisions while showing and keeping track of all changes made. </w:t>
      </w:r>
    </w:p>
    <w:p w:rsidR="00595C50" w:rsidRDefault="00595C50"/>
    <w:p w:rsidR="00595C50" w:rsidRDefault="00BE1C0B">
      <w:r>
        <w:rPr>
          <w:sz w:val="24"/>
          <w:szCs w:val="24"/>
        </w:rPr>
        <w:t xml:space="preserve">Another useful tool is the </w:t>
      </w:r>
      <w:r>
        <w:rPr>
          <w:b/>
          <w:sz w:val="24"/>
          <w:szCs w:val="24"/>
        </w:rPr>
        <w:t>find/replace</w:t>
      </w:r>
      <w:r>
        <w:rPr>
          <w:sz w:val="24"/>
          <w:szCs w:val="24"/>
        </w:rPr>
        <w:t xml:space="preserve"> function. Let’s say you want to be sure that you change all spellings of </w:t>
      </w:r>
      <w:r>
        <w:rPr>
          <w:i/>
          <w:sz w:val="24"/>
          <w:szCs w:val="24"/>
        </w:rPr>
        <w:t>center</w:t>
      </w:r>
      <w:r>
        <w:rPr>
          <w:sz w:val="24"/>
          <w:szCs w:val="24"/>
        </w:rPr>
        <w:t xml:space="preserve"> to </w:t>
      </w:r>
      <w:r>
        <w:rPr>
          <w:i/>
          <w:sz w:val="24"/>
          <w:szCs w:val="24"/>
        </w:rPr>
        <w:t>centre</w:t>
      </w:r>
      <w:r>
        <w:rPr>
          <w:sz w:val="24"/>
          <w:szCs w:val="24"/>
        </w:rPr>
        <w:t>. You type “center” into the box that says “find,” then type “centre” into the box that says “replace.” You can then decide to “replace all” or replace them one by on</w:t>
      </w:r>
      <w:r>
        <w:rPr>
          <w:sz w:val="24"/>
          <w:szCs w:val="24"/>
        </w:rPr>
        <w:t>e as the system finds them throughout your document. This saves time and ensures more accuracy than trying to scan the document with your own eyes. The find/replace function is found under the “Edit” drop-down menu.</w:t>
      </w:r>
    </w:p>
    <w:p w:rsidR="00595C50" w:rsidRDefault="00595C50"/>
    <w:p w:rsidR="00595C50" w:rsidRDefault="00BE1C0B">
      <w:r>
        <w:rPr>
          <w:b/>
          <w:color w:val="999999"/>
          <w:sz w:val="24"/>
          <w:szCs w:val="24"/>
        </w:rPr>
        <w:t xml:space="preserve">Off-screen/Hard-Copy Edits </w:t>
      </w:r>
      <w:r>
        <w:rPr>
          <w:sz w:val="24"/>
          <w:szCs w:val="24"/>
        </w:rPr>
        <w:t>(e.g., Proof</w:t>
      </w:r>
      <w:r>
        <w:rPr>
          <w:sz w:val="24"/>
          <w:szCs w:val="24"/>
        </w:rPr>
        <w:t>reader’s marks)</w:t>
      </w:r>
    </w:p>
    <w:p w:rsidR="00595C50" w:rsidRDefault="00BE1C0B">
      <w:r>
        <w:rPr>
          <w:sz w:val="24"/>
          <w:szCs w:val="24"/>
        </w:rPr>
        <w:t xml:space="preserve">If you must revise for someone else on actual paper, you may find a guide for </w:t>
      </w:r>
      <w:r>
        <w:rPr>
          <w:b/>
          <w:sz w:val="24"/>
          <w:szCs w:val="24"/>
        </w:rPr>
        <w:t>proofreader’s marks</w:t>
      </w:r>
      <w:r>
        <w:rPr>
          <w:sz w:val="24"/>
          <w:szCs w:val="24"/>
        </w:rPr>
        <w:t xml:space="preserve"> useful. These marks are fairly standard across all kinds of publishing and pretty easy to understand. They save space and time by using marked</w:t>
      </w:r>
      <w:r>
        <w:rPr>
          <w:sz w:val="24"/>
          <w:szCs w:val="24"/>
        </w:rPr>
        <w:t xml:space="preserve"> symbols to explain what changes need to be made and where. </w:t>
      </w:r>
      <w:hyperlink r:id="rId227">
        <w:r>
          <w:rPr>
            <w:color w:val="00C5B9"/>
            <w:sz w:val="24"/>
            <w:szCs w:val="24"/>
            <w:u w:val="single"/>
          </w:rPr>
          <w:t>Here is a sample of proofreader’s marks</w:t>
        </w:r>
      </w:hyperlink>
      <w:r>
        <w:rPr>
          <w:color w:val="00C5B9"/>
          <w:sz w:val="24"/>
          <w:szCs w:val="24"/>
        </w:rPr>
        <w:t>.</w:t>
      </w:r>
    </w:p>
    <w:p w:rsidR="00595C50" w:rsidRDefault="00BE1C0B">
      <w:pPr>
        <w:pStyle w:val="Heading2"/>
        <w:contextualSpacing w:val="0"/>
      </w:pPr>
      <w:bookmarkStart w:id="348" w:name="h.ei2mwtr6jnp1" w:colFirst="0" w:colLast="0"/>
      <w:bookmarkEnd w:id="348"/>
      <w:r>
        <w:t>Conclusion</w:t>
      </w:r>
    </w:p>
    <w:p w:rsidR="00595C50" w:rsidRDefault="00BE1C0B">
      <w:r>
        <w:rPr>
          <w:sz w:val="24"/>
          <w:szCs w:val="24"/>
        </w:rPr>
        <w:t xml:space="preserve">In this chapter you learned that the distinction between rewriting and </w:t>
      </w:r>
      <w:r>
        <w:rPr>
          <w:sz w:val="24"/>
          <w:szCs w:val="24"/>
        </w:rPr>
        <w:t>revising was the equivalent of starting from scratch to making improvements to an already existing draft. You reviewed the three stages of editing that are useful during the revision process, including structural editing, copy editing, and proofreading. Yo</w:t>
      </w:r>
      <w:r>
        <w:rPr>
          <w:sz w:val="24"/>
          <w:szCs w:val="24"/>
        </w:rPr>
        <w:t>u then learned about some tools, such as dictionaries, style guides, and onscreen/offscreen editing tools, that help writers and editors to revise workplace documents.</w:t>
      </w:r>
    </w:p>
    <w:p w:rsidR="00595C50" w:rsidRDefault="00595C50"/>
    <w:tbl>
      <w:tblPr>
        <w:tblStyle w:val="afffffffff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349" w:name="h.ap4dku1aokro" w:colFirst="0" w:colLast="0"/>
            <w:bookmarkEnd w:id="349"/>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150"/>
              </w:numPr>
              <w:ind w:hanging="360"/>
              <w:contextualSpacing/>
              <w:rPr>
                <w:sz w:val="24"/>
                <w:szCs w:val="24"/>
              </w:rPr>
            </w:pPr>
            <w:r>
              <w:rPr>
                <w:sz w:val="24"/>
                <w:szCs w:val="24"/>
              </w:rPr>
              <w:t>Rewriting is starting from scratch, whereas revising means making incremental changes.</w:t>
            </w:r>
          </w:p>
          <w:p w:rsidR="00595C50" w:rsidRDefault="00BE1C0B">
            <w:pPr>
              <w:widowControl w:val="0"/>
              <w:numPr>
                <w:ilvl w:val="0"/>
                <w:numId w:val="150"/>
              </w:numPr>
              <w:ind w:hanging="360"/>
              <w:contextualSpacing/>
              <w:rPr>
                <w:sz w:val="24"/>
                <w:szCs w:val="24"/>
              </w:rPr>
            </w:pPr>
            <w:r>
              <w:rPr>
                <w:sz w:val="24"/>
                <w:szCs w:val="24"/>
              </w:rPr>
              <w:t>The revision process includes three stages of editing: the structural edit, the copy edit, and proofreading.</w:t>
            </w:r>
          </w:p>
          <w:p w:rsidR="00595C50" w:rsidRDefault="00BE1C0B">
            <w:pPr>
              <w:widowControl w:val="0"/>
              <w:numPr>
                <w:ilvl w:val="0"/>
                <w:numId w:val="150"/>
              </w:numPr>
              <w:ind w:hanging="360"/>
              <w:contextualSpacing/>
              <w:rPr>
                <w:sz w:val="24"/>
                <w:szCs w:val="24"/>
              </w:rPr>
            </w:pPr>
            <w:r>
              <w:rPr>
                <w:sz w:val="24"/>
                <w:szCs w:val="24"/>
              </w:rPr>
              <w:t>Structural edit happens at the paragraph level and focuses o</w:t>
            </w:r>
            <w:r>
              <w:rPr>
                <w:sz w:val="24"/>
                <w:szCs w:val="24"/>
              </w:rPr>
              <w:t>n the flow of ideas and ensures logic.</w:t>
            </w:r>
          </w:p>
          <w:p w:rsidR="00595C50" w:rsidRDefault="00BE1C0B">
            <w:pPr>
              <w:widowControl w:val="0"/>
              <w:numPr>
                <w:ilvl w:val="0"/>
                <w:numId w:val="150"/>
              </w:numPr>
              <w:ind w:hanging="360"/>
              <w:contextualSpacing/>
              <w:rPr>
                <w:sz w:val="24"/>
                <w:szCs w:val="24"/>
              </w:rPr>
            </w:pPr>
            <w:r>
              <w:rPr>
                <w:sz w:val="24"/>
                <w:szCs w:val="24"/>
              </w:rPr>
              <w:t>Copy edit happens at the sentence level and focuses on correcting grammar, punctuation, and style.</w:t>
            </w:r>
          </w:p>
          <w:p w:rsidR="00595C50" w:rsidRDefault="00BE1C0B">
            <w:pPr>
              <w:widowControl w:val="0"/>
              <w:numPr>
                <w:ilvl w:val="0"/>
                <w:numId w:val="150"/>
              </w:numPr>
              <w:ind w:hanging="360"/>
              <w:contextualSpacing/>
              <w:rPr>
                <w:sz w:val="24"/>
                <w:szCs w:val="24"/>
              </w:rPr>
            </w:pPr>
            <w:r>
              <w:rPr>
                <w:sz w:val="24"/>
                <w:szCs w:val="24"/>
              </w:rPr>
              <w:t>Proofread assumes the document is done and ensures no further errors remain or were introduced in the editing process.</w:t>
            </w:r>
          </w:p>
          <w:p w:rsidR="00595C50" w:rsidRDefault="00BE1C0B">
            <w:pPr>
              <w:widowControl w:val="0"/>
              <w:numPr>
                <w:ilvl w:val="0"/>
                <w:numId w:val="150"/>
              </w:numPr>
              <w:ind w:hanging="360"/>
              <w:contextualSpacing/>
              <w:rPr>
                <w:sz w:val="24"/>
                <w:szCs w:val="24"/>
              </w:rPr>
            </w:pPr>
            <w:r>
              <w:rPr>
                <w:sz w:val="24"/>
                <w:szCs w:val="24"/>
              </w:rPr>
              <w:t xml:space="preserve">There are several useful tools that help writers to revise effectively, including dictionaries/thesaurus, style guides, on-screen and off-screen editing tools. </w:t>
            </w:r>
          </w:p>
        </w:tc>
      </w:tr>
    </w:tbl>
    <w:p w:rsidR="00595C50" w:rsidRDefault="00595C50"/>
    <w:p w:rsidR="00595C50" w:rsidRDefault="00595C50"/>
    <w:tbl>
      <w:tblPr>
        <w:tblStyle w:val="affffffff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ind w:left="0"/>
              <w:contextualSpacing w:val="0"/>
              <w:jc w:val="center"/>
            </w:pPr>
            <w:bookmarkStart w:id="350" w:name="h.x0x5yxj14nzn" w:colFirst="0" w:colLast="0"/>
            <w:bookmarkEnd w:id="350"/>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Which stage of revision maintains a focus on the audience while reviewing the document sentence by sentence?</w:t>
            </w:r>
          </w:p>
          <w:p w:rsidR="00595C50" w:rsidRDefault="00BE1C0B">
            <w:pPr>
              <w:ind w:left="825" w:hanging="285"/>
            </w:pPr>
            <w:r>
              <w:rPr>
                <w:sz w:val="24"/>
                <w:szCs w:val="24"/>
              </w:rPr>
              <w:t>a) Copy edit</w:t>
            </w:r>
          </w:p>
          <w:p w:rsidR="00595C50" w:rsidRDefault="00BE1C0B">
            <w:pPr>
              <w:ind w:left="825" w:hanging="285"/>
            </w:pPr>
            <w:r>
              <w:rPr>
                <w:sz w:val="24"/>
                <w:szCs w:val="24"/>
              </w:rPr>
              <w:t>b) Proofread</w:t>
            </w:r>
          </w:p>
          <w:p w:rsidR="00595C50" w:rsidRDefault="00BE1C0B">
            <w:pPr>
              <w:ind w:left="825" w:hanging="285"/>
            </w:pPr>
            <w:r>
              <w:rPr>
                <w:sz w:val="24"/>
                <w:szCs w:val="24"/>
              </w:rPr>
              <w:t>c) Reread</w:t>
            </w:r>
          </w:p>
          <w:p w:rsidR="00595C50" w:rsidRDefault="00BE1C0B">
            <w:pPr>
              <w:ind w:left="825" w:hanging="285"/>
            </w:pPr>
            <w:r>
              <w:rPr>
                <w:sz w:val="24"/>
                <w:szCs w:val="24"/>
              </w:rPr>
              <w:t>d) Structural edit</w:t>
            </w:r>
          </w:p>
          <w:p w:rsidR="00595C50" w:rsidRDefault="00BE1C0B">
            <w:r>
              <w:rPr>
                <w:sz w:val="24"/>
                <w:szCs w:val="24"/>
              </w:rPr>
              <w:t>Identifying and correcting grammar and punctuation errors such as sentence fragments, and co</w:t>
            </w:r>
            <w:r>
              <w:rPr>
                <w:sz w:val="24"/>
                <w:szCs w:val="24"/>
              </w:rPr>
              <w:t>mmas splices should occur in which stage of revision?</w:t>
            </w:r>
          </w:p>
          <w:p w:rsidR="00595C50" w:rsidRDefault="00BE1C0B">
            <w:pPr>
              <w:ind w:left="825" w:hanging="285"/>
            </w:pPr>
            <w:r>
              <w:rPr>
                <w:sz w:val="24"/>
                <w:szCs w:val="24"/>
              </w:rPr>
              <w:t>a) Copy edit</w:t>
            </w:r>
          </w:p>
          <w:p w:rsidR="00595C50" w:rsidRDefault="00BE1C0B">
            <w:pPr>
              <w:ind w:left="825" w:hanging="285"/>
            </w:pPr>
            <w:r>
              <w:rPr>
                <w:sz w:val="24"/>
                <w:szCs w:val="24"/>
              </w:rPr>
              <w:t>b) Proofread</w:t>
            </w:r>
          </w:p>
          <w:p w:rsidR="00595C50" w:rsidRDefault="00BE1C0B">
            <w:pPr>
              <w:ind w:left="825" w:hanging="285"/>
            </w:pPr>
            <w:r>
              <w:rPr>
                <w:sz w:val="24"/>
                <w:szCs w:val="24"/>
              </w:rPr>
              <w:t>c) Reread</w:t>
            </w:r>
          </w:p>
          <w:p w:rsidR="00595C50" w:rsidRDefault="00BE1C0B">
            <w:pPr>
              <w:ind w:left="825" w:hanging="285"/>
            </w:pPr>
            <w:r>
              <w:rPr>
                <w:sz w:val="24"/>
                <w:szCs w:val="24"/>
              </w:rPr>
              <w:t>d) Structural edit</w:t>
            </w:r>
          </w:p>
          <w:p w:rsidR="00595C50" w:rsidRDefault="00BE1C0B">
            <w:r>
              <w:rPr>
                <w:sz w:val="24"/>
                <w:szCs w:val="24"/>
              </w:rPr>
              <w:t xml:space="preserve">Checking to ensure that all of the necessary information is present in your written document is part of the _____ stage of revision. </w:t>
            </w:r>
          </w:p>
          <w:p w:rsidR="00595C50" w:rsidRDefault="00BE1C0B">
            <w:pPr>
              <w:ind w:left="825" w:hanging="285"/>
            </w:pPr>
            <w:r>
              <w:rPr>
                <w:sz w:val="24"/>
                <w:szCs w:val="24"/>
              </w:rPr>
              <w:t>a) Copy edit</w:t>
            </w:r>
          </w:p>
          <w:p w:rsidR="00595C50" w:rsidRDefault="00BE1C0B">
            <w:pPr>
              <w:ind w:left="825" w:hanging="285"/>
            </w:pPr>
            <w:r>
              <w:rPr>
                <w:sz w:val="24"/>
                <w:szCs w:val="24"/>
              </w:rPr>
              <w:t>b) Proofread</w:t>
            </w:r>
          </w:p>
          <w:p w:rsidR="00595C50" w:rsidRDefault="00BE1C0B">
            <w:pPr>
              <w:ind w:left="825" w:hanging="285"/>
            </w:pPr>
            <w:r>
              <w:rPr>
                <w:sz w:val="24"/>
                <w:szCs w:val="24"/>
              </w:rPr>
              <w:t>c) Reread</w:t>
            </w:r>
          </w:p>
          <w:p w:rsidR="00595C50" w:rsidRDefault="00BE1C0B">
            <w:pPr>
              <w:ind w:left="825" w:hanging="285"/>
            </w:pPr>
            <w:r>
              <w:rPr>
                <w:sz w:val="24"/>
                <w:szCs w:val="24"/>
              </w:rPr>
              <w:t>d) Structural edit</w:t>
            </w:r>
          </w:p>
          <w:p w:rsidR="00595C50" w:rsidRDefault="00BE1C0B">
            <w:r>
              <w:rPr>
                <w:sz w:val="24"/>
                <w:szCs w:val="24"/>
              </w:rPr>
              <w:t xml:space="preserve">Checking to ensure that all of the necessary information is present in your written document is part of the _____ stage of revision. </w:t>
            </w:r>
          </w:p>
          <w:p w:rsidR="00595C50" w:rsidRDefault="00BE1C0B">
            <w:pPr>
              <w:ind w:left="825" w:hanging="285"/>
            </w:pPr>
            <w:r>
              <w:rPr>
                <w:sz w:val="24"/>
                <w:szCs w:val="24"/>
              </w:rPr>
              <w:t>a) Copy edit</w:t>
            </w:r>
          </w:p>
          <w:p w:rsidR="00595C50" w:rsidRDefault="00BE1C0B">
            <w:pPr>
              <w:ind w:left="825" w:hanging="285"/>
            </w:pPr>
            <w:r>
              <w:rPr>
                <w:sz w:val="24"/>
                <w:szCs w:val="24"/>
              </w:rPr>
              <w:t>b) Proofread</w:t>
            </w:r>
          </w:p>
          <w:p w:rsidR="00595C50" w:rsidRDefault="00BE1C0B">
            <w:pPr>
              <w:ind w:left="825" w:hanging="285"/>
            </w:pPr>
            <w:r>
              <w:rPr>
                <w:sz w:val="24"/>
                <w:szCs w:val="24"/>
              </w:rPr>
              <w:t>c) Reread</w:t>
            </w:r>
          </w:p>
          <w:p w:rsidR="00595C50" w:rsidRDefault="00BE1C0B">
            <w:pPr>
              <w:spacing w:after="200"/>
              <w:ind w:left="825" w:hanging="285"/>
            </w:pPr>
            <w:r>
              <w:rPr>
                <w:sz w:val="24"/>
                <w:szCs w:val="24"/>
              </w:rPr>
              <w:t>d) Structural edit</w:t>
            </w:r>
          </w:p>
          <w:p w:rsidR="00595C50" w:rsidRDefault="00BE1C0B">
            <w:pPr>
              <w:spacing w:after="160"/>
            </w:pPr>
            <w:r>
              <w:rPr>
                <w:sz w:val="24"/>
                <w:szCs w:val="24"/>
              </w:rPr>
              <w:t xml:space="preserve">The following paragraph contains errors. On your own sheet of paper, correct the paragraph using the revision skills you have learned as needed. There may be more than one way to correct the paragraph. </w:t>
            </w:r>
          </w:p>
          <w:tbl>
            <w:tblPr>
              <w:tblStyle w:val="affffffffff9"/>
              <w:tblW w:w="88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826"/>
            </w:tblGrid>
            <w:tr w:rsidR="00595C50">
              <w:tc>
                <w:tcPr>
                  <w:tcW w:w="8826" w:type="dxa"/>
                  <w:shd w:val="clear" w:color="auto" w:fill="EFEFEF"/>
                  <w:tcMar>
                    <w:top w:w="100" w:type="dxa"/>
                    <w:left w:w="100" w:type="dxa"/>
                    <w:bottom w:w="100" w:type="dxa"/>
                    <w:right w:w="100" w:type="dxa"/>
                  </w:tcMar>
                </w:tcPr>
                <w:p w:rsidR="00595C50" w:rsidRDefault="00BE1C0B">
                  <w:pPr>
                    <w:spacing w:after="160"/>
                  </w:pPr>
                  <w:r>
                    <w:rPr>
                      <w:sz w:val="24"/>
                      <w:szCs w:val="24"/>
                    </w:rPr>
                    <w:t>May 18 2015</w:t>
                  </w:r>
                </w:p>
                <w:p w:rsidR="00595C50" w:rsidRDefault="00BE1C0B">
                  <w:pPr>
                    <w:spacing w:after="160"/>
                  </w:pPr>
                  <w:r>
                    <w:rPr>
                      <w:sz w:val="24"/>
                      <w:szCs w:val="24"/>
                    </w:rPr>
                    <w:t>Dear Hiring Manager</w:t>
                  </w:r>
                </w:p>
                <w:p w:rsidR="00595C50" w:rsidRDefault="00BE1C0B">
                  <w:pPr>
                    <w:spacing w:after="160"/>
                  </w:pPr>
                  <w:r>
                    <w:rPr>
                      <w:sz w:val="24"/>
                      <w:szCs w:val="24"/>
                    </w:rPr>
                    <w:t>Allow me to introduce</w:t>
                  </w:r>
                  <w:r>
                    <w:rPr>
                      <w:sz w:val="24"/>
                      <w:szCs w:val="24"/>
                    </w:rPr>
                    <w:t xml:space="preserve"> myself in my previous position I was known as the King of Sales. Youre welcome to contact my previous employer to inquire about my performance. I hope to earn the same title within your company. I have a strong work ethic and great interpersonal skills. C</w:t>
                  </w:r>
                  <w:r>
                    <w:rPr>
                      <w:sz w:val="24"/>
                      <w:szCs w:val="24"/>
                    </w:rPr>
                    <w:t>lients recognize me as dependable honest and resourceful. My name is Frances Fortune. I have thirteen years experience in corporate sales and account management. I have been the top</w:t>
                  </w:r>
                  <w:r>
                    <w:rPr>
                      <w:color w:val="0000FF"/>
                      <w:sz w:val="24"/>
                      <w:szCs w:val="24"/>
                    </w:rPr>
                    <w:t xml:space="preserve"> </w:t>
                  </w:r>
                  <w:r>
                    <w:rPr>
                      <w:sz w:val="24"/>
                      <w:szCs w:val="24"/>
                    </w:rPr>
                    <w:t>rated seller for two years in a row. I excel at goal setting and time mana</w:t>
                  </w:r>
                  <w:r>
                    <w:rPr>
                      <w:sz w:val="24"/>
                      <w:szCs w:val="24"/>
                    </w:rPr>
                    <w:t>gement. However you don’t have to take my word for it I will be happy to provide personal and professional references upon request.  I look forward to speaking with you in person in the near future.</w:t>
                  </w:r>
                </w:p>
                <w:p w:rsidR="00595C50" w:rsidRDefault="00BE1C0B">
                  <w:pPr>
                    <w:spacing w:after="160"/>
                  </w:pPr>
                  <w:r>
                    <w:rPr>
                      <w:sz w:val="24"/>
                      <w:szCs w:val="24"/>
                    </w:rPr>
                    <w:t>Sincerely</w:t>
                  </w:r>
                </w:p>
                <w:p w:rsidR="00595C50" w:rsidRDefault="00BE1C0B">
                  <w:pPr>
                    <w:spacing w:after="160"/>
                  </w:pPr>
                  <w:r>
                    <w:rPr>
                      <w:sz w:val="24"/>
                      <w:szCs w:val="24"/>
                    </w:rPr>
                    <w:t>Frances Fortune</w:t>
                  </w:r>
                </w:p>
              </w:tc>
            </w:tr>
          </w:tbl>
          <w:p w:rsidR="00595C50" w:rsidRDefault="00595C50"/>
        </w:tc>
      </w:tr>
    </w:tbl>
    <w:p w:rsidR="00595C50" w:rsidRDefault="00595C50"/>
    <w:p w:rsidR="00595C50" w:rsidRDefault="00BE1C0B">
      <w:pPr>
        <w:pStyle w:val="Heading2"/>
        <w:contextualSpacing w:val="0"/>
      </w:pPr>
      <w:bookmarkStart w:id="351" w:name="h.iccz689ilytv" w:colFirst="0" w:colLast="0"/>
      <w:bookmarkEnd w:id="351"/>
      <w:r>
        <w:t>Further Reading and Links</w:t>
      </w:r>
    </w:p>
    <w:p w:rsidR="00595C50" w:rsidRDefault="00BE1C0B">
      <w:r>
        <w:rPr>
          <w:sz w:val="24"/>
          <w:szCs w:val="24"/>
        </w:rPr>
        <w:t xml:space="preserve">If you would like to read more about revision, rewriting, and editing see the following sites: Editors’ Association of Canada </w:t>
      </w:r>
      <w:hyperlink r:id="rId228">
        <w:r>
          <w:rPr>
            <w:color w:val="00C5B9"/>
            <w:sz w:val="24"/>
            <w:szCs w:val="24"/>
            <w:u w:val="single"/>
          </w:rPr>
          <w:t>professional editorial standards</w:t>
        </w:r>
      </w:hyperlink>
      <w:r>
        <w:rPr>
          <w:sz w:val="24"/>
          <w:szCs w:val="24"/>
        </w:rPr>
        <w:t>.</w:t>
      </w:r>
    </w:p>
    <w:p w:rsidR="00595C50" w:rsidRDefault="00BE1C0B">
      <w:pPr>
        <w:pStyle w:val="Heading2"/>
        <w:contextualSpacing w:val="0"/>
      </w:pPr>
      <w:bookmarkStart w:id="352" w:name="h.4zeohwpwfpm3" w:colFirst="0" w:colLast="0"/>
      <w:bookmarkEnd w:id="352"/>
      <w:r>
        <w:t>References</w:t>
      </w:r>
    </w:p>
    <w:p w:rsidR="00595C50" w:rsidRDefault="00BE1C0B">
      <w:pPr>
        <w:ind w:left="540" w:hanging="570"/>
      </w:pPr>
      <w:r>
        <w:rPr>
          <w:sz w:val="24"/>
          <w:szCs w:val="24"/>
        </w:rPr>
        <w:t>Re</w:t>
      </w:r>
      <w:r>
        <w:rPr>
          <w:sz w:val="24"/>
          <w:szCs w:val="24"/>
        </w:rPr>
        <w:t xml:space="preserve">write. (n.d.). In </w:t>
      </w:r>
      <w:r>
        <w:rPr>
          <w:i/>
          <w:sz w:val="24"/>
          <w:szCs w:val="24"/>
        </w:rPr>
        <w:t>Oxford Dictionaries</w:t>
      </w:r>
      <w:r>
        <w:rPr>
          <w:sz w:val="24"/>
          <w:szCs w:val="24"/>
        </w:rPr>
        <w:t xml:space="preserve">. Retrieved from </w:t>
      </w:r>
      <w:hyperlink r:id="rId229">
        <w:r>
          <w:rPr>
            <w:color w:val="00C5B9"/>
            <w:sz w:val="24"/>
            <w:szCs w:val="24"/>
            <w:u w:val="single"/>
          </w:rPr>
          <w:t>http://www.oxforddictionaries.com/definition/english/rewrite</w:t>
        </w:r>
      </w:hyperlink>
      <w:r>
        <w:rPr>
          <w:sz w:val="24"/>
          <w:szCs w:val="24"/>
        </w:rPr>
        <w:t xml:space="preserve"> </w:t>
      </w:r>
    </w:p>
    <w:p w:rsidR="00595C50" w:rsidRDefault="00BE1C0B">
      <w:pPr>
        <w:pStyle w:val="Heading2"/>
        <w:contextualSpacing w:val="0"/>
      </w:pPr>
      <w:bookmarkStart w:id="353" w:name="h.2m5vveef1l8m" w:colFirst="0" w:colLast="0"/>
      <w:bookmarkEnd w:id="353"/>
      <w:r>
        <w:t>Attribution Statement (Revising Workplace Documents)</w:t>
      </w:r>
    </w:p>
    <w:p w:rsidR="00595C50" w:rsidRDefault="00BE1C0B">
      <w:r>
        <w:rPr>
          <w:sz w:val="24"/>
          <w:szCs w:val="24"/>
        </w:rPr>
        <w:t>This chapter is a remix containing content from a variety of sources published under a variety of open licenses, including the following:</w:t>
      </w:r>
    </w:p>
    <w:p w:rsidR="00595C50" w:rsidRDefault="00BE1C0B">
      <w:pPr>
        <w:pStyle w:val="Heading3"/>
        <w:contextualSpacing w:val="0"/>
      </w:pPr>
      <w:bookmarkStart w:id="354" w:name="h.jmw4f92grpf" w:colFirst="0" w:colLast="0"/>
      <w:bookmarkEnd w:id="354"/>
      <w:r>
        <w:rPr>
          <w:color w:val="000000"/>
        </w:rPr>
        <w:t>Chapter Content</w:t>
      </w:r>
    </w:p>
    <w:p w:rsidR="00595C50" w:rsidRDefault="00BE1C0B">
      <w:pPr>
        <w:numPr>
          <w:ilvl w:val="0"/>
          <w:numId w:val="37"/>
        </w:numPr>
        <w:ind w:hanging="360"/>
        <w:contextualSpacing/>
      </w:pPr>
      <w:r>
        <w:rPr>
          <w:color w:val="404040"/>
          <w:sz w:val="24"/>
          <w:szCs w:val="24"/>
        </w:rPr>
        <w:t xml:space="preserve">Original content contributed by the Olds College OER Development Team, of Olds College to Professional Communications Open Curriculum under a </w:t>
      </w:r>
      <w:hyperlink r:id="rId230">
        <w:r>
          <w:rPr>
            <w:color w:val="00C5B9"/>
            <w:sz w:val="24"/>
            <w:szCs w:val="24"/>
            <w:u w:val="single"/>
          </w:rPr>
          <w:t>CC-BY 4.0 license</w:t>
        </w:r>
      </w:hyperlink>
      <w:r>
        <w:rPr>
          <w:sz w:val="24"/>
          <w:szCs w:val="24"/>
        </w:rPr>
        <w:t>.</w:t>
      </w:r>
    </w:p>
    <w:p w:rsidR="00595C50" w:rsidRDefault="00BE1C0B">
      <w:pPr>
        <w:pStyle w:val="Heading3"/>
        <w:contextualSpacing w:val="0"/>
      </w:pPr>
      <w:bookmarkStart w:id="355" w:name="h.s9qax2760o0" w:colFirst="0" w:colLast="0"/>
      <w:bookmarkEnd w:id="355"/>
      <w:r>
        <w:rPr>
          <w:color w:val="000000"/>
        </w:rPr>
        <w:t>Check Your Understandings</w:t>
      </w:r>
    </w:p>
    <w:p w:rsidR="00595C50" w:rsidRDefault="00BE1C0B">
      <w:pPr>
        <w:numPr>
          <w:ilvl w:val="0"/>
          <w:numId w:val="41"/>
        </w:numPr>
        <w:ind w:hanging="360"/>
        <w:contextualSpacing/>
        <w:rPr>
          <w:color w:val="404040"/>
          <w:sz w:val="24"/>
          <w:szCs w:val="24"/>
        </w:rPr>
      </w:pPr>
      <w:r>
        <w:rPr>
          <w:color w:val="404040"/>
          <w:sz w:val="24"/>
          <w:szCs w:val="24"/>
        </w:rPr>
        <w:t>Origi</w:t>
      </w:r>
      <w:r>
        <w:rPr>
          <w:color w:val="404040"/>
          <w:sz w:val="24"/>
          <w:szCs w:val="24"/>
        </w:rPr>
        <w:t>nal content contributed by the Olds College OER Development Team, of Olds College to Professional Communications Open Curriculum</w:t>
      </w:r>
    </w:p>
    <w:p w:rsidR="00595C50" w:rsidRDefault="00BE1C0B">
      <w:pPr>
        <w:numPr>
          <w:ilvl w:val="0"/>
          <w:numId w:val="41"/>
        </w:numPr>
        <w:ind w:hanging="360"/>
        <w:contextualSpacing/>
        <w:rPr>
          <w:color w:val="404040"/>
          <w:sz w:val="24"/>
          <w:szCs w:val="24"/>
        </w:rPr>
      </w:pPr>
      <w:r>
        <w:rPr>
          <w:color w:val="404040"/>
          <w:sz w:val="24"/>
          <w:szCs w:val="24"/>
        </w:rPr>
        <w:t xml:space="preserve">Adapted punctuation exercises created by Anonymous for </w:t>
      </w:r>
      <w:r>
        <w:rPr>
          <w:i/>
          <w:color w:val="404040"/>
          <w:sz w:val="24"/>
          <w:szCs w:val="24"/>
        </w:rPr>
        <w:t>Punctuation: End-of-Chapter Exercises</w:t>
      </w:r>
      <w:r>
        <w:rPr>
          <w:color w:val="404040"/>
          <w:sz w:val="24"/>
          <w:szCs w:val="24"/>
        </w:rPr>
        <w:t xml:space="preserve">; in </w:t>
      </w:r>
      <w:r>
        <w:rPr>
          <w:i/>
          <w:color w:val="404040"/>
          <w:sz w:val="24"/>
          <w:szCs w:val="24"/>
        </w:rPr>
        <w:t>Writers’ Handbook</w:t>
      </w:r>
      <w:r>
        <w:rPr>
          <w:color w:val="404040"/>
          <w:sz w:val="24"/>
          <w:szCs w:val="24"/>
        </w:rPr>
        <w:t>, published a</w:t>
      </w:r>
      <w:r>
        <w:rPr>
          <w:color w:val="404040"/>
          <w:sz w:val="24"/>
          <w:szCs w:val="24"/>
        </w:rPr>
        <w:t xml:space="preserve">t  </w:t>
      </w:r>
      <w:hyperlink r:id="rId231">
        <w:r>
          <w:rPr>
            <w:color w:val="00C5B9"/>
            <w:sz w:val="24"/>
            <w:szCs w:val="24"/>
            <w:u w:val="single"/>
          </w:rPr>
          <w:t>http://2012books.lardbucket.org/books/successful-writing/s07-09-punctuation-end-of-chapter-exe.html</w:t>
        </w:r>
      </w:hyperlink>
      <w:r>
        <w:rPr>
          <w:color w:val="404040"/>
          <w:sz w:val="24"/>
          <w:szCs w:val="24"/>
        </w:rPr>
        <w:t xml:space="preserve"> under a </w:t>
      </w:r>
      <w:hyperlink r:id="rId232">
        <w:r>
          <w:rPr>
            <w:color w:val="00C5B9"/>
            <w:sz w:val="24"/>
            <w:szCs w:val="24"/>
            <w:u w:val="single"/>
          </w:rPr>
          <w:t>CC BY-NC-SA 3.0 license</w:t>
        </w:r>
      </w:hyperlink>
      <w:r>
        <w:rPr>
          <w:color w:val="404040"/>
          <w:sz w:val="24"/>
          <w:szCs w:val="24"/>
        </w:rPr>
        <w:t>.</w:t>
      </w:r>
    </w:p>
    <w:p w:rsidR="00595C50" w:rsidRDefault="00595C50"/>
    <w:p w:rsidR="00595C50" w:rsidRDefault="00BE1C0B">
      <w:pPr>
        <w:pStyle w:val="Title"/>
        <w:contextualSpacing w:val="0"/>
      </w:pPr>
      <w:bookmarkStart w:id="356" w:name="h.1tgh119r4i7e" w:colFirst="0" w:colLast="0"/>
      <w:bookmarkEnd w:id="356"/>
      <w:r>
        <w:t>Ethical Guidelines for Writing</w:t>
      </w:r>
    </w:p>
    <w:tbl>
      <w:tblPr>
        <w:tblStyle w:val="affffffffff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spacing w:before="0"/>
              <w:ind w:left="0"/>
              <w:contextualSpacing w:val="0"/>
              <w:jc w:val="center"/>
            </w:pPr>
            <w:bookmarkStart w:id="357" w:name="h.y3zzjd9yftt9" w:colFirst="0" w:colLast="0"/>
            <w:bookmarkEnd w:id="357"/>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Upon completing this chapter, you should be able to</w:t>
            </w:r>
          </w:p>
          <w:p w:rsidR="00595C50" w:rsidRDefault="00BE1C0B">
            <w:pPr>
              <w:numPr>
                <w:ilvl w:val="0"/>
                <w:numId w:val="25"/>
              </w:numPr>
              <w:ind w:hanging="360"/>
              <w:contextualSpacing/>
              <w:rPr>
                <w:sz w:val="24"/>
                <w:szCs w:val="24"/>
              </w:rPr>
            </w:pPr>
            <w:r>
              <w:rPr>
                <w:sz w:val="24"/>
                <w:szCs w:val="24"/>
              </w:rPr>
              <w:t>describe plagiarism and ways to avoid it;</w:t>
            </w:r>
          </w:p>
          <w:p w:rsidR="00595C50" w:rsidRDefault="00BE1C0B">
            <w:pPr>
              <w:numPr>
                <w:ilvl w:val="0"/>
                <w:numId w:val="25"/>
              </w:numPr>
              <w:ind w:hanging="360"/>
              <w:contextualSpacing/>
              <w:rPr>
                <w:sz w:val="24"/>
                <w:szCs w:val="24"/>
              </w:rPr>
            </w:pPr>
            <w:r>
              <w:rPr>
                <w:sz w:val="24"/>
                <w:szCs w:val="24"/>
              </w:rPr>
              <w:t>describe copyright and how to use others’</w:t>
            </w:r>
            <w:r>
              <w:rPr>
                <w:sz w:val="24"/>
                <w:szCs w:val="24"/>
              </w:rPr>
              <w:t xml:space="preserve"> work ethically;</w:t>
            </w:r>
          </w:p>
          <w:p w:rsidR="00595C50" w:rsidRDefault="00BE1C0B">
            <w:pPr>
              <w:numPr>
                <w:ilvl w:val="0"/>
                <w:numId w:val="25"/>
              </w:numPr>
              <w:ind w:hanging="360"/>
              <w:contextualSpacing/>
              <w:rPr>
                <w:sz w:val="24"/>
                <w:szCs w:val="24"/>
              </w:rPr>
            </w:pPr>
            <w:r>
              <w:rPr>
                <w:sz w:val="24"/>
                <w:szCs w:val="24"/>
              </w:rPr>
              <w:t>describe the function of workplace codes of ethics and conduct, related to information access and record management;</w:t>
            </w:r>
          </w:p>
          <w:p w:rsidR="00595C50" w:rsidRDefault="00BE1C0B">
            <w:pPr>
              <w:numPr>
                <w:ilvl w:val="0"/>
                <w:numId w:val="25"/>
              </w:numPr>
              <w:ind w:hanging="360"/>
              <w:contextualSpacing/>
              <w:rPr>
                <w:sz w:val="24"/>
                <w:szCs w:val="24"/>
              </w:rPr>
            </w:pPr>
            <w:r>
              <w:rPr>
                <w:sz w:val="24"/>
                <w:szCs w:val="24"/>
              </w:rPr>
              <w:t>determine if a sample written summary of given source material would be considered plagiarism or not; and</w:t>
            </w:r>
          </w:p>
          <w:p w:rsidR="00595C50" w:rsidRDefault="00BE1C0B">
            <w:pPr>
              <w:numPr>
                <w:ilvl w:val="0"/>
                <w:numId w:val="25"/>
              </w:numPr>
              <w:ind w:hanging="360"/>
              <w:contextualSpacing/>
              <w:rPr>
                <w:sz w:val="24"/>
                <w:szCs w:val="24"/>
              </w:rPr>
            </w:pPr>
            <w:r>
              <w:rPr>
                <w:sz w:val="24"/>
                <w:szCs w:val="24"/>
              </w:rPr>
              <w:t>identify ethical violations in supplied scenarios related to written workplace documents.</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358" w:name="h.5togwqp87qko" w:colFirst="0" w:colLast="0"/>
            <w:bookmarkEnd w:id="358"/>
            <w:r>
              <w:t>Topics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108"/>
              </w:numPr>
              <w:ind w:hanging="360"/>
              <w:contextualSpacing/>
              <w:rPr>
                <w:sz w:val="24"/>
                <w:szCs w:val="24"/>
              </w:rPr>
            </w:pPr>
            <w:r>
              <w:rPr>
                <w:sz w:val="24"/>
                <w:szCs w:val="24"/>
              </w:rPr>
              <w:t>Plagiarism</w:t>
            </w:r>
          </w:p>
          <w:p w:rsidR="00595C50" w:rsidRDefault="00BE1C0B">
            <w:pPr>
              <w:widowControl w:val="0"/>
              <w:numPr>
                <w:ilvl w:val="0"/>
                <w:numId w:val="108"/>
              </w:numPr>
              <w:ind w:hanging="360"/>
              <w:contextualSpacing/>
              <w:rPr>
                <w:sz w:val="24"/>
                <w:szCs w:val="24"/>
              </w:rPr>
            </w:pPr>
            <w:r>
              <w:rPr>
                <w:sz w:val="24"/>
                <w:szCs w:val="24"/>
              </w:rPr>
              <w:t>Copyright and Creative Commons</w:t>
            </w:r>
          </w:p>
          <w:p w:rsidR="00595C50" w:rsidRDefault="00BE1C0B">
            <w:pPr>
              <w:widowControl w:val="0"/>
              <w:numPr>
                <w:ilvl w:val="0"/>
                <w:numId w:val="108"/>
              </w:numPr>
              <w:ind w:hanging="360"/>
              <w:contextualSpacing/>
              <w:rPr>
                <w:sz w:val="24"/>
                <w:szCs w:val="24"/>
              </w:rPr>
            </w:pPr>
            <w:r>
              <w:rPr>
                <w:sz w:val="24"/>
                <w:szCs w:val="24"/>
              </w:rPr>
              <w:t>Access to information and record management</w:t>
            </w:r>
          </w:p>
          <w:p w:rsidR="00595C50" w:rsidRDefault="00BE1C0B">
            <w:pPr>
              <w:widowControl w:val="0"/>
              <w:numPr>
                <w:ilvl w:val="0"/>
                <w:numId w:val="108"/>
              </w:numPr>
              <w:ind w:hanging="360"/>
              <w:contextualSpacing/>
              <w:rPr>
                <w:sz w:val="24"/>
                <w:szCs w:val="24"/>
              </w:rPr>
            </w:pPr>
            <w:r>
              <w:rPr>
                <w:sz w:val="24"/>
                <w:szCs w:val="24"/>
              </w:rPr>
              <w:t>Codes of conduct in the workplace</w:t>
            </w:r>
          </w:p>
          <w:p w:rsidR="00595C50" w:rsidRDefault="00BE1C0B">
            <w:pPr>
              <w:widowControl w:val="0"/>
              <w:numPr>
                <w:ilvl w:val="0"/>
                <w:numId w:val="108"/>
              </w:numPr>
              <w:ind w:hanging="360"/>
              <w:contextualSpacing/>
              <w:rPr>
                <w:sz w:val="24"/>
                <w:szCs w:val="24"/>
              </w:rPr>
            </w:pPr>
            <w:r>
              <w:rPr>
                <w:sz w:val="24"/>
                <w:szCs w:val="24"/>
              </w:rPr>
              <w:t>Writing respectfully</w:t>
            </w:r>
          </w:p>
        </w:tc>
      </w:tr>
    </w:tbl>
    <w:p w:rsidR="00595C50" w:rsidRDefault="00595C50">
      <w:pPr>
        <w:pStyle w:val="Heading2"/>
        <w:spacing w:before="0"/>
        <w:contextualSpacing w:val="0"/>
      </w:pPr>
      <w:bookmarkStart w:id="359" w:name="h.d7w9okeay2na" w:colFirst="0" w:colLast="0"/>
      <w:bookmarkEnd w:id="359"/>
    </w:p>
    <w:p w:rsidR="00595C50" w:rsidRDefault="00BE1C0B">
      <w:pPr>
        <w:pStyle w:val="Heading2"/>
        <w:spacing w:before="0"/>
        <w:contextualSpacing w:val="0"/>
      </w:pPr>
      <w:bookmarkStart w:id="360" w:name="h.lki4zllnh2pv" w:colFirst="0" w:colLast="0"/>
      <w:bookmarkEnd w:id="360"/>
      <w:r>
        <w:t>Introduction</w:t>
      </w:r>
    </w:p>
    <w:p w:rsidR="00595C50" w:rsidRDefault="00BE1C0B">
      <w:r>
        <w:rPr>
          <w:sz w:val="24"/>
          <w:szCs w:val="24"/>
        </w:rPr>
        <w:t xml:space="preserve">You love your new job working for a retailer of specialty athletic gear. As a member of the marketing team, you get the idea of writing some fake reviews on a popular online review portal to give your company and your team an edge. What’s the harm? No one </w:t>
      </w:r>
      <w:r>
        <w:rPr>
          <w:sz w:val="24"/>
          <w:szCs w:val="24"/>
        </w:rPr>
        <w:t xml:space="preserve">will know. It’s not necessarily bad, because it’s not against the law. But would most people consider it the right thing to do? </w:t>
      </w:r>
    </w:p>
    <w:p w:rsidR="00595C50" w:rsidRDefault="00595C50"/>
    <w:p w:rsidR="00595C50" w:rsidRDefault="00BE1C0B">
      <w:r>
        <w:rPr>
          <w:sz w:val="24"/>
          <w:szCs w:val="24"/>
        </w:rPr>
        <w:t>Ethics is defined as “moral principles that govern a person’s behaviour or the conducting of an activity” (Oxford Dictionaries</w:t>
      </w:r>
      <w:r>
        <w:rPr>
          <w:sz w:val="24"/>
          <w:szCs w:val="24"/>
        </w:rPr>
        <w:t xml:space="preserve">, n.d.). Ethical behaviour asks you to be concerned about what is inherently right or wrong in a given situation. The right thing to do may not always be obvious, and sometimes you have an ethical dilemma when there’s no clear answer. </w:t>
      </w:r>
    </w:p>
    <w:p w:rsidR="00595C50" w:rsidRDefault="00BE1C0B">
      <w:r>
        <w:rPr>
          <w:sz w:val="24"/>
          <w:szCs w:val="24"/>
        </w:rPr>
        <w:t xml:space="preserve">To help in situations when you are trying to behave and communicate ethically, most organizations have guidelines in place to help people act in a way that is considered more right than wrong. </w:t>
      </w:r>
    </w:p>
    <w:p w:rsidR="00595C50" w:rsidRDefault="00595C50"/>
    <w:p w:rsidR="00595C50" w:rsidRDefault="00BE1C0B">
      <w:r>
        <w:rPr>
          <w:sz w:val="24"/>
          <w:szCs w:val="24"/>
        </w:rPr>
        <w:t>Plagiarism, “the practice of taking someone else’s work or id</w:t>
      </w:r>
      <w:r>
        <w:rPr>
          <w:sz w:val="24"/>
          <w:szCs w:val="24"/>
        </w:rPr>
        <w:t>eas and passing them off as one’s own,” (Oxford Dictionaries, n.d.) is heavily frowned upon and typically carries big penalties. Effectively using sources and giving credit where credit is due is one way to avoid it.</w:t>
      </w:r>
    </w:p>
    <w:p w:rsidR="00595C50" w:rsidRDefault="00595C50"/>
    <w:p w:rsidR="00595C50" w:rsidRDefault="00BE1C0B">
      <w:r>
        <w:rPr>
          <w:sz w:val="24"/>
          <w:szCs w:val="24"/>
        </w:rPr>
        <w:t>Copyright, which you learned about bri</w:t>
      </w:r>
      <w:r>
        <w:rPr>
          <w:sz w:val="24"/>
          <w:szCs w:val="24"/>
        </w:rPr>
        <w:t>efly in the Foundations module chapter “A Picture Is Worth 1,000 Words: Using Visuals” is a law that helps to stamp out plagiarism and other unauthorized uses of intellectual or creative property. Creative Commons builds upon copyright, enabling flexibilit</w:t>
      </w:r>
      <w:r>
        <w:rPr>
          <w:sz w:val="24"/>
          <w:szCs w:val="24"/>
        </w:rPr>
        <w:t xml:space="preserve">y and openness through attribution and sharing while maintaining conditions that seek to prevent unauthorized use. </w:t>
      </w:r>
    </w:p>
    <w:p w:rsidR="00595C50" w:rsidRDefault="00595C50"/>
    <w:p w:rsidR="00595C50" w:rsidRDefault="00BE1C0B">
      <w:r>
        <w:rPr>
          <w:sz w:val="24"/>
          <w:szCs w:val="24"/>
        </w:rPr>
        <w:t>Because organizations contain so much information, there are often protocols in place to govern who has access to information and under wha</w:t>
      </w:r>
      <w:r>
        <w:rPr>
          <w:sz w:val="24"/>
          <w:szCs w:val="24"/>
        </w:rPr>
        <w:t xml:space="preserve">t circumstances—unauthorized access is usually considered unethical. Similarly, </w:t>
      </w:r>
      <w:r>
        <w:rPr>
          <w:b/>
          <w:sz w:val="24"/>
          <w:szCs w:val="24"/>
        </w:rPr>
        <w:t>records management</w:t>
      </w:r>
      <w:r>
        <w:rPr>
          <w:sz w:val="24"/>
          <w:szCs w:val="24"/>
        </w:rPr>
        <w:t xml:space="preserve"> principles and guidelines are also in place in most organizations, because employees need to take great care to ensure records and other personal or private </w:t>
      </w:r>
      <w:r>
        <w:rPr>
          <w:sz w:val="24"/>
          <w:szCs w:val="24"/>
        </w:rPr>
        <w:t xml:space="preserve">company information is kept safe. </w:t>
      </w:r>
    </w:p>
    <w:p w:rsidR="00595C50" w:rsidRDefault="00595C50"/>
    <w:p w:rsidR="00595C50" w:rsidRDefault="00BE1C0B">
      <w:r>
        <w:rPr>
          <w:sz w:val="24"/>
          <w:szCs w:val="24"/>
        </w:rPr>
        <w:t xml:space="preserve">Codes of conduct are found within many organizations that give guidelines for ethical or proper behaviour. </w:t>
      </w:r>
    </w:p>
    <w:p w:rsidR="00595C50" w:rsidRDefault="00595C50"/>
    <w:p w:rsidR="00595C50" w:rsidRDefault="00BE1C0B">
      <w:r>
        <w:rPr>
          <w:sz w:val="24"/>
          <w:szCs w:val="24"/>
        </w:rPr>
        <w:t>Being able to balance the need for speed and clarity while staying ethically sound means one must cultivate the skill of writing respectfully. Words are powerful, especially in written documents. Respectful writing aims to balance courtesy, professionalism</w:t>
      </w:r>
      <w:r>
        <w:rPr>
          <w:sz w:val="24"/>
          <w:szCs w:val="24"/>
        </w:rPr>
        <w:t>, and and conciseness in a way that is considerate of intended, secondary, and hidden audiences.</w:t>
      </w:r>
      <w:r>
        <w:rPr>
          <w:sz w:val="24"/>
          <w:szCs w:val="24"/>
          <w:highlight w:val="white"/>
        </w:rPr>
        <w:t xml:space="preserve"> </w:t>
      </w:r>
    </w:p>
    <w:p w:rsidR="00595C50" w:rsidRDefault="00BE1C0B">
      <w:pPr>
        <w:pStyle w:val="Heading2"/>
        <w:contextualSpacing w:val="0"/>
      </w:pPr>
      <w:bookmarkStart w:id="361" w:name="h.8gvbytkm2d0" w:colFirst="0" w:colLast="0"/>
      <w:bookmarkEnd w:id="361"/>
      <w:r>
        <w:t xml:space="preserve">Plagiarism </w:t>
      </w:r>
    </w:p>
    <w:p w:rsidR="00595C50" w:rsidRDefault="00BE1C0B">
      <w:r>
        <w:rPr>
          <w:sz w:val="24"/>
          <w:szCs w:val="24"/>
        </w:rPr>
        <w:t>Plagiarism can occur on purpose or be accidental. It can also result from performance pressure, lapses in judgement, total ignorance, or a plethor</w:t>
      </w:r>
      <w:r>
        <w:rPr>
          <w:sz w:val="24"/>
          <w:szCs w:val="24"/>
        </w:rPr>
        <w:t xml:space="preserve">a of other reasons. This is why it is important to be vigilant and aim to be above reproach in your quest to write and communicate ethically. Examine the following high-profile examples of plagiarism about the </w:t>
      </w:r>
      <w:hyperlink r:id="rId233">
        <w:r>
          <w:rPr>
            <w:color w:val="00C5B9"/>
            <w:sz w:val="24"/>
            <w:szCs w:val="24"/>
            <w:u w:val="single"/>
          </w:rPr>
          <w:t>University of Alberta’s Dean of Medicine</w:t>
        </w:r>
      </w:hyperlink>
      <w:r>
        <w:rPr>
          <w:sz w:val="24"/>
          <w:szCs w:val="24"/>
        </w:rPr>
        <w:t xml:space="preserve"> and  the </w:t>
      </w:r>
      <w:hyperlink r:id="rId234">
        <w:r>
          <w:rPr>
            <w:color w:val="00C5B9"/>
            <w:sz w:val="24"/>
            <w:szCs w:val="24"/>
            <w:u w:val="single"/>
          </w:rPr>
          <w:t>former head of the Toronto District School Board</w:t>
        </w:r>
      </w:hyperlink>
      <w:r>
        <w:rPr>
          <w:sz w:val="24"/>
          <w:szCs w:val="24"/>
        </w:rPr>
        <w:t xml:space="preserve"> to get a feel for what it looks like and what the potential consequences can be. </w:t>
      </w:r>
    </w:p>
    <w:p w:rsidR="00595C50" w:rsidRDefault="00595C50"/>
    <w:p w:rsidR="00595C50" w:rsidRDefault="00BE1C0B">
      <w:r>
        <w:rPr>
          <w:sz w:val="24"/>
          <w:szCs w:val="24"/>
        </w:rPr>
        <w:t>There are some key ways to avoid passing off work that isn’t your own: namely, give credit where credit is due. Al</w:t>
      </w:r>
      <w:r>
        <w:rPr>
          <w:sz w:val="24"/>
          <w:szCs w:val="24"/>
        </w:rPr>
        <w:t>ways. If you did not come up with the idea, saying, phrase, or thought yourself, cite your source and make it clear where the words or ideas came from; this is a crucial first step. However, to stay on the right side of the law and be aligned with good eth</w:t>
      </w:r>
      <w:r>
        <w:rPr>
          <w:sz w:val="24"/>
          <w:szCs w:val="24"/>
        </w:rPr>
        <w:t xml:space="preserve">ical practice, you often need to do more than just cite the source to avoid plagiarism. </w:t>
      </w:r>
    </w:p>
    <w:p w:rsidR="00595C50" w:rsidRDefault="00595C50"/>
    <w:p w:rsidR="00595C50" w:rsidRDefault="00BE1C0B">
      <w:r>
        <w:rPr>
          <w:sz w:val="24"/>
          <w:szCs w:val="24"/>
        </w:rPr>
        <w:t xml:space="preserve">Plagiarism can take many forms and be either intentional or unintentional. Follow this online tutorial where you will describe, identify the types of plagiarism, and </w:t>
      </w:r>
      <w:r>
        <w:rPr>
          <w:sz w:val="24"/>
          <w:szCs w:val="24"/>
        </w:rPr>
        <w:t xml:space="preserve">demonstrate how to avoid it: </w:t>
      </w:r>
      <w:hyperlink r:id="rId235">
        <w:r>
          <w:rPr>
            <w:color w:val="00C5B9"/>
            <w:sz w:val="24"/>
            <w:szCs w:val="24"/>
            <w:u w:val="single"/>
          </w:rPr>
          <w:t>http://www.ucd.ie/library/elearning/plagiarism/story.html</w:t>
        </w:r>
      </w:hyperlink>
    </w:p>
    <w:p w:rsidR="00595C50" w:rsidRDefault="00595C50"/>
    <w:tbl>
      <w:tblPr>
        <w:tblStyle w:val="afffffffff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362" w:name="h.jdlmirk96ben" w:colFirst="0" w:colLast="0"/>
            <w:bookmarkEnd w:id="362"/>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Read the following statements. Which cases would be considered pl</w:t>
            </w:r>
            <w:r>
              <w:rPr>
                <w:sz w:val="24"/>
                <w:szCs w:val="24"/>
              </w:rPr>
              <w:t>agiarism, and which would not?</w:t>
            </w:r>
          </w:p>
          <w:p w:rsidR="00595C50" w:rsidRDefault="00BE1C0B">
            <w:pPr>
              <w:numPr>
                <w:ilvl w:val="0"/>
                <w:numId w:val="237"/>
              </w:numPr>
              <w:tabs>
                <w:tab w:val="left" w:pos="2880"/>
              </w:tabs>
              <w:ind w:hanging="360"/>
              <w:contextualSpacing/>
              <w:rPr>
                <w:sz w:val="24"/>
                <w:szCs w:val="24"/>
              </w:rPr>
            </w:pPr>
            <w:r>
              <w:rPr>
                <w:sz w:val="24"/>
                <w:szCs w:val="24"/>
              </w:rPr>
              <w:t xml:space="preserve">I paraphrased someone else’s ideas in my report and included a citation. </w:t>
            </w:r>
          </w:p>
          <w:p w:rsidR="00595C50" w:rsidRDefault="00BE1C0B">
            <w:pPr>
              <w:numPr>
                <w:ilvl w:val="0"/>
                <w:numId w:val="237"/>
              </w:numPr>
              <w:tabs>
                <w:tab w:val="left" w:pos="2880"/>
              </w:tabs>
              <w:ind w:hanging="360"/>
              <w:contextualSpacing/>
              <w:rPr>
                <w:sz w:val="24"/>
                <w:szCs w:val="24"/>
              </w:rPr>
            </w:pPr>
            <w:r>
              <w:rPr>
                <w:sz w:val="24"/>
                <w:szCs w:val="24"/>
              </w:rPr>
              <w:t>I changed a few words from the source and, therefore, do not have to include quotation marks.</w:t>
            </w:r>
          </w:p>
          <w:p w:rsidR="00595C50" w:rsidRDefault="00BE1C0B">
            <w:pPr>
              <w:numPr>
                <w:ilvl w:val="0"/>
                <w:numId w:val="237"/>
              </w:numPr>
              <w:tabs>
                <w:tab w:val="left" w:pos="2880"/>
              </w:tabs>
              <w:ind w:hanging="360"/>
              <w:contextualSpacing/>
              <w:rPr>
                <w:sz w:val="24"/>
                <w:szCs w:val="24"/>
              </w:rPr>
            </w:pPr>
            <w:r>
              <w:rPr>
                <w:sz w:val="24"/>
                <w:szCs w:val="24"/>
              </w:rPr>
              <w:t xml:space="preserve">I did not cite the source in my report, because I found the information online. </w:t>
            </w:r>
          </w:p>
          <w:p w:rsidR="00595C50" w:rsidRDefault="00BE1C0B">
            <w:pPr>
              <w:numPr>
                <w:ilvl w:val="0"/>
                <w:numId w:val="237"/>
              </w:numPr>
              <w:tabs>
                <w:tab w:val="left" w:pos="2880"/>
              </w:tabs>
              <w:ind w:hanging="360"/>
              <w:contextualSpacing/>
              <w:rPr>
                <w:sz w:val="24"/>
                <w:szCs w:val="24"/>
              </w:rPr>
            </w:pPr>
            <w:r>
              <w:rPr>
                <w:sz w:val="24"/>
                <w:szCs w:val="24"/>
              </w:rPr>
              <w:t xml:space="preserve">I submitted a report that I bought online. </w:t>
            </w:r>
          </w:p>
          <w:p w:rsidR="00595C50" w:rsidRDefault="00BE1C0B">
            <w:pPr>
              <w:numPr>
                <w:ilvl w:val="0"/>
                <w:numId w:val="237"/>
              </w:numPr>
              <w:tabs>
                <w:tab w:val="left" w:pos="2880"/>
              </w:tabs>
              <w:ind w:hanging="360"/>
              <w:contextualSpacing/>
              <w:rPr>
                <w:sz w:val="24"/>
                <w:szCs w:val="24"/>
              </w:rPr>
            </w:pPr>
            <w:r>
              <w:rPr>
                <w:sz w:val="24"/>
                <w:szCs w:val="24"/>
              </w:rPr>
              <w:t xml:space="preserve">I used a direct quote, word for word, and cited the original source. </w:t>
            </w:r>
          </w:p>
        </w:tc>
      </w:tr>
    </w:tbl>
    <w:p w:rsidR="00595C50" w:rsidRDefault="00BE1C0B">
      <w:pPr>
        <w:pStyle w:val="Heading2"/>
        <w:contextualSpacing w:val="0"/>
      </w:pPr>
      <w:bookmarkStart w:id="363" w:name="h.4k76ifqfhvhl" w:colFirst="0" w:colLast="0"/>
      <w:bookmarkEnd w:id="363"/>
      <w:r>
        <w:t>Copyright and Creative Commons</w:t>
      </w:r>
    </w:p>
    <w:p w:rsidR="00595C50" w:rsidRDefault="00BE1C0B">
      <w:pPr>
        <w:pStyle w:val="Heading2"/>
        <w:contextualSpacing w:val="0"/>
      </w:pPr>
      <w:bookmarkStart w:id="364" w:name="h.v4jwb31a9j3u" w:colFirst="0" w:colLast="0"/>
      <w:bookmarkEnd w:id="364"/>
      <w:r>
        <w:rPr>
          <w:rFonts w:ascii="Roboto" w:eastAsia="Roboto" w:hAnsi="Roboto" w:cs="Roboto"/>
          <w:b w:val="0"/>
          <w:sz w:val="24"/>
          <w:szCs w:val="24"/>
        </w:rPr>
        <w:t>Copyright and creative common</w:t>
      </w:r>
      <w:r>
        <w:rPr>
          <w:rFonts w:ascii="Roboto" w:eastAsia="Roboto" w:hAnsi="Roboto" w:cs="Roboto"/>
          <w:b w:val="0"/>
          <w:sz w:val="24"/>
          <w:szCs w:val="24"/>
        </w:rPr>
        <w:t xml:space="preserve">s are among the most useful forms of </w:t>
      </w:r>
      <w:r>
        <w:rPr>
          <w:rFonts w:ascii="Roboto" w:eastAsia="Roboto" w:hAnsi="Roboto" w:cs="Roboto"/>
          <w:sz w:val="24"/>
          <w:szCs w:val="24"/>
        </w:rPr>
        <w:t>intellectual property</w:t>
      </w:r>
      <w:r>
        <w:rPr>
          <w:rFonts w:ascii="Roboto" w:eastAsia="Roboto" w:hAnsi="Roboto" w:cs="Roboto"/>
          <w:b w:val="0"/>
          <w:sz w:val="24"/>
          <w:szCs w:val="24"/>
        </w:rPr>
        <w:t xml:space="preserve"> tools you will use as a writer of workplace documents. Other forms of intellectual property protection include things like patents, trademarks, and industrial designs (World Intellectual Property O</w:t>
      </w:r>
      <w:r>
        <w:rPr>
          <w:rFonts w:ascii="Roboto" w:eastAsia="Roboto" w:hAnsi="Roboto" w:cs="Roboto"/>
          <w:b w:val="0"/>
          <w:sz w:val="24"/>
          <w:szCs w:val="24"/>
        </w:rPr>
        <w:t>rganization, n.d.). In the Foundations module we learned that copyright is the exclusive and assignable legal right given to the originator for a fixed number of years to print, publish, perform, film, or record literary, artistic, or musical material. Onc</w:t>
      </w:r>
      <w:r>
        <w:rPr>
          <w:rFonts w:ascii="Roboto" w:eastAsia="Roboto" w:hAnsi="Roboto" w:cs="Roboto"/>
          <w:b w:val="0"/>
          <w:sz w:val="24"/>
          <w:szCs w:val="24"/>
        </w:rPr>
        <w:t>e the number of years expires on copyright (in Canada, normally 50 years after the copyright holder’s death), the work enters the public domain. A work enters the public domain when the creator’s intellectual property rights have expired, been forfeited, o</w:t>
      </w:r>
      <w:r>
        <w:rPr>
          <w:rFonts w:ascii="Roboto" w:eastAsia="Roboto" w:hAnsi="Roboto" w:cs="Roboto"/>
          <w:b w:val="0"/>
          <w:sz w:val="24"/>
          <w:szCs w:val="24"/>
        </w:rPr>
        <w:t>r are inapplicable. We also learned that Creative Commons (CC) is a non-profit organization devoted to expanding the range of creative works available for others to build upon legally and to share; the organization has released several copyright-licenses k</w:t>
      </w:r>
      <w:r>
        <w:rPr>
          <w:rFonts w:ascii="Roboto" w:eastAsia="Roboto" w:hAnsi="Roboto" w:cs="Roboto"/>
          <w:b w:val="0"/>
          <w:sz w:val="24"/>
          <w:szCs w:val="24"/>
        </w:rPr>
        <w:t>nown as Creative Commons licenses free of charge to the public.</w:t>
      </w:r>
    </w:p>
    <w:p w:rsidR="00595C50" w:rsidRDefault="00595C50"/>
    <w:p w:rsidR="00595C50" w:rsidRDefault="00BE1C0B">
      <w:r>
        <w:rPr>
          <w:sz w:val="24"/>
          <w:szCs w:val="24"/>
        </w:rPr>
        <w:t xml:space="preserve">Organizations have a special interest in protecting themselves from being sued and also from damaging their brand. If you are responsible for composing documents in your workplace, you might </w:t>
      </w:r>
      <w:r>
        <w:rPr>
          <w:sz w:val="24"/>
          <w:szCs w:val="24"/>
        </w:rPr>
        <w:t>know that in most cases your organization will own the copyright. If you are confused at all regarding a document you create or anything related to ensuring proper protocol around intellectual property, your best bet is to contact the appropriate person in</w:t>
      </w:r>
      <w:r>
        <w:rPr>
          <w:sz w:val="24"/>
          <w:szCs w:val="24"/>
        </w:rPr>
        <w:t xml:space="preserve"> Human Resources and/or the person responsible for legal matters in your organization. The information we provide here is general and should not be taken as legal advice. </w:t>
      </w:r>
    </w:p>
    <w:p w:rsidR="00595C50" w:rsidRDefault="00595C50"/>
    <w:p w:rsidR="00595C50" w:rsidRDefault="00BE1C0B">
      <w:r>
        <w:rPr>
          <w:sz w:val="24"/>
          <w:szCs w:val="24"/>
        </w:rPr>
        <w:t>Creative Commons licensing is a bit of a new kid on the block. Where people have be</w:t>
      </w:r>
      <w:r>
        <w:rPr>
          <w:sz w:val="24"/>
          <w:szCs w:val="24"/>
        </w:rPr>
        <w:t>en grappling with interpreting copyright laws for some time now, the risk with Creative Commons licensing is that it’s not as simple as it seems. People often think they are using the licenses correctly, but certain licenses are more compatible with some l</w:t>
      </w:r>
      <w:r>
        <w:rPr>
          <w:sz w:val="24"/>
          <w:szCs w:val="24"/>
        </w:rPr>
        <w:t xml:space="preserve">icences and less compatible with others. Here is a helpful chart that illustrates which licenses can and cannot be combined.  </w:t>
      </w:r>
    </w:p>
    <w:p w:rsidR="00595C50" w:rsidRDefault="00BE1C0B">
      <w:pPr>
        <w:jc w:val="center"/>
      </w:pPr>
      <w:r>
        <w:rPr>
          <w:noProof/>
        </w:rPr>
        <w:drawing>
          <wp:inline distT="114300" distB="114300" distL="114300" distR="114300">
            <wp:extent cx="5943600" cy="3797300"/>
            <wp:effectExtent l="0" t="0" r="0" b="0"/>
            <wp:docPr id="40" name="image84.png" descr="cc-licensing.png"/>
            <wp:cNvGraphicFramePr/>
            <a:graphic xmlns:a="http://schemas.openxmlformats.org/drawingml/2006/main">
              <a:graphicData uri="http://schemas.openxmlformats.org/drawingml/2006/picture">
                <pic:pic xmlns:pic="http://schemas.openxmlformats.org/drawingml/2006/picture">
                  <pic:nvPicPr>
                    <pic:cNvPr id="0" name="image84.png" descr="cc-licensing.png"/>
                    <pic:cNvPicPr preferRelativeResize="0"/>
                  </pic:nvPicPr>
                  <pic:blipFill>
                    <a:blip r:embed="rId236"/>
                    <a:srcRect/>
                    <a:stretch>
                      <a:fillRect/>
                    </a:stretch>
                  </pic:blipFill>
                  <pic:spPr>
                    <a:xfrm>
                      <a:off x="0" y="0"/>
                      <a:ext cx="5943600" cy="3797300"/>
                    </a:xfrm>
                    <a:prstGeom prst="rect">
                      <a:avLst/>
                    </a:prstGeom>
                    <a:ln/>
                  </pic:spPr>
                </pic:pic>
              </a:graphicData>
            </a:graphic>
          </wp:inline>
        </w:drawing>
      </w:r>
      <w:r>
        <w:rPr>
          <w:sz w:val="20"/>
          <w:szCs w:val="20"/>
        </w:rPr>
        <w:t>Figure 2.4.1 Creative Commons License Compatibility Chart by Laura Underwood</w:t>
      </w:r>
    </w:p>
    <w:p w:rsidR="00595C50" w:rsidRDefault="00BE1C0B">
      <w:pPr>
        <w:jc w:val="center"/>
      </w:pPr>
      <w:r>
        <w:rPr>
          <w:sz w:val="20"/>
          <w:szCs w:val="20"/>
        </w:rPr>
        <w:t>Adapted from Kennisland (2013)</w:t>
      </w:r>
    </w:p>
    <w:p w:rsidR="00595C50" w:rsidRDefault="00595C50"/>
    <w:tbl>
      <w:tblPr>
        <w:tblStyle w:val="afffffffff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365" w:name="h.vezj1j9s2qmq" w:colFirst="0" w:colLast="0"/>
            <w:bookmarkEnd w:id="365"/>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pPr>
              <w:tabs>
                <w:tab w:val="left" w:pos="720"/>
                <w:tab w:val="left" w:pos="1440"/>
              </w:tabs>
            </w:pPr>
            <w:r>
              <w:rPr>
                <w:sz w:val="24"/>
                <w:szCs w:val="24"/>
              </w:rPr>
              <w:t>Copyright status is granted only to well-known authors and filmmakers.</w:t>
            </w:r>
            <w:r>
              <w:rPr>
                <w:b/>
                <w:sz w:val="24"/>
                <w:szCs w:val="24"/>
              </w:rPr>
              <w:t xml:space="preserve"> True   False </w:t>
            </w:r>
          </w:p>
          <w:p w:rsidR="00595C50" w:rsidRDefault="00595C50">
            <w:pPr>
              <w:tabs>
                <w:tab w:val="left" w:pos="720"/>
                <w:tab w:val="left" w:pos="1440"/>
              </w:tabs>
            </w:pPr>
          </w:p>
          <w:p w:rsidR="00595C50" w:rsidRDefault="00BE1C0B">
            <w:pPr>
              <w:tabs>
                <w:tab w:val="left" w:pos="720"/>
                <w:tab w:val="left" w:pos="1440"/>
              </w:tabs>
            </w:pPr>
            <w:r>
              <w:rPr>
                <w:sz w:val="24"/>
                <w:szCs w:val="24"/>
              </w:rPr>
              <w:t>Amy tells Daniel about her summer vacation, and he says he'd love to see her pictures. Amy uses Facebook to upload the photographs she took at c</w:t>
            </w:r>
            <w:r>
              <w:rPr>
                <w:sz w:val="24"/>
                <w:szCs w:val="24"/>
              </w:rPr>
              <w:t>amp so he can download them. That's copyright infringement.</w:t>
            </w:r>
            <w:r>
              <w:rPr>
                <w:b/>
                <w:sz w:val="24"/>
                <w:szCs w:val="24"/>
              </w:rPr>
              <w:t xml:space="preserve"> </w:t>
            </w:r>
            <w:r>
              <w:rPr>
                <w:b/>
                <w:sz w:val="24"/>
                <w:szCs w:val="24"/>
              </w:rPr>
              <w:tab/>
              <w:t>True</w:t>
            </w:r>
            <w:r>
              <w:rPr>
                <w:b/>
                <w:sz w:val="24"/>
                <w:szCs w:val="24"/>
              </w:rPr>
              <w:tab/>
              <w:t xml:space="preserve">False </w:t>
            </w:r>
          </w:p>
          <w:p w:rsidR="00595C50" w:rsidRDefault="00595C50">
            <w:pPr>
              <w:tabs>
                <w:tab w:val="left" w:pos="720"/>
                <w:tab w:val="left" w:pos="1440"/>
              </w:tabs>
            </w:pPr>
          </w:p>
          <w:p w:rsidR="00595C50" w:rsidRDefault="00BE1C0B">
            <w:pPr>
              <w:tabs>
                <w:tab w:val="left" w:pos="720"/>
                <w:tab w:val="left" w:pos="1440"/>
              </w:tabs>
            </w:pPr>
            <w:r>
              <w:rPr>
                <w:sz w:val="24"/>
                <w:szCs w:val="24"/>
              </w:rPr>
              <w:t>Kathy downloaded a few photos of local organic farms from Flickr.com's Creative Commons (CC) pool. She follows the rules of the photographer's specific CC license and uses them in he</w:t>
            </w:r>
            <w:r>
              <w:rPr>
                <w:sz w:val="24"/>
                <w:szCs w:val="24"/>
              </w:rPr>
              <w:t xml:space="preserve">r digital video about sustainable agriculture. That's OK. </w:t>
            </w:r>
          </w:p>
          <w:p w:rsidR="00595C50" w:rsidRDefault="00BE1C0B">
            <w:pPr>
              <w:tabs>
                <w:tab w:val="left" w:pos="720"/>
                <w:tab w:val="left" w:pos="1440"/>
              </w:tabs>
            </w:pPr>
            <w:r>
              <w:rPr>
                <w:b/>
                <w:sz w:val="24"/>
                <w:szCs w:val="24"/>
              </w:rPr>
              <w:t>True</w:t>
            </w:r>
            <w:r>
              <w:rPr>
                <w:b/>
                <w:sz w:val="24"/>
                <w:szCs w:val="24"/>
              </w:rPr>
              <w:tab/>
              <w:t xml:space="preserve">False </w:t>
            </w:r>
          </w:p>
          <w:p w:rsidR="00595C50" w:rsidRDefault="00595C50">
            <w:pPr>
              <w:tabs>
                <w:tab w:val="left" w:pos="720"/>
                <w:tab w:val="left" w:pos="1440"/>
              </w:tabs>
            </w:pPr>
          </w:p>
          <w:p w:rsidR="00595C50" w:rsidRDefault="00BE1C0B">
            <w:pPr>
              <w:tabs>
                <w:tab w:val="left" w:pos="720"/>
                <w:tab w:val="left" w:pos="1440"/>
              </w:tabs>
            </w:pPr>
            <w:r>
              <w:rPr>
                <w:sz w:val="24"/>
                <w:szCs w:val="24"/>
              </w:rPr>
              <w:t xml:space="preserve">Paula read an interesting article about the making of the film </w:t>
            </w:r>
            <w:r>
              <w:rPr>
                <w:i/>
                <w:sz w:val="24"/>
                <w:szCs w:val="24"/>
              </w:rPr>
              <w:t>Titanic</w:t>
            </w:r>
            <w:r>
              <w:rPr>
                <w:sz w:val="24"/>
                <w:szCs w:val="24"/>
              </w:rPr>
              <w:t xml:space="preserve"> and wants to use a short quote in her cinema review paper for journalism class. That's copyright infringement. </w:t>
            </w:r>
            <w:r>
              <w:rPr>
                <w:b/>
                <w:sz w:val="24"/>
                <w:szCs w:val="24"/>
              </w:rPr>
              <w:tab/>
              <w:t>T</w:t>
            </w:r>
            <w:r>
              <w:rPr>
                <w:b/>
                <w:sz w:val="24"/>
                <w:szCs w:val="24"/>
              </w:rPr>
              <w:t>rue</w:t>
            </w:r>
            <w:r>
              <w:rPr>
                <w:b/>
                <w:sz w:val="24"/>
                <w:szCs w:val="24"/>
              </w:rPr>
              <w:tab/>
              <w:t>False</w:t>
            </w:r>
          </w:p>
          <w:p w:rsidR="00595C50" w:rsidRDefault="00595C50"/>
          <w:p w:rsidR="00595C50" w:rsidRDefault="00BE1C0B">
            <w:pPr>
              <w:tabs>
                <w:tab w:val="left" w:pos="720"/>
                <w:tab w:val="left" w:pos="1440"/>
              </w:tabs>
            </w:pPr>
            <w:r>
              <w:rPr>
                <w:sz w:val="24"/>
                <w:szCs w:val="24"/>
              </w:rPr>
              <w:t xml:space="preserve">Since Richard forgot to register his screenplay before he sent it out to agents for review, he is no longer eligible to copyright it. </w:t>
            </w:r>
            <w:r>
              <w:rPr>
                <w:b/>
                <w:sz w:val="24"/>
                <w:szCs w:val="24"/>
              </w:rPr>
              <w:tab/>
              <w:t>True</w:t>
            </w:r>
            <w:r>
              <w:rPr>
                <w:b/>
                <w:sz w:val="24"/>
                <w:szCs w:val="24"/>
              </w:rPr>
              <w:tab/>
              <w:t>False</w:t>
            </w:r>
          </w:p>
        </w:tc>
      </w:tr>
    </w:tbl>
    <w:p w:rsidR="00595C50" w:rsidRDefault="00595C50"/>
    <w:p w:rsidR="00595C50" w:rsidRDefault="00BE1C0B">
      <w:pPr>
        <w:pStyle w:val="Heading2"/>
        <w:contextualSpacing w:val="0"/>
      </w:pPr>
      <w:bookmarkStart w:id="366" w:name="h.ho0b3rd2zl3b" w:colFirst="0" w:colLast="0"/>
      <w:bookmarkEnd w:id="366"/>
      <w:r>
        <w:t>Access to Information and Records Management</w:t>
      </w:r>
    </w:p>
    <w:p w:rsidR="00595C50" w:rsidRDefault="00BE1C0B">
      <w:pPr>
        <w:pStyle w:val="Heading2"/>
        <w:contextualSpacing w:val="0"/>
      </w:pPr>
      <w:bookmarkStart w:id="367" w:name="h.mhdztvtb4k9k" w:colFirst="0" w:colLast="0"/>
      <w:bookmarkEnd w:id="367"/>
      <w:r>
        <w:rPr>
          <w:rFonts w:ascii="Roboto" w:eastAsia="Roboto" w:hAnsi="Roboto" w:cs="Roboto"/>
          <w:b w:val="0"/>
          <w:sz w:val="24"/>
          <w:szCs w:val="24"/>
        </w:rPr>
        <w:t>Here we focus on ethical approaches to accessing information with respect to writing and working in organizations. With so much information around us, organizations often seek to effectively and efficiently manage access to information. Depending on your j</w:t>
      </w:r>
      <w:r>
        <w:rPr>
          <w:rFonts w:ascii="Roboto" w:eastAsia="Roboto" w:hAnsi="Roboto" w:cs="Roboto"/>
          <w:b w:val="0"/>
          <w:sz w:val="24"/>
          <w:szCs w:val="24"/>
        </w:rPr>
        <w:t>ob or function, you may have access to several sensitive documents, databases, or repositories that can include things like trade secrets, employee information, patents, financial records, or customer/client information.</w:t>
      </w:r>
    </w:p>
    <w:p w:rsidR="00595C50" w:rsidRDefault="00BE1C0B">
      <w:pPr>
        <w:pStyle w:val="Heading2"/>
        <w:contextualSpacing w:val="0"/>
      </w:pPr>
      <w:bookmarkStart w:id="368" w:name="h.6f1gqtko09wv" w:colFirst="0" w:colLast="0"/>
      <w:bookmarkEnd w:id="368"/>
      <w:r>
        <w:rPr>
          <w:rFonts w:ascii="Roboto" w:eastAsia="Roboto" w:hAnsi="Roboto" w:cs="Roboto"/>
          <w:b w:val="0"/>
          <w:sz w:val="24"/>
          <w:szCs w:val="24"/>
        </w:rPr>
        <w:t>On one hand you have the consumer p</w:t>
      </w:r>
      <w:r>
        <w:rPr>
          <w:rFonts w:ascii="Roboto" w:eastAsia="Roboto" w:hAnsi="Roboto" w:cs="Roboto"/>
          <w:b w:val="0"/>
          <w:sz w:val="24"/>
          <w:szCs w:val="24"/>
        </w:rPr>
        <w:t>erspective where people want to know what information organizations have collected about them. In Canada we have legislation such as the</w:t>
      </w:r>
      <w:r>
        <w:rPr>
          <w:rFonts w:ascii="Roboto" w:eastAsia="Roboto" w:hAnsi="Roboto" w:cs="Roboto"/>
          <w:b w:val="0"/>
          <w:color w:val="00C5B9"/>
          <w:sz w:val="24"/>
          <w:szCs w:val="24"/>
        </w:rPr>
        <w:t xml:space="preserve"> </w:t>
      </w:r>
      <w:hyperlink r:id="rId237">
        <w:r>
          <w:rPr>
            <w:rFonts w:ascii="Roboto" w:eastAsia="Roboto" w:hAnsi="Roboto" w:cs="Roboto"/>
            <w:b w:val="0"/>
            <w:color w:val="00C5B9"/>
            <w:sz w:val="24"/>
            <w:szCs w:val="24"/>
            <w:u w:val="single"/>
          </w:rPr>
          <w:t>Privacy Act</w:t>
        </w:r>
      </w:hyperlink>
      <w:r>
        <w:rPr>
          <w:rFonts w:ascii="Roboto" w:eastAsia="Roboto" w:hAnsi="Roboto" w:cs="Roboto"/>
          <w:b w:val="0"/>
          <w:sz w:val="24"/>
          <w:szCs w:val="24"/>
        </w:rPr>
        <w:t xml:space="preserve"> and </w:t>
      </w:r>
      <w:hyperlink r:id="rId238">
        <w:r>
          <w:rPr>
            <w:rFonts w:ascii="Roboto" w:eastAsia="Roboto" w:hAnsi="Roboto" w:cs="Roboto"/>
            <w:b w:val="0"/>
            <w:color w:val="00C5B9"/>
            <w:sz w:val="24"/>
            <w:szCs w:val="24"/>
            <w:u w:val="single"/>
          </w:rPr>
          <w:t>PIPEDA</w:t>
        </w:r>
      </w:hyperlink>
      <w:r>
        <w:rPr>
          <w:rFonts w:ascii="Roboto" w:eastAsia="Roboto" w:hAnsi="Roboto" w:cs="Roboto"/>
          <w:b w:val="0"/>
          <w:sz w:val="24"/>
          <w:szCs w:val="24"/>
        </w:rPr>
        <w:t xml:space="preserve"> (aka Digital Privacy act) to ensure certain standards in dealing with the government and other organizations and what information they have and can collect. However, on the other hand we have workers entrusted with the company’s</w:t>
      </w:r>
      <w:r>
        <w:rPr>
          <w:rFonts w:ascii="Roboto" w:eastAsia="Roboto" w:hAnsi="Roboto" w:cs="Roboto"/>
          <w:b w:val="0"/>
          <w:sz w:val="24"/>
          <w:szCs w:val="24"/>
        </w:rPr>
        <w:t xml:space="preserve"> information who must manage it responsibly and ethically. Here are several short case studies to illustrate more common issues regarding access to information and records management (with instructive comments in the section to follow): </w:t>
      </w:r>
    </w:p>
    <w:p w:rsidR="00595C50" w:rsidRDefault="00595C50"/>
    <w:p w:rsidR="00595C50" w:rsidRDefault="00BE1C0B">
      <w:r>
        <w:rPr>
          <w:b/>
          <w:sz w:val="24"/>
          <w:szCs w:val="24"/>
        </w:rPr>
        <w:t>Situation 1</w:t>
      </w:r>
    </w:p>
    <w:p w:rsidR="00595C50" w:rsidRDefault="00BE1C0B">
      <w:r>
        <w:rPr>
          <w:sz w:val="24"/>
          <w:szCs w:val="24"/>
        </w:rPr>
        <w:t>Shana</w:t>
      </w:r>
      <w:r>
        <w:rPr>
          <w:sz w:val="24"/>
          <w:szCs w:val="24"/>
        </w:rPr>
        <w:t>’s brother Dylan starts dating a girl named Zoe. Shana, a civilian clerical worker at the local police unit, thinks Zoe is pretty shady and doesn’t trust her. She decides to use her position to get a background check on Zoe.</w:t>
      </w:r>
    </w:p>
    <w:p w:rsidR="00595C50" w:rsidRDefault="00595C50"/>
    <w:p w:rsidR="00595C50" w:rsidRDefault="00BE1C0B">
      <w:r>
        <w:rPr>
          <w:b/>
          <w:sz w:val="24"/>
          <w:szCs w:val="24"/>
        </w:rPr>
        <w:t xml:space="preserve">Situation 2 </w:t>
      </w:r>
    </w:p>
    <w:p w:rsidR="00595C50" w:rsidRDefault="00BE1C0B">
      <w:r>
        <w:rPr>
          <w:sz w:val="24"/>
          <w:szCs w:val="24"/>
        </w:rPr>
        <w:t>Felix works in cu</w:t>
      </w:r>
      <w:r>
        <w:rPr>
          <w:sz w:val="24"/>
          <w:szCs w:val="24"/>
        </w:rPr>
        <w:t>stomer service for one of the big phone companies. His mom wants to rent out a room to a mature college student, but he’s wary about this person’s ability to pay. He decides to go through company records to see if the student has a track record of paying h</w:t>
      </w:r>
      <w:r>
        <w:rPr>
          <w:sz w:val="24"/>
          <w:szCs w:val="24"/>
        </w:rPr>
        <w:t>is phone bills on time.</w:t>
      </w:r>
    </w:p>
    <w:p w:rsidR="00595C50" w:rsidRDefault="00595C50"/>
    <w:p w:rsidR="00595C50" w:rsidRDefault="00BE1C0B">
      <w:r>
        <w:rPr>
          <w:b/>
          <w:sz w:val="24"/>
          <w:szCs w:val="24"/>
        </w:rPr>
        <w:t>Situation 3</w:t>
      </w:r>
    </w:p>
    <w:p w:rsidR="00595C50" w:rsidRDefault="00BE1C0B">
      <w:r>
        <w:rPr>
          <w:sz w:val="24"/>
          <w:szCs w:val="24"/>
        </w:rPr>
        <w:t xml:space="preserve">Alicia works in financial analysis and stumbles across an amazing investment opportunity as part of her work. She decides to quietly make an investment and also encourages her financially struggling sister to get in on </w:t>
      </w:r>
      <w:r>
        <w:rPr>
          <w:sz w:val="24"/>
          <w:szCs w:val="24"/>
        </w:rPr>
        <w:t>the investment while it’s hot.</w:t>
      </w:r>
    </w:p>
    <w:p w:rsidR="00595C50" w:rsidRDefault="00595C50"/>
    <w:p w:rsidR="00595C50" w:rsidRDefault="00BE1C0B">
      <w:r>
        <w:rPr>
          <w:b/>
          <w:sz w:val="24"/>
          <w:szCs w:val="24"/>
        </w:rPr>
        <w:t>Situation 4</w:t>
      </w:r>
    </w:p>
    <w:p w:rsidR="00595C50" w:rsidRDefault="00BE1C0B">
      <w:r>
        <w:rPr>
          <w:sz w:val="24"/>
          <w:szCs w:val="24"/>
        </w:rPr>
        <w:t>Roger, a new dad and new homeowner, just began working as a senior administrator for his dream professional services company. Less than 90 days into the job, his boss comes to him in a panic and demands that he d</w:t>
      </w:r>
      <w:r>
        <w:rPr>
          <w:sz w:val="24"/>
          <w:szCs w:val="24"/>
        </w:rPr>
        <w:t xml:space="preserve">rop everything and start shredding boxes of documents. When Roger asks what the rush is, his boss tells him they are about to be raided and that heads will roll—including Roger’s—if the cops get hold of what’s in those documents. </w:t>
      </w:r>
    </w:p>
    <w:p w:rsidR="00595C50" w:rsidRDefault="00595C50"/>
    <w:p w:rsidR="00595C50" w:rsidRDefault="00BE1C0B">
      <w:r>
        <w:rPr>
          <w:b/>
          <w:sz w:val="24"/>
          <w:szCs w:val="24"/>
        </w:rPr>
        <w:t>Situation 5</w:t>
      </w:r>
    </w:p>
    <w:p w:rsidR="00595C50" w:rsidRDefault="00BE1C0B">
      <w:r>
        <w:rPr>
          <w:sz w:val="24"/>
          <w:szCs w:val="24"/>
        </w:rPr>
        <w:t>Professor Sm</w:t>
      </w:r>
      <w:r>
        <w:rPr>
          <w:sz w:val="24"/>
          <w:szCs w:val="24"/>
        </w:rPr>
        <w:t>ith has a thing for the handsome, intelligent student in her class. The student comes to her one day with flowers and a sad story about not being able to get a scholarship unless his A‒ becomes an A+. She accesses his paper record and simply draws a vertic</w:t>
      </w:r>
      <w:r>
        <w:rPr>
          <w:sz w:val="24"/>
          <w:szCs w:val="24"/>
        </w:rPr>
        <w:t>al stroke through the middle of the minus sign.</w:t>
      </w:r>
    </w:p>
    <w:p w:rsidR="00595C50" w:rsidRDefault="00595C50"/>
    <w:p w:rsidR="00595C50" w:rsidRDefault="00BE1C0B">
      <w:r>
        <w:rPr>
          <w:b/>
          <w:sz w:val="24"/>
          <w:szCs w:val="24"/>
        </w:rPr>
        <w:t>Situation 6</w:t>
      </w:r>
    </w:p>
    <w:p w:rsidR="00595C50" w:rsidRDefault="00BE1C0B">
      <w:r>
        <w:rPr>
          <w:sz w:val="24"/>
          <w:szCs w:val="24"/>
        </w:rPr>
        <w:t xml:space="preserve">Billy Watson is writing a college exam. He is having trouble remembering his study notes, which he had compiled just the night before. He decides to take a peek at his cellphone while the proctor’s back is turned so he can get the right answers. He thinks </w:t>
      </w:r>
      <w:r>
        <w:rPr>
          <w:sz w:val="24"/>
          <w:szCs w:val="24"/>
        </w:rPr>
        <w:t xml:space="preserve">he’s home free, until another exam proctor asks Billy to follow him after the exam. </w:t>
      </w:r>
    </w:p>
    <w:p w:rsidR="00595C50" w:rsidRDefault="00BE1C0B">
      <w:pPr>
        <w:pStyle w:val="Heading2"/>
        <w:contextualSpacing w:val="0"/>
      </w:pPr>
      <w:bookmarkStart w:id="369" w:name="h.djodfqn54ijo" w:colFirst="0" w:colLast="0"/>
      <w:bookmarkEnd w:id="369"/>
      <w:r>
        <w:t>Codes of Conduct in the Workplace</w:t>
      </w:r>
    </w:p>
    <w:p w:rsidR="00595C50" w:rsidRDefault="00BE1C0B">
      <w:pPr>
        <w:pStyle w:val="Heading2"/>
        <w:contextualSpacing w:val="0"/>
      </w:pPr>
      <w:bookmarkStart w:id="370" w:name="h.zb7g6p17onin" w:colFirst="0" w:colLast="0"/>
      <w:bookmarkEnd w:id="370"/>
      <w:r>
        <w:rPr>
          <w:rFonts w:ascii="Roboto" w:eastAsia="Roboto" w:hAnsi="Roboto" w:cs="Roboto"/>
          <w:b w:val="0"/>
          <w:sz w:val="24"/>
          <w:szCs w:val="24"/>
        </w:rPr>
        <w:t>Codes of conduct come in various forms in organizations. Often during new hire orientation, workers will be exposed to the depth and rang</w:t>
      </w:r>
      <w:r>
        <w:rPr>
          <w:rFonts w:ascii="Roboto" w:eastAsia="Roboto" w:hAnsi="Roboto" w:cs="Roboto"/>
          <w:b w:val="0"/>
          <w:sz w:val="24"/>
          <w:szCs w:val="24"/>
        </w:rPr>
        <w:t xml:space="preserve">e of company policies that they are expected to adhere to as a condition of employment. Depending on your role or position in the organization, some codes of conduct may be more applicable to certain people likely to find themselves in certain scenarios. </w:t>
      </w:r>
    </w:p>
    <w:p w:rsidR="00595C50" w:rsidRDefault="00595C50"/>
    <w:p w:rsidR="00595C50" w:rsidRDefault="00BE1C0B">
      <w:r>
        <w:rPr>
          <w:sz w:val="24"/>
          <w:szCs w:val="24"/>
        </w:rPr>
        <w:t>We cannot provide an exhaustive example of every possible code of conduct in every organization, but we can give brief examples of types of policies that would apply to the five scenarios you read above (in the Access to Information and Records Management</w:t>
      </w:r>
      <w:r>
        <w:rPr>
          <w:sz w:val="24"/>
          <w:szCs w:val="24"/>
        </w:rPr>
        <w:t xml:space="preserve"> section), as follows. </w:t>
      </w:r>
    </w:p>
    <w:p w:rsidR="00595C50" w:rsidRDefault="00595C50"/>
    <w:p w:rsidR="00595C50" w:rsidRDefault="00BE1C0B">
      <w:pPr>
        <w:numPr>
          <w:ilvl w:val="0"/>
          <w:numId w:val="125"/>
        </w:numPr>
        <w:ind w:hanging="360"/>
        <w:contextualSpacing/>
        <w:rPr>
          <w:sz w:val="24"/>
          <w:szCs w:val="24"/>
        </w:rPr>
      </w:pPr>
      <w:r>
        <w:rPr>
          <w:sz w:val="24"/>
          <w:szCs w:val="24"/>
        </w:rPr>
        <w:t xml:space="preserve">Situation 1 has to do with privacy and access to information. Whether Shana accessed records herself or convinced someone else with authorized access to do it, the two main issues here are breach of privacy and unauthorized access </w:t>
      </w:r>
      <w:r>
        <w:rPr>
          <w:sz w:val="24"/>
          <w:szCs w:val="24"/>
        </w:rPr>
        <w:t>to information. Putting the force’s reputation at risk with these actions can undermine trust in the organization.</w:t>
      </w:r>
    </w:p>
    <w:p w:rsidR="00595C50" w:rsidRDefault="00BE1C0B">
      <w:pPr>
        <w:numPr>
          <w:ilvl w:val="0"/>
          <w:numId w:val="125"/>
        </w:numPr>
        <w:ind w:hanging="360"/>
        <w:contextualSpacing/>
        <w:rPr>
          <w:sz w:val="24"/>
          <w:szCs w:val="24"/>
        </w:rPr>
      </w:pPr>
      <w:r>
        <w:rPr>
          <w:sz w:val="24"/>
          <w:szCs w:val="24"/>
        </w:rPr>
        <w:t>Felix’s situation is another case where access to information, privacy, and, in this case, financial records such as credit reports have been</w:t>
      </w:r>
      <w:r>
        <w:rPr>
          <w:sz w:val="24"/>
          <w:szCs w:val="24"/>
        </w:rPr>
        <w:t xml:space="preserve"> accessed in an unethical and possibly illegal way.</w:t>
      </w:r>
    </w:p>
    <w:p w:rsidR="00595C50" w:rsidRDefault="00BE1C0B">
      <w:pPr>
        <w:numPr>
          <w:ilvl w:val="0"/>
          <w:numId w:val="125"/>
        </w:numPr>
        <w:ind w:hanging="360"/>
        <w:contextualSpacing/>
        <w:rPr>
          <w:sz w:val="24"/>
          <w:szCs w:val="24"/>
        </w:rPr>
      </w:pPr>
      <w:r>
        <w:rPr>
          <w:sz w:val="24"/>
          <w:szCs w:val="24"/>
        </w:rPr>
        <w:t>In Alicia’s case, codes of conduct relating to insider information/trading and conflict of interest would likely apply here.</w:t>
      </w:r>
    </w:p>
    <w:p w:rsidR="00595C50" w:rsidRDefault="00BE1C0B">
      <w:pPr>
        <w:numPr>
          <w:ilvl w:val="0"/>
          <w:numId w:val="125"/>
        </w:numPr>
        <w:ind w:hanging="360"/>
        <w:contextualSpacing/>
        <w:rPr>
          <w:sz w:val="24"/>
          <w:szCs w:val="24"/>
        </w:rPr>
      </w:pPr>
      <w:r>
        <w:rPr>
          <w:sz w:val="24"/>
          <w:szCs w:val="24"/>
        </w:rPr>
        <w:t xml:space="preserve">Roger’s biggest issue here, should he follow his boss’s instructions, would be </w:t>
      </w:r>
      <w:r>
        <w:rPr>
          <w:sz w:val="24"/>
          <w:szCs w:val="24"/>
        </w:rPr>
        <w:t>less about following codes of conduct and more about the criminal matter of destroying evidence.</w:t>
      </w:r>
    </w:p>
    <w:p w:rsidR="00595C50" w:rsidRDefault="00BE1C0B">
      <w:pPr>
        <w:numPr>
          <w:ilvl w:val="0"/>
          <w:numId w:val="125"/>
        </w:numPr>
        <w:ind w:hanging="360"/>
        <w:contextualSpacing/>
        <w:rPr>
          <w:sz w:val="24"/>
          <w:szCs w:val="24"/>
        </w:rPr>
      </w:pPr>
      <w:r>
        <w:rPr>
          <w:sz w:val="24"/>
          <w:szCs w:val="24"/>
        </w:rPr>
        <w:t>Professor Smith should be concerned about accepting a bribe and tampering with records.</w:t>
      </w:r>
    </w:p>
    <w:p w:rsidR="00595C50" w:rsidRDefault="00BE1C0B">
      <w:pPr>
        <w:numPr>
          <w:ilvl w:val="0"/>
          <w:numId w:val="125"/>
        </w:numPr>
        <w:ind w:hanging="360"/>
        <w:contextualSpacing/>
        <w:rPr>
          <w:sz w:val="24"/>
          <w:szCs w:val="24"/>
        </w:rPr>
      </w:pPr>
      <w:r>
        <w:rPr>
          <w:sz w:val="24"/>
          <w:szCs w:val="24"/>
        </w:rPr>
        <w:t>Billy’s cheating violated the student code of behaviour and resulted in</w:t>
      </w:r>
      <w:r>
        <w:rPr>
          <w:sz w:val="24"/>
          <w:szCs w:val="24"/>
        </w:rPr>
        <w:t xml:space="preserve"> academic probation. </w:t>
      </w:r>
    </w:p>
    <w:p w:rsidR="00595C50" w:rsidRDefault="00595C50"/>
    <w:p w:rsidR="00595C50" w:rsidRDefault="00BE1C0B">
      <w:r>
        <w:rPr>
          <w:sz w:val="24"/>
          <w:szCs w:val="24"/>
        </w:rPr>
        <w:t>Codes of conduct and other documents related to ethics, values, and rules that attempt to govern behaviour may not cover every possible situation or outcome. However, it is important to get to know the ones in your organization and a</w:t>
      </w:r>
      <w:r>
        <w:rPr>
          <w:sz w:val="24"/>
          <w:szCs w:val="24"/>
        </w:rPr>
        <w:t xml:space="preserve">lso to get in touch with your own sense of values. Commonly known as the </w:t>
      </w:r>
      <w:r>
        <w:rPr>
          <w:b/>
          <w:sz w:val="24"/>
          <w:szCs w:val="24"/>
        </w:rPr>
        <w:t>“tummy test</w:t>
      </w:r>
      <w:r>
        <w:rPr>
          <w:sz w:val="24"/>
          <w:szCs w:val="24"/>
        </w:rPr>
        <w:t>,” whenever you find yourself in an ethical dilemma or other questionable moral workplace situation, using a combination of your workplace’s codes of conduct in conjunction</w:t>
      </w:r>
      <w:r>
        <w:rPr>
          <w:sz w:val="24"/>
          <w:szCs w:val="24"/>
        </w:rPr>
        <w:t xml:space="preserve"> with your own notion of what’s right and wrong is probably the best way to go. </w:t>
      </w:r>
    </w:p>
    <w:p w:rsidR="00595C50" w:rsidRDefault="00595C50"/>
    <w:p w:rsidR="00595C50" w:rsidRDefault="00BE1C0B">
      <w:pPr>
        <w:pStyle w:val="Heading2"/>
        <w:contextualSpacing w:val="0"/>
      </w:pPr>
      <w:bookmarkStart w:id="371" w:name="h.51g0hvkleban" w:colFirst="0" w:colLast="0"/>
      <w:bookmarkEnd w:id="371"/>
      <w:r>
        <w:t>Writing Respectfully</w:t>
      </w:r>
    </w:p>
    <w:p w:rsidR="00595C50" w:rsidRDefault="00BE1C0B">
      <w:r>
        <w:rPr>
          <w:sz w:val="24"/>
          <w:szCs w:val="24"/>
        </w:rPr>
        <w:t>We learned in the Foundations module about the medium of writing. We learned that it’s not the most information rich method but that the written word, es</w:t>
      </w:r>
      <w:r>
        <w:rPr>
          <w:sz w:val="24"/>
          <w:szCs w:val="24"/>
        </w:rPr>
        <w:t xml:space="preserve">pecially when it’s published on paper, is considered quite formal. We also learned about our audiences and how to meet their needs and expectations. </w:t>
      </w:r>
    </w:p>
    <w:p w:rsidR="00595C50" w:rsidRDefault="00595C50"/>
    <w:p w:rsidR="00595C50" w:rsidRDefault="00BE1C0B">
      <w:r>
        <w:rPr>
          <w:sz w:val="24"/>
          <w:szCs w:val="24"/>
        </w:rPr>
        <w:t xml:space="preserve">When we write respectfully, we aim to balance courtesy, professionalism, and conciseness. </w:t>
      </w:r>
    </w:p>
    <w:p w:rsidR="00595C50" w:rsidRDefault="00595C50"/>
    <w:p w:rsidR="00595C50" w:rsidRDefault="00BE1C0B">
      <w:r>
        <w:rPr>
          <w:b/>
          <w:color w:val="999999"/>
          <w:sz w:val="24"/>
          <w:szCs w:val="24"/>
        </w:rPr>
        <w:t>Courtesy</w:t>
      </w:r>
    </w:p>
    <w:p w:rsidR="00595C50" w:rsidRDefault="00BE1C0B">
      <w:r>
        <w:rPr>
          <w:sz w:val="24"/>
          <w:szCs w:val="24"/>
        </w:rPr>
        <w:t xml:space="preserve">You </w:t>
      </w:r>
      <w:r>
        <w:rPr>
          <w:sz w:val="24"/>
          <w:szCs w:val="24"/>
        </w:rPr>
        <w:t>will notice that in most workplace documents, courtesy is embedded in the documents themselves. Take the business letter, for example, which begins with addressing the addressee as “Dear.” When you are courteous, it tells the audience that you are consider</w:t>
      </w:r>
      <w:r>
        <w:rPr>
          <w:sz w:val="24"/>
          <w:szCs w:val="24"/>
        </w:rPr>
        <w:t>ing them and aiming to respect them. When the audience feels respected, they are usually more open to absorbing your message.</w:t>
      </w:r>
    </w:p>
    <w:p w:rsidR="00595C50" w:rsidRDefault="00595C50"/>
    <w:p w:rsidR="00595C50" w:rsidRDefault="00BE1C0B">
      <w:r>
        <w:rPr>
          <w:sz w:val="24"/>
          <w:szCs w:val="24"/>
        </w:rPr>
        <w:t xml:space="preserve">We learned about primary, secondary, and hidden audiences in the Foundations module. Being courteous means considering the needs </w:t>
      </w:r>
      <w:r>
        <w:rPr>
          <w:sz w:val="24"/>
          <w:szCs w:val="24"/>
        </w:rPr>
        <w:t>and expectations of all potential audiences. Aiming for courtesy as a means of respect is a time-honoured tradition in human communication, and its expression can vary from one environment to the next. If you are writing for an audience or audiences outsid</w:t>
      </w:r>
      <w:r>
        <w:rPr>
          <w:sz w:val="24"/>
          <w:szCs w:val="24"/>
        </w:rPr>
        <w:t>e your environment our culture, it makes sense to consult with someone more familiar with the target environment to ensure your courteous message can be received as intended.</w:t>
      </w:r>
    </w:p>
    <w:p w:rsidR="00595C50" w:rsidRDefault="00595C50"/>
    <w:p w:rsidR="00595C50" w:rsidRDefault="00BE1C0B">
      <w:r>
        <w:rPr>
          <w:b/>
          <w:color w:val="999999"/>
          <w:sz w:val="24"/>
          <w:szCs w:val="24"/>
        </w:rPr>
        <w:t>Professionalism</w:t>
      </w:r>
    </w:p>
    <w:p w:rsidR="00595C50" w:rsidRDefault="00BE1C0B">
      <w:r>
        <w:rPr>
          <w:sz w:val="24"/>
          <w:szCs w:val="24"/>
        </w:rPr>
        <w:t xml:space="preserve">Professionalism is described </w:t>
      </w:r>
      <w:r>
        <w:rPr>
          <w:sz w:val="24"/>
          <w:szCs w:val="24"/>
          <w:highlight w:val="white"/>
        </w:rPr>
        <w:t xml:space="preserve">as </w:t>
      </w:r>
      <w:r>
        <w:rPr>
          <w:sz w:val="24"/>
          <w:szCs w:val="24"/>
          <w:highlight w:val="white"/>
        </w:rPr>
        <w:t>“the competence or skill expected of a professional.” Included in this competence and skill are qualities normally found among ethical guidelines of various professional organizations, such as truthfulness, integrity, confidentiality, respect, and social r</w:t>
      </w:r>
      <w:r>
        <w:rPr>
          <w:sz w:val="24"/>
          <w:szCs w:val="24"/>
          <w:highlight w:val="white"/>
        </w:rPr>
        <w:t>esponsibility. To be professional and write respectfully means being mindful of all of these elements and even having them supercede the desire for your own notions of personal expression. Workplace documents are not the place to insert your opinion or inv</w:t>
      </w:r>
      <w:r>
        <w:rPr>
          <w:sz w:val="24"/>
          <w:szCs w:val="24"/>
          <w:highlight w:val="white"/>
        </w:rPr>
        <w:t>oke your right to freedom of speech. Being a professional means understanding that there is a time and place for all kinds of expression, and your workplace is the time and place to put your organization front and centre of your communications.</w:t>
      </w:r>
    </w:p>
    <w:p w:rsidR="00595C50" w:rsidRDefault="00595C50"/>
    <w:p w:rsidR="00595C50" w:rsidRDefault="00BE1C0B">
      <w:r>
        <w:rPr>
          <w:b/>
          <w:color w:val="999999"/>
          <w:sz w:val="24"/>
          <w:szCs w:val="24"/>
        </w:rPr>
        <w:t>Concisenes</w:t>
      </w:r>
      <w:r>
        <w:rPr>
          <w:b/>
          <w:color w:val="999999"/>
          <w:sz w:val="24"/>
          <w:szCs w:val="24"/>
        </w:rPr>
        <w:t>s</w:t>
      </w:r>
    </w:p>
    <w:p w:rsidR="00595C50" w:rsidRDefault="00BE1C0B">
      <w:r>
        <w:rPr>
          <w:sz w:val="24"/>
          <w:szCs w:val="24"/>
        </w:rPr>
        <w:t>Business people don’t like to read any more than they have to. This does not mean they don’t enjoy novels or articles; it just means that they are more likely to read workplace documents if they can identify that the information is useful, timely, and re</w:t>
      </w:r>
      <w:r>
        <w:rPr>
          <w:sz w:val="24"/>
          <w:szCs w:val="24"/>
        </w:rPr>
        <w:t xml:space="preserve">levant to their needs. This comes back to the notion of keeping things short and to the point (as discussed in the section on plain language in the Foundations module) but in a way that balances conciseness with professionalism and courtesy. </w:t>
      </w:r>
    </w:p>
    <w:p w:rsidR="00595C50" w:rsidRDefault="00595C50"/>
    <w:p w:rsidR="00595C50" w:rsidRDefault="00BE1C0B">
      <w:r>
        <w:rPr>
          <w:sz w:val="24"/>
          <w:szCs w:val="24"/>
        </w:rPr>
        <w:t>Writing resp</w:t>
      </w:r>
      <w:r>
        <w:rPr>
          <w:sz w:val="24"/>
          <w:szCs w:val="24"/>
        </w:rPr>
        <w:t xml:space="preserve">ectfully makes your message more palatable to your various audiences, professionalism ensures that ethics and competency are covered, and use of plain language principles keeps things concise in an era of information overload. </w:t>
      </w:r>
    </w:p>
    <w:p w:rsidR="00595C50" w:rsidRDefault="00595C50"/>
    <w:p w:rsidR="00595C50" w:rsidRDefault="00BE1C0B">
      <w:r>
        <w:rPr>
          <w:sz w:val="24"/>
          <w:szCs w:val="24"/>
        </w:rPr>
        <w:t>Writing respectfully may se</w:t>
      </w:r>
      <w:r>
        <w:rPr>
          <w:sz w:val="24"/>
          <w:szCs w:val="24"/>
        </w:rPr>
        <w:t>em like a relatively basic aim, but is an important skill to master as we aim to communicate in a way that is ethical.</w:t>
      </w:r>
    </w:p>
    <w:p w:rsidR="00595C50" w:rsidRDefault="00BE1C0B">
      <w:pPr>
        <w:pStyle w:val="Heading2"/>
        <w:contextualSpacing w:val="0"/>
      </w:pPr>
      <w:bookmarkStart w:id="372" w:name="h.v0qxhqo3eiow" w:colFirst="0" w:colLast="0"/>
      <w:bookmarkEnd w:id="372"/>
      <w:r>
        <w:t>Conclusion</w:t>
      </w:r>
    </w:p>
    <w:p w:rsidR="00595C50" w:rsidRDefault="00BE1C0B">
      <w:r>
        <w:rPr>
          <w:sz w:val="24"/>
          <w:szCs w:val="24"/>
        </w:rPr>
        <w:t xml:space="preserve">Now you have learned the definition of ethics and several scenarios showcasing ethical issues that can crop up when you write </w:t>
      </w:r>
      <w:r>
        <w:rPr>
          <w:sz w:val="24"/>
          <w:szCs w:val="24"/>
        </w:rPr>
        <w:t>or work with documents in the workplace. You’ve learned about plagiarism and its pitfalls and how to guard against it with techniques like effective sourcing and using copyright laws and licenses like Creative Commons. You’ve seen pitfalls regarding access</w:t>
      </w:r>
      <w:r>
        <w:rPr>
          <w:sz w:val="24"/>
          <w:szCs w:val="24"/>
        </w:rPr>
        <w:t xml:space="preserve"> to information and information management and how codes of ethics along with your own “tummy test” can guard against landing your or your company in hot water. Finally, you learned about the virtues of writing respectfully, including the aim to always be </w:t>
      </w:r>
      <w:r>
        <w:rPr>
          <w:sz w:val="24"/>
          <w:szCs w:val="24"/>
        </w:rPr>
        <w:t xml:space="preserve">courteous, professional, and concise in your business writing contexts. </w:t>
      </w:r>
    </w:p>
    <w:p w:rsidR="00595C50" w:rsidRDefault="00595C50"/>
    <w:p w:rsidR="00595C50" w:rsidRDefault="00595C50"/>
    <w:tbl>
      <w:tblPr>
        <w:tblStyle w:val="affffffff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373" w:name="h.isyg7a9bndu0" w:colFirst="0" w:colLast="0"/>
            <w:bookmarkEnd w:id="373"/>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236"/>
              </w:numPr>
              <w:ind w:hanging="360"/>
              <w:contextualSpacing/>
              <w:rPr>
                <w:sz w:val="24"/>
                <w:szCs w:val="24"/>
              </w:rPr>
            </w:pPr>
            <w:r>
              <w:rPr>
                <w:sz w:val="24"/>
                <w:szCs w:val="24"/>
              </w:rPr>
              <w:t xml:space="preserve">The definition of </w:t>
            </w:r>
            <w:r>
              <w:rPr>
                <w:i/>
                <w:sz w:val="24"/>
                <w:szCs w:val="24"/>
              </w:rPr>
              <w:t>ethics</w:t>
            </w:r>
            <w:r>
              <w:rPr>
                <w:sz w:val="24"/>
                <w:szCs w:val="24"/>
              </w:rPr>
              <w:t xml:space="preserve"> is “moral principles that govern a person’s behaviour or the conducting of an activity”</w:t>
            </w:r>
          </w:p>
          <w:p w:rsidR="00595C50" w:rsidRDefault="00BE1C0B">
            <w:pPr>
              <w:widowControl w:val="0"/>
              <w:numPr>
                <w:ilvl w:val="0"/>
                <w:numId w:val="236"/>
              </w:numPr>
              <w:ind w:hanging="360"/>
              <w:contextualSpacing/>
              <w:rPr>
                <w:sz w:val="24"/>
                <w:szCs w:val="24"/>
              </w:rPr>
            </w:pPr>
            <w:r>
              <w:rPr>
                <w:sz w:val="24"/>
                <w:szCs w:val="24"/>
              </w:rPr>
              <w:t>Several common ethical issues exist in workplac</w:t>
            </w:r>
            <w:r>
              <w:rPr>
                <w:sz w:val="24"/>
                <w:szCs w:val="24"/>
              </w:rPr>
              <w:t>e writing, including plagiarism.</w:t>
            </w:r>
          </w:p>
          <w:p w:rsidR="00595C50" w:rsidRDefault="00BE1C0B">
            <w:pPr>
              <w:widowControl w:val="0"/>
              <w:numPr>
                <w:ilvl w:val="0"/>
                <w:numId w:val="236"/>
              </w:numPr>
              <w:ind w:hanging="360"/>
              <w:contextualSpacing/>
              <w:rPr>
                <w:sz w:val="24"/>
                <w:szCs w:val="24"/>
              </w:rPr>
            </w:pPr>
            <w:r>
              <w:rPr>
                <w:sz w:val="24"/>
                <w:szCs w:val="24"/>
              </w:rPr>
              <w:t>Copyright and Creative Commons can be used as tools to guard against plagiarism while ensuring to give credit where credit is due</w:t>
            </w:r>
          </w:p>
          <w:p w:rsidR="00595C50" w:rsidRDefault="00BE1C0B">
            <w:pPr>
              <w:widowControl w:val="0"/>
              <w:numPr>
                <w:ilvl w:val="0"/>
                <w:numId w:val="236"/>
              </w:numPr>
              <w:ind w:hanging="360"/>
              <w:contextualSpacing/>
              <w:rPr>
                <w:sz w:val="24"/>
                <w:szCs w:val="24"/>
              </w:rPr>
            </w:pPr>
            <w:r>
              <w:rPr>
                <w:sz w:val="24"/>
                <w:szCs w:val="24"/>
              </w:rPr>
              <w:t>You can use the “tummy test” or codes of conduct as methods to guard against ethical pitfalls around privacy or information management.</w:t>
            </w:r>
          </w:p>
          <w:p w:rsidR="00595C50" w:rsidRDefault="00BE1C0B">
            <w:pPr>
              <w:widowControl w:val="0"/>
              <w:numPr>
                <w:ilvl w:val="0"/>
                <w:numId w:val="236"/>
              </w:numPr>
              <w:ind w:hanging="360"/>
              <w:contextualSpacing/>
              <w:rPr>
                <w:sz w:val="24"/>
                <w:szCs w:val="24"/>
              </w:rPr>
            </w:pPr>
            <w:r>
              <w:rPr>
                <w:sz w:val="24"/>
                <w:szCs w:val="24"/>
              </w:rPr>
              <w:t>Writing respectfully is considered an ethical way to communicate and includes balancing courtesy, professionalism, and c</w:t>
            </w:r>
            <w:r>
              <w:rPr>
                <w:sz w:val="24"/>
                <w:szCs w:val="24"/>
              </w:rPr>
              <w:t>onciseness in business writing.</w:t>
            </w:r>
          </w:p>
        </w:tc>
      </w:tr>
    </w:tbl>
    <w:p w:rsidR="00595C50" w:rsidRDefault="00595C50"/>
    <w:tbl>
      <w:tblPr>
        <w:tblStyle w:val="affffffffff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ind w:left="0"/>
              <w:contextualSpacing w:val="0"/>
              <w:jc w:val="center"/>
            </w:pPr>
            <w:bookmarkStart w:id="374" w:name="h.oat51hhrtygy" w:colFirst="0" w:colLast="0"/>
            <w:bookmarkEnd w:id="374"/>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Your department purchases a single-user online subscription to the local newspaper and shares the username and password so anyone in the department can read it when they wish. Would this be considered copyright infringement?</w:t>
            </w:r>
          </w:p>
          <w:p w:rsidR="00595C50" w:rsidRDefault="00BE1C0B">
            <w:pPr>
              <w:ind w:left="825" w:hanging="285"/>
            </w:pPr>
            <w:r>
              <w:rPr>
                <w:sz w:val="24"/>
                <w:szCs w:val="24"/>
              </w:rPr>
              <w:t>a) No, because the department is paying for it, so everyone should have access.</w:t>
            </w:r>
          </w:p>
          <w:p w:rsidR="00595C50" w:rsidRDefault="00BE1C0B">
            <w:pPr>
              <w:ind w:left="825" w:hanging="285"/>
            </w:pPr>
            <w:r>
              <w:rPr>
                <w:sz w:val="24"/>
                <w:szCs w:val="24"/>
              </w:rPr>
              <w:t xml:space="preserve">b) Yes, because the department only purchased a single-user license. </w:t>
            </w:r>
          </w:p>
          <w:p w:rsidR="00595C50" w:rsidRDefault="00BE1C0B">
            <w:pPr>
              <w:ind w:left="825" w:hanging="285"/>
            </w:pPr>
            <w:r>
              <w:rPr>
                <w:sz w:val="24"/>
                <w:szCs w:val="24"/>
              </w:rPr>
              <w:t>c) No, because only one person ever accesses the newspaper at one time.</w:t>
            </w:r>
          </w:p>
          <w:p w:rsidR="00595C50" w:rsidRDefault="00BE1C0B">
            <w:pPr>
              <w:ind w:left="825" w:hanging="285"/>
            </w:pPr>
            <w:r>
              <w:rPr>
                <w:sz w:val="24"/>
                <w:szCs w:val="24"/>
              </w:rPr>
              <w:t>d) Yes, because the newspaper coul</w:t>
            </w:r>
            <w:r>
              <w:rPr>
                <w:sz w:val="24"/>
                <w:szCs w:val="24"/>
              </w:rPr>
              <w:t>d also be printed and delivered.</w:t>
            </w:r>
          </w:p>
          <w:p w:rsidR="00595C50" w:rsidRDefault="00595C50"/>
          <w:p w:rsidR="00595C50" w:rsidRDefault="00BE1C0B">
            <w:r>
              <w:rPr>
                <w:sz w:val="24"/>
                <w:szCs w:val="24"/>
              </w:rPr>
              <w:t>Sasha read an article he found publicly on another company’s blog. He copies the text and posts the article to his company’s internal wiki to share with his colleagues. Would this be considered copyright infringement?</w:t>
            </w:r>
          </w:p>
          <w:p w:rsidR="00595C50" w:rsidRDefault="00BE1C0B">
            <w:pPr>
              <w:ind w:left="825" w:hanging="285"/>
            </w:pPr>
            <w:r>
              <w:rPr>
                <w:sz w:val="24"/>
                <w:szCs w:val="24"/>
              </w:rPr>
              <w:t>a) N</w:t>
            </w:r>
            <w:r>
              <w:rPr>
                <w:sz w:val="24"/>
                <w:szCs w:val="24"/>
              </w:rPr>
              <w:t>o, because the article was posted publicly online, not behind a paywall.</w:t>
            </w:r>
          </w:p>
          <w:p w:rsidR="00595C50" w:rsidRDefault="00BE1C0B">
            <w:pPr>
              <w:ind w:left="825" w:hanging="285"/>
            </w:pPr>
            <w:r>
              <w:rPr>
                <w:sz w:val="24"/>
                <w:szCs w:val="24"/>
              </w:rPr>
              <w:t>b) Yes, because all writing in the wiki should be original writing.</w:t>
            </w:r>
          </w:p>
          <w:p w:rsidR="00595C50" w:rsidRDefault="00BE1C0B">
            <w:pPr>
              <w:ind w:left="825" w:hanging="285"/>
            </w:pPr>
            <w:r>
              <w:rPr>
                <w:sz w:val="24"/>
                <w:szCs w:val="24"/>
              </w:rPr>
              <w:t>c) No, because everything online is in the public domain.</w:t>
            </w:r>
          </w:p>
          <w:p w:rsidR="00595C50" w:rsidRDefault="00BE1C0B">
            <w:pPr>
              <w:ind w:left="825" w:hanging="285"/>
            </w:pPr>
            <w:r>
              <w:rPr>
                <w:sz w:val="24"/>
                <w:szCs w:val="24"/>
              </w:rPr>
              <w:t>d) Yes, because he made a copy of the work.</w:t>
            </w:r>
          </w:p>
          <w:p w:rsidR="00595C50" w:rsidRDefault="00595C50"/>
          <w:p w:rsidR="00595C50" w:rsidRDefault="00BE1C0B">
            <w:r>
              <w:rPr>
                <w:sz w:val="24"/>
                <w:szCs w:val="24"/>
              </w:rPr>
              <w:t>When writing</w:t>
            </w:r>
            <w:r>
              <w:rPr>
                <w:sz w:val="24"/>
                <w:szCs w:val="24"/>
              </w:rPr>
              <w:t xml:space="preserve"> workplace documents and communications, especially in potentially volatile circumstances, we aim to write respectfully. This may be achieved by balancing which of the following? </w:t>
            </w:r>
          </w:p>
          <w:p w:rsidR="00595C50" w:rsidRDefault="00BE1C0B">
            <w:pPr>
              <w:ind w:left="825" w:hanging="285"/>
            </w:pPr>
            <w:r>
              <w:rPr>
                <w:sz w:val="24"/>
                <w:szCs w:val="24"/>
              </w:rPr>
              <w:t>a) courtesy, style, and tone</w:t>
            </w:r>
          </w:p>
          <w:p w:rsidR="00595C50" w:rsidRDefault="00BE1C0B">
            <w:pPr>
              <w:ind w:left="825" w:hanging="285"/>
            </w:pPr>
            <w:r>
              <w:rPr>
                <w:sz w:val="24"/>
                <w:szCs w:val="24"/>
              </w:rPr>
              <w:t>b) courtesy, professionalism, and conciseness</w:t>
            </w:r>
          </w:p>
          <w:p w:rsidR="00595C50" w:rsidRDefault="00BE1C0B">
            <w:pPr>
              <w:ind w:left="825" w:hanging="285"/>
            </w:pPr>
            <w:r>
              <w:rPr>
                <w:sz w:val="24"/>
                <w:szCs w:val="24"/>
              </w:rPr>
              <w:t>c</w:t>
            </w:r>
            <w:r>
              <w:rPr>
                <w:sz w:val="24"/>
                <w:szCs w:val="24"/>
              </w:rPr>
              <w:t>) directness, plain language, and positivity</w:t>
            </w:r>
          </w:p>
          <w:p w:rsidR="00595C50" w:rsidRDefault="00BE1C0B">
            <w:pPr>
              <w:ind w:left="825" w:hanging="285"/>
            </w:pPr>
            <w:r>
              <w:rPr>
                <w:sz w:val="24"/>
                <w:szCs w:val="24"/>
              </w:rPr>
              <w:t>d) format, formality, and friendliness</w:t>
            </w:r>
          </w:p>
          <w:p w:rsidR="00595C50" w:rsidRDefault="00BE1C0B">
            <w:pPr>
              <w:ind w:left="825" w:hanging="285"/>
            </w:pPr>
            <w:r>
              <w:rPr>
                <w:sz w:val="24"/>
                <w:szCs w:val="24"/>
              </w:rPr>
              <w:t>e) indirectness, positivity, and conciseness</w:t>
            </w:r>
          </w:p>
          <w:p w:rsidR="00595C50" w:rsidRDefault="00595C50"/>
          <w:p w:rsidR="00595C50" w:rsidRDefault="00BE1C0B">
            <w:r>
              <w:rPr>
                <w:sz w:val="24"/>
                <w:szCs w:val="24"/>
              </w:rPr>
              <w:t>A simple and effective way to demonstrate courtesy, even in short emails, is to</w:t>
            </w:r>
          </w:p>
          <w:p w:rsidR="00595C50" w:rsidRDefault="00BE1C0B">
            <w:pPr>
              <w:ind w:left="825" w:hanging="285"/>
            </w:pPr>
            <w:r>
              <w:rPr>
                <w:sz w:val="24"/>
                <w:szCs w:val="24"/>
              </w:rPr>
              <w:t>a) ask how the recipient is doing.</w:t>
            </w:r>
          </w:p>
          <w:p w:rsidR="00595C50" w:rsidRDefault="00BE1C0B">
            <w:pPr>
              <w:ind w:left="825" w:hanging="285"/>
            </w:pPr>
            <w:r>
              <w:rPr>
                <w:sz w:val="24"/>
                <w:szCs w:val="24"/>
              </w:rPr>
              <w:t>b) state th</w:t>
            </w:r>
            <w:r>
              <w:rPr>
                <w:sz w:val="24"/>
                <w:szCs w:val="24"/>
              </w:rPr>
              <w:t>at you are doing well and hope they are too.</w:t>
            </w:r>
          </w:p>
          <w:p w:rsidR="00595C50" w:rsidRDefault="00BE1C0B">
            <w:pPr>
              <w:ind w:left="825" w:hanging="285"/>
            </w:pPr>
            <w:r>
              <w:rPr>
                <w:sz w:val="24"/>
                <w:szCs w:val="24"/>
              </w:rPr>
              <w:t>c) use only the recipient’s first name.</w:t>
            </w:r>
          </w:p>
          <w:p w:rsidR="00595C50" w:rsidRDefault="00BE1C0B">
            <w:pPr>
              <w:ind w:left="825" w:hanging="285"/>
            </w:pPr>
            <w:r>
              <w:rPr>
                <w:sz w:val="24"/>
                <w:szCs w:val="24"/>
              </w:rPr>
              <w:t>d) use the proper salutation and recipient’s name.</w:t>
            </w:r>
          </w:p>
          <w:p w:rsidR="00595C50" w:rsidRDefault="00595C50">
            <w:pPr>
              <w:ind w:left="825" w:hanging="285"/>
            </w:pPr>
          </w:p>
          <w:p w:rsidR="00595C50" w:rsidRDefault="00BE1C0B">
            <w:r>
              <w:rPr>
                <w:sz w:val="24"/>
                <w:szCs w:val="24"/>
              </w:rPr>
              <w:t>Ian works as a pharmaceutical technologist at a community pharmacy. While filling prescriptions he recognizes one of th</w:t>
            </w:r>
            <w:r>
              <w:rPr>
                <w:sz w:val="24"/>
                <w:szCs w:val="24"/>
              </w:rPr>
              <w:t>e names on the label sheet. The prescription he is filling is for an old neighbour whom he did not get along with. Ian knows that the prescription is supposed to help patients with heart problems. Later that night over dinner Ian casually mentions the pres</w:t>
            </w:r>
            <w:r>
              <w:rPr>
                <w:sz w:val="24"/>
                <w:szCs w:val="24"/>
              </w:rPr>
              <w:t xml:space="preserve">cription for his old neighbour to his wife. </w:t>
            </w:r>
          </w:p>
          <w:p w:rsidR="00595C50" w:rsidRDefault="00BE1C0B">
            <w:pPr>
              <w:ind w:left="825" w:hanging="285"/>
            </w:pPr>
            <w:r>
              <w:rPr>
                <w:sz w:val="24"/>
                <w:szCs w:val="24"/>
              </w:rPr>
              <w:t>a) Is it ethical or acceptable for Ian to recount the story of his observation from work? Why or why not?</w:t>
            </w:r>
          </w:p>
        </w:tc>
      </w:tr>
    </w:tbl>
    <w:p w:rsidR="00595C50" w:rsidRDefault="00595C50"/>
    <w:p w:rsidR="00595C50" w:rsidRDefault="00BE1C0B">
      <w:pPr>
        <w:pStyle w:val="Heading2"/>
        <w:contextualSpacing w:val="0"/>
      </w:pPr>
      <w:bookmarkStart w:id="375" w:name="h.elmdeb3bk48y" w:colFirst="0" w:colLast="0"/>
      <w:bookmarkEnd w:id="375"/>
      <w:r>
        <w:t>Further Reading and Links</w:t>
      </w:r>
    </w:p>
    <w:p w:rsidR="00595C50" w:rsidRDefault="00BE1C0B">
      <w:r>
        <w:rPr>
          <w:sz w:val="24"/>
          <w:szCs w:val="24"/>
        </w:rPr>
        <w:t>If you would like to read more about finding, using, and attributing Creative Commons–licensed materials, see the following sites:</w:t>
      </w:r>
    </w:p>
    <w:p w:rsidR="00595C50" w:rsidRDefault="00BE1C0B">
      <w:pPr>
        <w:numPr>
          <w:ilvl w:val="0"/>
          <w:numId w:val="159"/>
        </w:numPr>
        <w:ind w:hanging="360"/>
        <w:contextualSpacing/>
        <w:rPr>
          <w:sz w:val="24"/>
          <w:szCs w:val="24"/>
        </w:rPr>
      </w:pPr>
      <w:r>
        <w:rPr>
          <w:sz w:val="24"/>
          <w:szCs w:val="24"/>
        </w:rPr>
        <w:t xml:space="preserve">A </w:t>
      </w:r>
      <w:r>
        <w:rPr>
          <w:i/>
          <w:sz w:val="24"/>
          <w:szCs w:val="24"/>
        </w:rPr>
        <w:t>New York Times</w:t>
      </w:r>
      <w:r>
        <w:rPr>
          <w:sz w:val="24"/>
          <w:szCs w:val="24"/>
        </w:rPr>
        <w:t xml:space="preserve"> article regarding </w:t>
      </w:r>
      <w:hyperlink r:id="rId239">
        <w:r>
          <w:rPr>
            <w:color w:val="00C5B9"/>
            <w:sz w:val="24"/>
            <w:szCs w:val="24"/>
            <w:u w:val="single"/>
          </w:rPr>
          <w:t>deceptive Internet reviews</w:t>
        </w:r>
      </w:hyperlink>
    </w:p>
    <w:p w:rsidR="00595C50" w:rsidRDefault="00BE1C0B">
      <w:pPr>
        <w:numPr>
          <w:ilvl w:val="0"/>
          <w:numId w:val="159"/>
        </w:numPr>
        <w:ind w:hanging="360"/>
        <w:contextualSpacing/>
        <w:rPr>
          <w:sz w:val="24"/>
          <w:szCs w:val="24"/>
        </w:rPr>
      </w:pPr>
      <w:r>
        <w:rPr>
          <w:sz w:val="24"/>
          <w:szCs w:val="24"/>
        </w:rPr>
        <w:t xml:space="preserve">A </w:t>
      </w:r>
      <w:r>
        <w:rPr>
          <w:i/>
          <w:sz w:val="24"/>
          <w:szCs w:val="24"/>
        </w:rPr>
        <w:t>Guardian</w:t>
      </w:r>
      <w:r>
        <w:rPr>
          <w:sz w:val="24"/>
          <w:szCs w:val="24"/>
        </w:rPr>
        <w:t xml:space="preserve"> article regarding companies fined for</w:t>
      </w:r>
      <w:hyperlink r:id="rId240">
        <w:r>
          <w:rPr>
            <w:color w:val="00C5B9"/>
            <w:sz w:val="24"/>
            <w:szCs w:val="24"/>
            <w:u w:val="single"/>
          </w:rPr>
          <w:t xml:space="preserve"> fake internet reviews</w:t>
        </w:r>
      </w:hyperlink>
      <w:r>
        <w:rPr>
          <w:sz w:val="24"/>
          <w:szCs w:val="24"/>
        </w:rPr>
        <w:t xml:space="preserve"> </w:t>
      </w:r>
    </w:p>
    <w:p w:rsidR="00595C50" w:rsidRDefault="00BE1C0B">
      <w:pPr>
        <w:numPr>
          <w:ilvl w:val="0"/>
          <w:numId w:val="159"/>
        </w:numPr>
        <w:ind w:hanging="360"/>
        <w:contextualSpacing/>
        <w:rPr>
          <w:sz w:val="24"/>
          <w:szCs w:val="24"/>
        </w:rPr>
      </w:pPr>
      <w:r>
        <w:rPr>
          <w:sz w:val="24"/>
          <w:szCs w:val="24"/>
        </w:rPr>
        <w:t xml:space="preserve">A </w:t>
      </w:r>
      <w:r>
        <w:rPr>
          <w:i/>
          <w:sz w:val="24"/>
          <w:szCs w:val="24"/>
        </w:rPr>
        <w:t>CBC</w:t>
      </w:r>
      <w:r>
        <w:rPr>
          <w:sz w:val="24"/>
          <w:szCs w:val="24"/>
        </w:rPr>
        <w:t xml:space="preserve"> article regarding</w:t>
      </w:r>
      <w:r>
        <w:rPr>
          <w:color w:val="00C5B9"/>
          <w:sz w:val="24"/>
          <w:szCs w:val="24"/>
        </w:rPr>
        <w:t xml:space="preserve"> </w:t>
      </w:r>
      <w:hyperlink r:id="rId241">
        <w:r>
          <w:rPr>
            <w:color w:val="00C5B9"/>
            <w:sz w:val="24"/>
            <w:szCs w:val="24"/>
            <w:u w:val="single"/>
          </w:rPr>
          <w:t>journal paywalls and copyright violation</w:t>
        </w:r>
      </w:hyperlink>
    </w:p>
    <w:p w:rsidR="00595C50" w:rsidRDefault="00BE1C0B">
      <w:pPr>
        <w:pStyle w:val="Heading2"/>
        <w:contextualSpacing w:val="0"/>
      </w:pPr>
      <w:bookmarkStart w:id="376" w:name="h.tkrpvv3yd8fj" w:colFirst="0" w:colLast="0"/>
      <w:bookmarkEnd w:id="376"/>
      <w:r>
        <w:t>References</w:t>
      </w:r>
    </w:p>
    <w:p w:rsidR="00595C50" w:rsidRDefault="00BE1C0B">
      <w:pPr>
        <w:ind w:left="540" w:hanging="570"/>
      </w:pPr>
      <w:r>
        <w:rPr>
          <w:sz w:val="24"/>
          <w:szCs w:val="24"/>
        </w:rPr>
        <w:t>Association for Business Communication. (2</w:t>
      </w:r>
      <w:r>
        <w:rPr>
          <w:sz w:val="24"/>
          <w:szCs w:val="24"/>
        </w:rPr>
        <w:t xml:space="preserve">005). </w:t>
      </w:r>
      <w:r>
        <w:rPr>
          <w:i/>
          <w:sz w:val="24"/>
          <w:szCs w:val="24"/>
        </w:rPr>
        <w:t xml:space="preserve">Professional Ethics: Code of Conduct. </w:t>
      </w:r>
      <w:r>
        <w:rPr>
          <w:sz w:val="24"/>
          <w:szCs w:val="24"/>
        </w:rPr>
        <w:t xml:space="preserve">Retrieved from </w:t>
      </w:r>
      <w:hyperlink r:id="rId242">
        <w:r>
          <w:rPr>
            <w:color w:val="00C5B9"/>
            <w:sz w:val="24"/>
            <w:szCs w:val="24"/>
            <w:u w:val="single"/>
          </w:rPr>
          <w:t>http://www.businesscommunication.org/page/ethics</w:t>
        </w:r>
      </w:hyperlink>
      <w:r>
        <w:rPr>
          <w:sz w:val="24"/>
          <w:szCs w:val="24"/>
        </w:rPr>
        <w:t xml:space="preserve">. </w:t>
      </w:r>
    </w:p>
    <w:p w:rsidR="00595C50" w:rsidRDefault="00BE1C0B">
      <w:pPr>
        <w:ind w:left="540" w:hanging="570"/>
      </w:pPr>
      <w:r>
        <w:rPr>
          <w:sz w:val="24"/>
          <w:szCs w:val="24"/>
        </w:rPr>
        <w:t xml:space="preserve">Ethics. (n.d.). In </w:t>
      </w:r>
      <w:r>
        <w:rPr>
          <w:i/>
          <w:sz w:val="24"/>
          <w:szCs w:val="24"/>
        </w:rPr>
        <w:t>Oxford Dictionaries.</w:t>
      </w:r>
      <w:r>
        <w:rPr>
          <w:sz w:val="24"/>
          <w:szCs w:val="24"/>
        </w:rPr>
        <w:t xml:space="preserve"> Retrieved from </w:t>
      </w:r>
      <w:hyperlink r:id="rId243">
        <w:r>
          <w:rPr>
            <w:color w:val="00C5B9"/>
            <w:sz w:val="24"/>
            <w:szCs w:val="24"/>
            <w:u w:val="single"/>
          </w:rPr>
          <w:t>http://www.oxforddictionaries.com/definition/english/ethics</w:t>
        </w:r>
      </w:hyperlink>
      <w:r>
        <w:rPr>
          <w:sz w:val="24"/>
          <w:szCs w:val="24"/>
        </w:rPr>
        <w:t>.</w:t>
      </w:r>
    </w:p>
    <w:p w:rsidR="00595C50" w:rsidRDefault="00BE1C0B">
      <w:pPr>
        <w:ind w:left="540" w:hanging="570"/>
      </w:pPr>
      <w:r>
        <w:rPr>
          <w:sz w:val="24"/>
          <w:szCs w:val="24"/>
        </w:rPr>
        <w:t xml:space="preserve">Plagiarism. (n.d.). In </w:t>
      </w:r>
      <w:r>
        <w:rPr>
          <w:i/>
          <w:sz w:val="24"/>
          <w:szCs w:val="24"/>
        </w:rPr>
        <w:t>Oxford Dictionaries.</w:t>
      </w:r>
      <w:r>
        <w:rPr>
          <w:sz w:val="24"/>
          <w:szCs w:val="24"/>
        </w:rPr>
        <w:t xml:space="preserve"> Retrieved from </w:t>
      </w:r>
      <w:hyperlink r:id="rId244">
        <w:r>
          <w:rPr>
            <w:color w:val="00C5B9"/>
            <w:sz w:val="24"/>
            <w:szCs w:val="24"/>
            <w:u w:val="single"/>
          </w:rPr>
          <w:t>http://www.oxforddictionaries.com/definition/english/plagiarism</w:t>
        </w:r>
      </w:hyperlink>
      <w:r>
        <w:rPr>
          <w:sz w:val="24"/>
          <w:szCs w:val="24"/>
        </w:rPr>
        <w:t>.</w:t>
      </w:r>
    </w:p>
    <w:p w:rsidR="00595C50" w:rsidRDefault="00BE1C0B">
      <w:pPr>
        <w:ind w:left="540" w:hanging="570"/>
      </w:pPr>
      <w:r>
        <w:rPr>
          <w:sz w:val="24"/>
          <w:szCs w:val="24"/>
        </w:rPr>
        <w:t xml:space="preserve">Professionalism. (n.d.). In </w:t>
      </w:r>
      <w:r>
        <w:rPr>
          <w:i/>
          <w:sz w:val="24"/>
          <w:szCs w:val="24"/>
        </w:rPr>
        <w:t>Oxford Dictionaries.</w:t>
      </w:r>
      <w:r>
        <w:rPr>
          <w:sz w:val="24"/>
          <w:szCs w:val="24"/>
        </w:rPr>
        <w:t xml:space="preserve"> Retrieved from </w:t>
      </w:r>
      <w:hyperlink r:id="rId245">
        <w:r>
          <w:rPr>
            <w:color w:val="00C5B9"/>
            <w:sz w:val="24"/>
            <w:szCs w:val="24"/>
            <w:u w:val="single"/>
          </w:rPr>
          <w:t>http://www.oxfo</w:t>
        </w:r>
        <w:r>
          <w:rPr>
            <w:color w:val="00C5B9"/>
            <w:sz w:val="24"/>
            <w:szCs w:val="24"/>
            <w:u w:val="single"/>
          </w:rPr>
          <w:t>rddictionaries.com/definition/english/professionalism</w:t>
        </w:r>
      </w:hyperlink>
      <w:r>
        <w:rPr>
          <w:sz w:val="24"/>
          <w:szCs w:val="24"/>
        </w:rPr>
        <w:t>.</w:t>
      </w:r>
      <w:r>
        <w:rPr>
          <w:color w:val="00C5B9"/>
          <w:sz w:val="24"/>
          <w:szCs w:val="24"/>
        </w:rPr>
        <w:t xml:space="preserve"> </w:t>
      </w:r>
    </w:p>
    <w:p w:rsidR="00595C50" w:rsidRDefault="00BE1C0B">
      <w:pPr>
        <w:ind w:left="540" w:hanging="570"/>
      </w:pPr>
      <w:r>
        <w:rPr>
          <w:sz w:val="24"/>
          <w:szCs w:val="24"/>
        </w:rPr>
        <w:t xml:space="preserve">World Intellectual Property Organization. (n.d.). </w:t>
      </w:r>
      <w:r>
        <w:rPr>
          <w:i/>
          <w:sz w:val="24"/>
          <w:szCs w:val="24"/>
        </w:rPr>
        <w:t>What is Intellectual Property?</w:t>
      </w:r>
      <w:r>
        <w:rPr>
          <w:sz w:val="24"/>
          <w:szCs w:val="24"/>
        </w:rPr>
        <w:t xml:space="preserve"> Retrieved from </w:t>
      </w:r>
      <w:hyperlink r:id="rId246" w:anchor="ip">
        <w:r>
          <w:rPr>
            <w:color w:val="00C5B9"/>
            <w:sz w:val="24"/>
            <w:szCs w:val="24"/>
            <w:u w:val="single"/>
          </w:rPr>
          <w:t>http://www.wipo.int/about-ip/en/in</w:t>
        </w:r>
        <w:r>
          <w:rPr>
            <w:color w:val="00C5B9"/>
            <w:sz w:val="24"/>
            <w:szCs w:val="24"/>
            <w:u w:val="single"/>
          </w:rPr>
          <w:t>dex.html#ip</w:t>
        </w:r>
      </w:hyperlink>
      <w:r>
        <w:rPr>
          <w:sz w:val="24"/>
          <w:szCs w:val="24"/>
        </w:rPr>
        <w:t>.</w:t>
      </w:r>
      <w:r>
        <w:rPr>
          <w:color w:val="00C5B9"/>
          <w:sz w:val="24"/>
          <w:szCs w:val="24"/>
        </w:rPr>
        <w:t xml:space="preserve"> </w:t>
      </w:r>
    </w:p>
    <w:p w:rsidR="00595C50" w:rsidRDefault="00BE1C0B">
      <w:pPr>
        <w:pStyle w:val="Heading2"/>
        <w:contextualSpacing w:val="0"/>
      </w:pPr>
      <w:bookmarkStart w:id="377" w:name="h.9pfb2f8pwuto" w:colFirst="0" w:colLast="0"/>
      <w:bookmarkEnd w:id="377"/>
      <w:r>
        <w:t>Attribution Statement (Ethical Guidelines for Writing)</w:t>
      </w:r>
    </w:p>
    <w:p w:rsidR="00595C50" w:rsidRDefault="00BE1C0B">
      <w:r>
        <w:rPr>
          <w:sz w:val="24"/>
          <w:szCs w:val="24"/>
        </w:rPr>
        <w:t>This chapter is a remix containing content from a variety of sources published under a variety of open licenses, including the following:</w:t>
      </w:r>
    </w:p>
    <w:p w:rsidR="00595C50" w:rsidRDefault="00BE1C0B">
      <w:pPr>
        <w:pStyle w:val="Heading3"/>
        <w:contextualSpacing w:val="0"/>
      </w:pPr>
      <w:bookmarkStart w:id="378" w:name="h.836ku08y27b1" w:colFirst="0" w:colLast="0"/>
      <w:bookmarkEnd w:id="378"/>
      <w:r>
        <w:rPr>
          <w:color w:val="000000"/>
        </w:rPr>
        <w:t>Chapter Content</w:t>
      </w:r>
    </w:p>
    <w:p w:rsidR="00595C50" w:rsidRDefault="00BE1C0B">
      <w:pPr>
        <w:numPr>
          <w:ilvl w:val="0"/>
          <w:numId w:val="162"/>
        </w:numPr>
        <w:ind w:hanging="360"/>
        <w:contextualSpacing/>
        <w:rPr>
          <w:color w:val="404040"/>
          <w:sz w:val="24"/>
          <w:szCs w:val="24"/>
        </w:rPr>
      </w:pPr>
      <w:r>
        <w:rPr>
          <w:color w:val="404040"/>
          <w:sz w:val="24"/>
          <w:szCs w:val="24"/>
        </w:rPr>
        <w:t xml:space="preserve">Original content contributed by the Olds College OER Development Team, of Olds College to Professional Communications Open Curriculum under a </w:t>
      </w:r>
      <w:hyperlink r:id="rId247">
        <w:r>
          <w:rPr>
            <w:color w:val="00C5B9"/>
            <w:sz w:val="24"/>
            <w:szCs w:val="24"/>
            <w:u w:val="single"/>
          </w:rPr>
          <w:t>CC-BY 4.0 license</w:t>
        </w:r>
      </w:hyperlink>
      <w:r>
        <w:rPr>
          <w:sz w:val="24"/>
          <w:szCs w:val="24"/>
        </w:rPr>
        <w:t>.</w:t>
      </w:r>
    </w:p>
    <w:p w:rsidR="00595C50" w:rsidRDefault="00BE1C0B">
      <w:pPr>
        <w:numPr>
          <w:ilvl w:val="0"/>
          <w:numId w:val="162"/>
        </w:numPr>
        <w:ind w:hanging="360"/>
        <w:contextualSpacing/>
        <w:rPr>
          <w:color w:val="404040"/>
          <w:sz w:val="24"/>
          <w:szCs w:val="24"/>
        </w:rPr>
      </w:pPr>
      <w:r>
        <w:rPr>
          <w:color w:val="404040"/>
          <w:sz w:val="24"/>
          <w:szCs w:val="24"/>
        </w:rPr>
        <w:t>Figure 2.4.1 - Creative Commons</w:t>
      </w:r>
      <w:r>
        <w:rPr>
          <w:color w:val="404040"/>
          <w:sz w:val="24"/>
          <w:szCs w:val="24"/>
        </w:rPr>
        <w:t xml:space="preserve"> License Compatibility is comprised of:</w:t>
      </w:r>
    </w:p>
    <w:p w:rsidR="00595C50" w:rsidRDefault="00BE1C0B">
      <w:pPr>
        <w:numPr>
          <w:ilvl w:val="1"/>
          <w:numId w:val="162"/>
        </w:numPr>
        <w:ind w:hanging="360"/>
        <w:contextualSpacing/>
        <w:rPr>
          <w:color w:val="404040"/>
          <w:sz w:val="24"/>
          <w:szCs w:val="24"/>
        </w:rPr>
      </w:pPr>
      <w:r>
        <w:rPr>
          <w:color w:val="404040"/>
          <w:sz w:val="24"/>
          <w:szCs w:val="24"/>
        </w:rPr>
        <w:t xml:space="preserve">License Compatibility Chart created by Kennisland previously shared at </w:t>
      </w:r>
      <w:hyperlink r:id="rId248">
        <w:r>
          <w:rPr>
            <w:color w:val="00C5B9"/>
            <w:sz w:val="24"/>
            <w:szCs w:val="24"/>
            <w:u w:val="single"/>
          </w:rPr>
          <w:t>https://wiki.creativecommons.org/wiki/File:CC_Li</w:t>
        </w:r>
        <w:r>
          <w:rPr>
            <w:color w:val="00C5B9"/>
            <w:sz w:val="24"/>
            <w:szCs w:val="24"/>
            <w:u w:val="single"/>
          </w:rPr>
          <w:t>cense_Compatibility_Chart.png</w:t>
        </w:r>
      </w:hyperlink>
      <w:r>
        <w:rPr>
          <w:color w:val="404040"/>
          <w:sz w:val="24"/>
          <w:szCs w:val="24"/>
        </w:rPr>
        <w:t xml:space="preserve"> under a </w:t>
      </w:r>
      <w:hyperlink r:id="rId249">
        <w:r>
          <w:rPr>
            <w:color w:val="00C5B9"/>
            <w:sz w:val="24"/>
            <w:szCs w:val="24"/>
            <w:u w:val="single"/>
          </w:rPr>
          <w:t>CC0 license</w:t>
        </w:r>
      </w:hyperlink>
    </w:p>
    <w:p w:rsidR="00595C50" w:rsidRDefault="00BE1C0B">
      <w:pPr>
        <w:numPr>
          <w:ilvl w:val="1"/>
          <w:numId w:val="162"/>
        </w:numPr>
        <w:ind w:hanging="360"/>
        <w:contextualSpacing/>
        <w:rPr>
          <w:color w:val="404040"/>
          <w:sz w:val="24"/>
          <w:szCs w:val="24"/>
        </w:rPr>
      </w:pPr>
      <w:r>
        <w:rPr>
          <w:color w:val="404040"/>
          <w:sz w:val="24"/>
          <w:szCs w:val="24"/>
        </w:rPr>
        <w:t xml:space="preserve">Buttons created by Creative Commons, originally published at </w:t>
      </w:r>
      <w:hyperlink r:id="rId250">
        <w:r>
          <w:rPr>
            <w:color w:val="00C5B9"/>
            <w:sz w:val="24"/>
            <w:szCs w:val="24"/>
            <w:u w:val="single"/>
          </w:rPr>
          <w:t>https://creativecommons.org/about/downloads/</w:t>
        </w:r>
      </w:hyperlink>
      <w:r>
        <w:rPr>
          <w:color w:val="00C5B9"/>
          <w:sz w:val="24"/>
          <w:szCs w:val="24"/>
        </w:rPr>
        <w:t xml:space="preserve"> </w:t>
      </w:r>
      <w:r>
        <w:rPr>
          <w:color w:val="404040"/>
          <w:sz w:val="24"/>
          <w:szCs w:val="24"/>
        </w:rPr>
        <w:t xml:space="preserve">under a </w:t>
      </w:r>
      <w:hyperlink r:id="rId251">
        <w:r>
          <w:rPr>
            <w:color w:val="00C5B9"/>
            <w:sz w:val="24"/>
            <w:szCs w:val="24"/>
            <w:u w:val="single"/>
          </w:rPr>
          <w:t>CC BY 4.0 international license</w:t>
        </w:r>
      </w:hyperlink>
      <w:r>
        <w:rPr>
          <w:color w:val="404040"/>
          <w:sz w:val="24"/>
          <w:szCs w:val="24"/>
        </w:rPr>
        <w:t>.</w:t>
      </w:r>
    </w:p>
    <w:p w:rsidR="00595C50" w:rsidRDefault="00BE1C0B">
      <w:pPr>
        <w:numPr>
          <w:ilvl w:val="1"/>
          <w:numId w:val="162"/>
        </w:numPr>
        <w:ind w:hanging="360"/>
        <w:contextualSpacing/>
        <w:rPr>
          <w:color w:val="404040"/>
          <w:sz w:val="24"/>
          <w:szCs w:val="24"/>
        </w:rPr>
      </w:pPr>
      <w:r>
        <w:rPr>
          <w:color w:val="404040"/>
          <w:sz w:val="24"/>
          <w:szCs w:val="24"/>
        </w:rPr>
        <w:t xml:space="preserve">Check mark created by Designmodo, published at </w:t>
      </w:r>
      <w:hyperlink r:id="rId252" w:anchor="size=128">
        <w:r>
          <w:rPr>
            <w:color w:val="00C5B9"/>
            <w:sz w:val="24"/>
            <w:szCs w:val="24"/>
            <w:u w:val="single"/>
          </w:rPr>
          <w:t>https://www.iconfinder.com/icons/103184/check_checkmark_ok_yes_icon#size=128</w:t>
        </w:r>
      </w:hyperlink>
      <w:r>
        <w:rPr>
          <w:color w:val="404040"/>
          <w:sz w:val="24"/>
          <w:szCs w:val="24"/>
        </w:rPr>
        <w:t xml:space="preserve"> under a </w:t>
      </w:r>
      <w:hyperlink r:id="rId253">
        <w:r>
          <w:rPr>
            <w:color w:val="00C5B9"/>
            <w:sz w:val="24"/>
            <w:szCs w:val="24"/>
            <w:u w:val="single"/>
          </w:rPr>
          <w:t>CC BY 3.0 Unported license</w:t>
        </w:r>
      </w:hyperlink>
      <w:r>
        <w:rPr>
          <w:color w:val="404040"/>
          <w:sz w:val="24"/>
          <w:szCs w:val="24"/>
        </w:rPr>
        <w:t xml:space="preserve">. </w:t>
      </w:r>
    </w:p>
    <w:p w:rsidR="00595C50" w:rsidRDefault="00BE1C0B">
      <w:pPr>
        <w:numPr>
          <w:ilvl w:val="1"/>
          <w:numId w:val="162"/>
        </w:numPr>
        <w:ind w:hanging="360"/>
        <w:contextualSpacing/>
        <w:rPr>
          <w:color w:val="404040"/>
          <w:sz w:val="24"/>
          <w:szCs w:val="24"/>
        </w:rPr>
      </w:pPr>
      <w:r>
        <w:rPr>
          <w:color w:val="404040"/>
          <w:sz w:val="24"/>
          <w:szCs w:val="24"/>
        </w:rPr>
        <w:t xml:space="preserve"> “X” mark created by Github, publishe</w:t>
      </w:r>
      <w:r>
        <w:rPr>
          <w:color w:val="404040"/>
          <w:sz w:val="24"/>
          <w:szCs w:val="24"/>
        </w:rPr>
        <w:t xml:space="preserve">d at </w:t>
      </w:r>
      <w:hyperlink r:id="rId254" w:anchor="size=128">
        <w:r>
          <w:rPr>
            <w:color w:val="00C5B9"/>
            <w:sz w:val="24"/>
            <w:szCs w:val="24"/>
            <w:u w:val="single"/>
          </w:rPr>
          <w:t>https://www.iconfinder.com/icons/298889/x_icon#size=128</w:t>
        </w:r>
      </w:hyperlink>
      <w:r>
        <w:rPr>
          <w:color w:val="404040"/>
          <w:sz w:val="24"/>
          <w:szCs w:val="24"/>
        </w:rPr>
        <w:t xml:space="preserve"> under an </w:t>
      </w:r>
      <w:hyperlink r:id="rId255">
        <w:r>
          <w:rPr>
            <w:color w:val="00C5B9"/>
            <w:sz w:val="24"/>
            <w:szCs w:val="24"/>
            <w:u w:val="single"/>
          </w:rPr>
          <w:t>Open Source Initiative MIT License</w:t>
        </w:r>
      </w:hyperlink>
      <w:r>
        <w:rPr>
          <w:color w:val="404040"/>
          <w:sz w:val="24"/>
          <w:szCs w:val="24"/>
        </w:rPr>
        <w:t xml:space="preserve">. </w:t>
      </w:r>
    </w:p>
    <w:p w:rsidR="00595C50" w:rsidRDefault="00BE1C0B">
      <w:pPr>
        <w:pStyle w:val="Heading3"/>
        <w:contextualSpacing w:val="0"/>
      </w:pPr>
      <w:bookmarkStart w:id="379" w:name="h.j7k93qip1o24" w:colFirst="0" w:colLast="0"/>
      <w:bookmarkEnd w:id="379"/>
      <w:r>
        <w:rPr>
          <w:color w:val="000000"/>
        </w:rPr>
        <w:t>Check Your Unde</w:t>
      </w:r>
      <w:r>
        <w:rPr>
          <w:color w:val="000000"/>
        </w:rPr>
        <w:t>rstandings</w:t>
      </w:r>
    </w:p>
    <w:p w:rsidR="00595C50" w:rsidRDefault="00BE1C0B">
      <w:pPr>
        <w:numPr>
          <w:ilvl w:val="0"/>
          <w:numId w:val="195"/>
        </w:numPr>
        <w:ind w:hanging="360"/>
        <w:contextualSpacing/>
      </w:pPr>
      <w:r>
        <w:rPr>
          <w:color w:val="404040"/>
          <w:sz w:val="24"/>
          <w:szCs w:val="24"/>
        </w:rPr>
        <w:t xml:space="preserve">Original assessment items contributed by the Olds College OER Development Team, of Olds College to Professional Communications Open Curriculum under a </w:t>
      </w:r>
      <w:hyperlink r:id="rId256">
        <w:r>
          <w:rPr>
            <w:color w:val="00C5B9"/>
            <w:sz w:val="24"/>
            <w:szCs w:val="24"/>
            <w:u w:val="single"/>
          </w:rPr>
          <w:t>CC-BY 4.0 license</w:t>
        </w:r>
      </w:hyperlink>
      <w:r>
        <w:rPr>
          <w:sz w:val="24"/>
          <w:szCs w:val="24"/>
        </w:rPr>
        <w:t>.</w:t>
      </w:r>
    </w:p>
    <w:p w:rsidR="00595C50" w:rsidRDefault="00BE1C0B">
      <w:pPr>
        <w:numPr>
          <w:ilvl w:val="0"/>
          <w:numId w:val="195"/>
        </w:numPr>
        <w:ind w:hanging="360"/>
        <w:contextualSpacing/>
      </w:pPr>
      <w:r>
        <w:rPr>
          <w:color w:val="404040"/>
          <w:sz w:val="24"/>
          <w:szCs w:val="24"/>
        </w:rPr>
        <w:t xml:space="preserve">Assessment </w:t>
      </w:r>
      <w:r>
        <w:rPr>
          <w:color w:val="404040"/>
          <w:sz w:val="24"/>
          <w:szCs w:val="24"/>
        </w:rPr>
        <w:t xml:space="preserve">items created by The Electronic Frontier Foundation for </w:t>
      </w:r>
      <w:r>
        <w:rPr>
          <w:i/>
          <w:color w:val="404040"/>
          <w:sz w:val="24"/>
          <w:szCs w:val="24"/>
        </w:rPr>
        <w:t>Teaching Copyright</w:t>
      </w:r>
      <w:r>
        <w:rPr>
          <w:color w:val="404040"/>
          <w:sz w:val="24"/>
          <w:szCs w:val="24"/>
        </w:rPr>
        <w:t xml:space="preserve">; published at </w:t>
      </w:r>
      <w:hyperlink r:id="rId257">
        <w:r>
          <w:rPr>
            <w:color w:val="00C5B9"/>
            <w:sz w:val="24"/>
            <w:szCs w:val="24"/>
            <w:u w:val="single"/>
          </w:rPr>
          <w:t>http://www.oercommons.org/courses/definitions-of-copyright-what-do</w:t>
        </w:r>
        <w:r>
          <w:rPr>
            <w:color w:val="00C5B9"/>
            <w:sz w:val="24"/>
            <w:szCs w:val="24"/>
            <w:u w:val="single"/>
          </w:rPr>
          <w:t>-they-know/view</w:t>
        </w:r>
      </w:hyperlink>
      <w:r>
        <w:rPr>
          <w:color w:val="404040"/>
          <w:sz w:val="24"/>
          <w:szCs w:val="24"/>
        </w:rPr>
        <w:t xml:space="preserve"> under a</w:t>
      </w:r>
      <w:r>
        <w:rPr>
          <w:color w:val="00C5B9"/>
          <w:sz w:val="24"/>
          <w:szCs w:val="24"/>
        </w:rPr>
        <w:t xml:space="preserve"> </w:t>
      </w:r>
      <w:hyperlink r:id="rId258">
        <w:r>
          <w:rPr>
            <w:color w:val="00C5B9"/>
            <w:sz w:val="24"/>
            <w:szCs w:val="24"/>
            <w:u w:val="single"/>
          </w:rPr>
          <w:t>CC BY 3.0 license</w:t>
        </w:r>
      </w:hyperlink>
      <w:r>
        <w:rPr>
          <w:color w:val="404040"/>
          <w:sz w:val="24"/>
          <w:szCs w:val="24"/>
        </w:rPr>
        <w:t xml:space="preserve">. </w:t>
      </w:r>
    </w:p>
    <w:p w:rsidR="00595C50" w:rsidRDefault="00595C50"/>
    <w:p w:rsidR="00595C50" w:rsidRDefault="00BE1C0B">
      <w:pPr>
        <w:pStyle w:val="Title"/>
        <w:contextualSpacing w:val="0"/>
      </w:pPr>
      <w:bookmarkStart w:id="380" w:name="h.wek9t3za3icw" w:colFirst="0" w:colLast="0"/>
      <w:bookmarkEnd w:id="380"/>
      <w:r>
        <w:rPr>
          <w:rFonts w:ascii="Roboto" w:eastAsia="Roboto" w:hAnsi="Roboto" w:cs="Roboto"/>
        </w:rPr>
        <w:t>Information Literacy</w:t>
      </w:r>
    </w:p>
    <w:tbl>
      <w:tblPr>
        <w:tblStyle w:val="afffffffff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widowControl w:val="0"/>
              <w:ind w:left="0"/>
              <w:contextualSpacing w:val="0"/>
              <w:jc w:val="center"/>
            </w:pPr>
            <w:bookmarkStart w:id="381" w:name="h.gdducukf7trt" w:colFirst="0" w:colLast="0"/>
            <w:bookmarkEnd w:id="381"/>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Upon completing this chapter, you should be able to</w:t>
            </w:r>
          </w:p>
          <w:p w:rsidR="00595C50" w:rsidRDefault="00BE1C0B">
            <w:pPr>
              <w:numPr>
                <w:ilvl w:val="0"/>
                <w:numId w:val="46"/>
              </w:numPr>
              <w:ind w:hanging="360"/>
              <w:contextualSpacing/>
              <w:rPr>
                <w:sz w:val="24"/>
                <w:szCs w:val="24"/>
              </w:rPr>
            </w:pPr>
            <w:r>
              <w:rPr>
                <w:sz w:val="24"/>
                <w:szCs w:val="24"/>
              </w:rPr>
              <w:t>apply information literacy skills to search for and gather information to complete a given research-based task;</w:t>
            </w:r>
          </w:p>
          <w:p w:rsidR="00595C50" w:rsidRDefault="00BE1C0B">
            <w:pPr>
              <w:numPr>
                <w:ilvl w:val="0"/>
                <w:numId w:val="46"/>
              </w:numPr>
              <w:ind w:hanging="360"/>
              <w:contextualSpacing/>
              <w:rPr>
                <w:sz w:val="24"/>
                <w:szCs w:val="24"/>
              </w:rPr>
            </w:pPr>
            <w:r>
              <w:rPr>
                <w:sz w:val="24"/>
                <w:szCs w:val="24"/>
              </w:rPr>
              <w:t>apply information literacy strategies to determine if a source is valid, reliable, and/or credible;</w:t>
            </w:r>
          </w:p>
          <w:p w:rsidR="00595C50" w:rsidRDefault="00BE1C0B">
            <w:pPr>
              <w:numPr>
                <w:ilvl w:val="0"/>
                <w:numId w:val="46"/>
              </w:numPr>
              <w:ind w:hanging="360"/>
              <w:contextualSpacing/>
              <w:rPr>
                <w:sz w:val="24"/>
                <w:szCs w:val="24"/>
              </w:rPr>
            </w:pPr>
            <w:r>
              <w:rPr>
                <w:sz w:val="24"/>
                <w:szCs w:val="24"/>
              </w:rPr>
              <w:t>write a short report adhering to the norms r</w:t>
            </w:r>
            <w:r>
              <w:rPr>
                <w:sz w:val="24"/>
                <w:szCs w:val="24"/>
              </w:rPr>
              <w:t>equired for the document type, and the principles of effective workplace writing in response to a given research-based scenario.</w:t>
            </w:r>
          </w:p>
        </w:tc>
      </w:tr>
      <w:tr w:rsidR="00595C50">
        <w:tc>
          <w:tcPr>
            <w:tcW w:w="9360" w:type="dxa"/>
            <w:shd w:val="clear" w:color="auto" w:fill="2E3747"/>
            <w:tcMar>
              <w:top w:w="100" w:type="dxa"/>
              <w:left w:w="100" w:type="dxa"/>
              <w:bottom w:w="100" w:type="dxa"/>
              <w:right w:w="100" w:type="dxa"/>
            </w:tcMar>
          </w:tcPr>
          <w:p w:rsidR="00595C50" w:rsidRDefault="00BE1C0B">
            <w:pPr>
              <w:pStyle w:val="Heading1"/>
              <w:widowControl w:val="0"/>
              <w:ind w:left="0"/>
              <w:contextualSpacing w:val="0"/>
              <w:jc w:val="center"/>
            </w:pPr>
            <w:bookmarkStart w:id="382" w:name="h.wnogd0bzakt0" w:colFirst="0" w:colLast="0"/>
            <w:bookmarkEnd w:id="382"/>
            <w:r>
              <w:t>Topics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153"/>
              </w:numPr>
              <w:ind w:hanging="360"/>
              <w:contextualSpacing/>
              <w:rPr>
                <w:sz w:val="24"/>
                <w:szCs w:val="24"/>
              </w:rPr>
            </w:pPr>
            <w:r>
              <w:rPr>
                <w:sz w:val="24"/>
                <w:szCs w:val="24"/>
              </w:rPr>
              <w:t>Identifying your information needs</w:t>
            </w:r>
          </w:p>
          <w:p w:rsidR="00595C50" w:rsidRDefault="00BE1C0B">
            <w:pPr>
              <w:widowControl w:val="0"/>
              <w:numPr>
                <w:ilvl w:val="0"/>
                <w:numId w:val="183"/>
              </w:numPr>
              <w:ind w:hanging="360"/>
              <w:contextualSpacing/>
              <w:rPr>
                <w:sz w:val="24"/>
                <w:szCs w:val="24"/>
              </w:rPr>
            </w:pPr>
            <w:r>
              <w:rPr>
                <w:sz w:val="24"/>
                <w:szCs w:val="24"/>
              </w:rPr>
              <w:t>Internet search strategies</w:t>
            </w:r>
          </w:p>
          <w:p w:rsidR="00595C50" w:rsidRDefault="00BE1C0B">
            <w:pPr>
              <w:widowControl w:val="0"/>
              <w:numPr>
                <w:ilvl w:val="0"/>
                <w:numId w:val="183"/>
              </w:numPr>
              <w:ind w:hanging="360"/>
              <w:contextualSpacing/>
              <w:rPr>
                <w:sz w:val="24"/>
                <w:szCs w:val="24"/>
              </w:rPr>
            </w:pPr>
            <w:r>
              <w:rPr>
                <w:sz w:val="24"/>
                <w:szCs w:val="24"/>
              </w:rPr>
              <w:t>Evaluating sources of information for validity, reliability, and credibility</w:t>
            </w:r>
          </w:p>
          <w:p w:rsidR="00595C50" w:rsidRDefault="00BE1C0B">
            <w:pPr>
              <w:widowControl w:val="0"/>
              <w:numPr>
                <w:ilvl w:val="0"/>
                <w:numId w:val="183"/>
              </w:numPr>
              <w:ind w:hanging="360"/>
              <w:contextualSpacing/>
              <w:rPr>
                <w:sz w:val="24"/>
                <w:szCs w:val="24"/>
              </w:rPr>
            </w:pPr>
            <w:r>
              <w:rPr>
                <w:sz w:val="24"/>
                <w:szCs w:val="24"/>
              </w:rPr>
              <w:t>Citing your sources</w:t>
            </w:r>
          </w:p>
          <w:p w:rsidR="00595C50" w:rsidRDefault="00BE1C0B">
            <w:pPr>
              <w:widowControl w:val="0"/>
              <w:numPr>
                <w:ilvl w:val="0"/>
                <w:numId w:val="183"/>
              </w:numPr>
              <w:ind w:hanging="360"/>
              <w:contextualSpacing/>
              <w:rPr>
                <w:sz w:val="24"/>
                <w:szCs w:val="24"/>
              </w:rPr>
            </w:pPr>
            <w:r>
              <w:rPr>
                <w:sz w:val="24"/>
                <w:szCs w:val="24"/>
              </w:rPr>
              <w:t>Presenting your findings</w:t>
            </w:r>
          </w:p>
        </w:tc>
      </w:tr>
    </w:tbl>
    <w:p w:rsidR="00595C50" w:rsidRDefault="00595C50"/>
    <w:p w:rsidR="00595C50" w:rsidRDefault="00BE1C0B">
      <w:pPr>
        <w:pStyle w:val="Heading2"/>
        <w:contextualSpacing w:val="0"/>
      </w:pPr>
      <w:bookmarkStart w:id="383" w:name="h.zgcpy5ayppw" w:colFirst="0" w:colLast="0"/>
      <w:bookmarkEnd w:id="383"/>
      <w:r>
        <w:t>Introduction</w:t>
      </w:r>
    </w:p>
    <w:p w:rsidR="00595C50" w:rsidRDefault="00BE1C0B">
      <w:r>
        <w:rPr>
          <w:sz w:val="24"/>
          <w:szCs w:val="24"/>
        </w:rPr>
        <w:t>In this chapter you will learn how to conduct research for use in your professional life. When you are writing more com</w:t>
      </w:r>
      <w:r>
        <w:rPr>
          <w:sz w:val="24"/>
          <w:szCs w:val="24"/>
        </w:rPr>
        <w:t xml:space="preserve">plex pieces of communication, such as the reports you learned about in a previous chapter, you’ll need to draw upon research to make your points clear and persuasive. Here you’ll find out how to identify what information you need, where to find it, how to </w:t>
      </w:r>
      <w:r>
        <w:rPr>
          <w:sz w:val="24"/>
          <w:szCs w:val="24"/>
        </w:rPr>
        <w:t xml:space="preserve">cite it, and how to pull together your research into a finished piece of professional work. </w:t>
      </w:r>
    </w:p>
    <w:p w:rsidR="00595C50" w:rsidRDefault="00595C50"/>
    <w:p w:rsidR="00595C50" w:rsidRDefault="00BE1C0B">
      <w:pPr>
        <w:pStyle w:val="Heading2"/>
        <w:contextualSpacing w:val="0"/>
      </w:pPr>
      <w:bookmarkStart w:id="384" w:name="h.tmkn4guw76ao" w:colFirst="0" w:colLast="0"/>
      <w:bookmarkEnd w:id="384"/>
      <w:r>
        <w:t>Identifying Your Information Needs</w:t>
      </w:r>
    </w:p>
    <w:p w:rsidR="00595C50" w:rsidRDefault="00595C50"/>
    <w:p w:rsidR="00595C50" w:rsidRDefault="00BE1C0B">
      <w:r>
        <w:rPr>
          <w:color w:val="333333"/>
          <w:sz w:val="24"/>
          <w:szCs w:val="24"/>
        </w:rPr>
        <w:t>Not every piece of business writing requires research or investigation. When you are undertaking more formal documents, partic</w:t>
      </w:r>
      <w:r>
        <w:rPr>
          <w:color w:val="333333"/>
          <w:sz w:val="24"/>
          <w:szCs w:val="24"/>
        </w:rPr>
        <w:t>ularly reports, you’ll need to do your research, but this does not necessarily mean long hours at a library. Start by consulting with colleagues who have written similar documents and ask what worked, what didn’t work, and what was well received by managem</w:t>
      </w:r>
      <w:r>
        <w:rPr>
          <w:color w:val="333333"/>
          <w:sz w:val="24"/>
          <w:szCs w:val="24"/>
        </w:rPr>
        <w:t xml:space="preserve">ent and the target audience. Your efforts will need to meet similar needs. </w:t>
      </w:r>
    </w:p>
    <w:p w:rsidR="00595C50" w:rsidRDefault="00595C50"/>
    <w:p w:rsidR="00595C50" w:rsidRDefault="00BE1C0B">
      <w:r>
        <w:rPr>
          <w:color w:val="333333"/>
          <w:sz w:val="24"/>
          <w:szCs w:val="24"/>
        </w:rPr>
        <w:t>Before you go to the library, look over the information sources you already have in hand. Do you regularly read a magazine that relates to the topic? Was there an article in the n</w:t>
      </w:r>
      <w:r>
        <w:rPr>
          <w:color w:val="333333"/>
          <w:sz w:val="24"/>
          <w:szCs w:val="24"/>
        </w:rPr>
        <w:t>ewspaper you read that might work? Is there a book, website, or podcast that has information you can use? You might even know someone who has experience in the area you want to research, someone who has been involved with the topic for his or her whole lif</w:t>
      </w:r>
      <w:r>
        <w:rPr>
          <w:color w:val="333333"/>
          <w:sz w:val="24"/>
          <w:szCs w:val="24"/>
        </w:rPr>
        <w:t xml:space="preserve">e. We do a lot of our reading and research online today, so getting information firsthand is probably not the first method that comes to mind—but talking to an expert directly will give you insight into a topic that no website can compete with. </w:t>
      </w:r>
    </w:p>
    <w:p w:rsidR="00595C50" w:rsidRDefault="00595C50"/>
    <w:p w:rsidR="00595C50" w:rsidRDefault="00BE1C0B">
      <w:r>
        <w:rPr>
          <w:color w:val="333333"/>
          <w:sz w:val="24"/>
          <w:szCs w:val="24"/>
        </w:rPr>
        <w:t xml:space="preserve">When you sit down to write a message that incorporates research, you’ll need to consider the purpose and audience just as you would with any other professional communication. Your </w:t>
      </w:r>
      <w:r>
        <w:rPr>
          <w:b/>
          <w:color w:val="333333"/>
          <w:sz w:val="24"/>
          <w:szCs w:val="24"/>
        </w:rPr>
        <w:t>general purpose</w:t>
      </w:r>
      <w:r>
        <w:rPr>
          <w:color w:val="333333"/>
          <w:sz w:val="24"/>
          <w:szCs w:val="24"/>
        </w:rPr>
        <w:t xml:space="preserve"> will, most often, be to inform, but it may also be to persua</w:t>
      </w:r>
      <w:r>
        <w:rPr>
          <w:color w:val="333333"/>
          <w:sz w:val="24"/>
          <w:szCs w:val="24"/>
        </w:rPr>
        <w:t xml:space="preserve">de. For example, if you are writing a recommendation report, you’ll draw upon your research to persuade the reader to take the action you suggest. You will also have a </w:t>
      </w:r>
      <w:r>
        <w:rPr>
          <w:b/>
          <w:color w:val="333333"/>
          <w:sz w:val="24"/>
          <w:szCs w:val="24"/>
        </w:rPr>
        <w:t>specific purpose</w:t>
      </w:r>
      <w:r>
        <w:rPr>
          <w:color w:val="333333"/>
          <w:sz w:val="24"/>
          <w:szCs w:val="24"/>
        </w:rPr>
        <w:t xml:space="preserve"> in mind, in terms of the results you want to achieve. For example, if y</w:t>
      </w:r>
      <w:r>
        <w:rPr>
          <w:color w:val="333333"/>
          <w:sz w:val="24"/>
          <w:szCs w:val="24"/>
        </w:rPr>
        <w:t xml:space="preserve">ou work for a magazine and are researching content for a marketing campaign, your specific purpose might be to increase subscriber numbers by 20 percent in the next quarter. </w:t>
      </w:r>
    </w:p>
    <w:p w:rsidR="00595C50" w:rsidRDefault="00595C50"/>
    <w:p w:rsidR="00595C50" w:rsidRDefault="00BE1C0B">
      <w:r>
        <w:rPr>
          <w:color w:val="333333"/>
          <w:sz w:val="24"/>
          <w:szCs w:val="24"/>
        </w:rPr>
        <w:t>You’ll also consider what your audience’s needs and expectations are. For exampl</w:t>
      </w:r>
      <w:r>
        <w:rPr>
          <w:color w:val="333333"/>
          <w:sz w:val="24"/>
          <w:szCs w:val="24"/>
        </w:rPr>
        <w:t>e, if your boss has asked you to draft a report on social media marketing so that he can present an action plan to the management team, your approach will be more formal than if you are simply surfing the web to find and price out a location for the next t</w:t>
      </w:r>
      <w:r>
        <w:rPr>
          <w:color w:val="333333"/>
          <w:sz w:val="24"/>
          <w:szCs w:val="24"/>
        </w:rPr>
        <w:t xml:space="preserve">eam-building day. Once you know your audience and purpose, it’s time to start gathering information. </w:t>
      </w:r>
    </w:p>
    <w:p w:rsidR="00595C50" w:rsidRDefault="00595C50">
      <w:pPr>
        <w:spacing w:line="439" w:lineRule="auto"/>
      </w:pPr>
    </w:p>
    <w:p w:rsidR="00595C50" w:rsidRDefault="00BE1C0B">
      <w:pPr>
        <w:pStyle w:val="Heading3"/>
        <w:contextualSpacing w:val="0"/>
      </w:pPr>
      <w:bookmarkStart w:id="385" w:name="h.gz5xjjtif76q" w:colFirst="0" w:colLast="0"/>
      <w:bookmarkEnd w:id="385"/>
      <w:r>
        <w:rPr>
          <w:color w:val="000000"/>
        </w:rPr>
        <w:t>Narrowing Your Topic</w:t>
      </w:r>
    </w:p>
    <w:p w:rsidR="00595C50" w:rsidRDefault="00BE1C0B">
      <w:r>
        <w:rPr>
          <w:color w:val="333333"/>
          <w:sz w:val="24"/>
          <w:szCs w:val="24"/>
        </w:rPr>
        <w:t xml:space="preserve">You’ll start with developing ideas around your topic, but even with a purpose in mind, you may still have too broad of a subject to </w:t>
      </w:r>
      <w:r>
        <w:rPr>
          <w:color w:val="333333"/>
          <w:sz w:val="24"/>
          <w:szCs w:val="24"/>
        </w:rPr>
        <w:t>cover within the time frame you have. You might want to revisit your purpose and ask yourself, how specific is my topic?</w:t>
      </w:r>
    </w:p>
    <w:p w:rsidR="00595C50" w:rsidRDefault="00595C50"/>
    <w:p w:rsidR="00595C50" w:rsidRDefault="00BE1C0B">
      <w:r>
        <w:rPr>
          <w:color w:val="333333"/>
          <w:sz w:val="24"/>
          <w:szCs w:val="24"/>
        </w:rPr>
        <w:t>Imagine that you work for a local skydiving training facility. Your boss has assembled a list of people who might be candidates for sk</w:t>
      </w:r>
      <w:r>
        <w:rPr>
          <w:color w:val="333333"/>
          <w:sz w:val="24"/>
          <w:szCs w:val="24"/>
        </w:rPr>
        <w:t>ydiving and asks you to write a letter to them. Your general purpose is to persuade, and your specific purpose is to increase the number of students enrolled in classes. Your approach might be to tell your audience how exhilarating the experience of skydiv</w:t>
      </w:r>
      <w:r>
        <w:rPr>
          <w:color w:val="333333"/>
          <w:sz w:val="24"/>
          <w:szCs w:val="24"/>
        </w:rPr>
        <w:t>ing is, discuss the history and basic equipment, cover the basic requirements necessary to go on a first jump, and provide reference information on where your audience could go to learn more (videos and websites, for example).</w:t>
      </w:r>
    </w:p>
    <w:p w:rsidR="00595C50" w:rsidRDefault="00595C50"/>
    <w:p w:rsidR="00595C50" w:rsidRDefault="00BE1C0B">
      <w:r>
        <w:rPr>
          <w:color w:val="333333"/>
          <w:sz w:val="24"/>
          <w:szCs w:val="24"/>
        </w:rPr>
        <w:t>But, at this point you’ll pr</w:t>
      </w:r>
      <w:r>
        <w:rPr>
          <w:color w:val="333333"/>
          <w:sz w:val="24"/>
          <w:szCs w:val="24"/>
        </w:rPr>
        <w:t xml:space="preserve">obably realize that a one-page letter simply is not enough space for the content you are planning to share. Rather than expand the letter to two pages and risk losing the reader, consider your audience and what they might want to learn. How can you narrow </w:t>
      </w:r>
      <w:r>
        <w:rPr>
          <w:color w:val="333333"/>
          <w:sz w:val="24"/>
          <w:szCs w:val="24"/>
        </w:rPr>
        <w:t>your topic to better consider their needs? As you edit your topic, considering what the essential information is and what can be cut, you’ll come to focus on the key points naturally and reduce the pressure on yourself to cover too much information in a li</w:t>
      </w:r>
      <w:r>
        <w:rPr>
          <w:color w:val="333333"/>
          <w:sz w:val="24"/>
          <w:szCs w:val="24"/>
        </w:rPr>
        <w:t>mited space.</w:t>
      </w:r>
    </w:p>
    <w:p w:rsidR="00595C50" w:rsidRDefault="00595C50"/>
    <w:p w:rsidR="00595C50" w:rsidRDefault="00BE1C0B">
      <w:r>
        <w:rPr>
          <w:color w:val="333333"/>
          <w:sz w:val="24"/>
          <w:szCs w:val="24"/>
        </w:rPr>
        <w:t>Perhaps starting with a testimony about a client’s first jump, followed by basic equipment and training needed, and finally a reference to your organization, may help you to more clearly define your document. Skydiving history may be fascinat</w:t>
      </w:r>
      <w:r>
        <w:rPr>
          <w:color w:val="333333"/>
          <w:sz w:val="24"/>
          <w:szCs w:val="24"/>
        </w:rPr>
        <w:t>ing, but including it in the letter would result in too much information. Your specific purpose may be to increase enrolment, but, in order to persuade your audience to consider skydiving for themselves, your general goal will need to be to communicate goo</w:t>
      </w:r>
      <w:r>
        <w:rPr>
          <w:color w:val="333333"/>
          <w:sz w:val="24"/>
          <w:szCs w:val="24"/>
        </w:rPr>
        <w:t>dwill and establish communication with this target audience.</w:t>
      </w:r>
    </w:p>
    <w:p w:rsidR="00595C50" w:rsidRDefault="00BE1C0B">
      <w:pPr>
        <w:pStyle w:val="Heading3"/>
        <w:contextualSpacing w:val="0"/>
      </w:pPr>
      <w:bookmarkStart w:id="386" w:name="h.uu6ltwp4e5qt" w:colFirst="0" w:colLast="0"/>
      <w:bookmarkEnd w:id="386"/>
      <w:r>
        <w:rPr>
          <w:color w:val="000000"/>
        </w:rPr>
        <w:t>Focus on Key Points</w:t>
      </w:r>
    </w:p>
    <w:p w:rsidR="00595C50" w:rsidRDefault="00BE1C0B">
      <w:r>
        <w:rPr>
          <w:color w:val="333333"/>
          <w:sz w:val="24"/>
          <w:szCs w:val="24"/>
        </w:rPr>
        <w:t xml:space="preserve">Let’s imagine that you are the office manager for a pet boarding facility that cares for dogs and cats while their owners are away. The general manager has asked you to draft </w:t>
      </w:r>
      <w:r>
        <w:rPr>
          <w:color w:val="333333"/>
          <w:sz w:val="24"/>
          <w:szCs w:val="24"/>
        </w:rPr>
        <w:t>a memo to remind employees about safety practices. Your general purpose is twofold: to inform employees about safety concerns and to motivate them to engage in safe work practices. Your specific purpose is also twofold: to prevent employees from being inju</w:t>
      </w:r>
      <w:r>
        <w:rPr>
          <w:color w:val="333333"/>
          <w:sz w:val="24"/>
          <w:szCs w:val="24"/>
        </w:rPr>
        <w:t>red or infected with diseases on the job, and to reduce the risk of the animal patients being injured or becoming sick while in your care.</w:t>
      </w:r>
    </w:p>
    <w:p w:rsidR="00595C50" w:rsidRDefault="00595C50"/>
    <w:p w:rsidR="00595C50" w:rsidRDefault="00BE1C0B">
      <w:r>
        <w:rPr>
          <w:color w:val="333333"/>
          <w:sz w:val="24"/>
          <w:szCs w:val="24"/>
        </w:rPr>
        <w:t>You are an office manager, not a veterinary or medical professional, and there are volumes written about animal inju</w:t>
      </w:r>
      <w:r>
        <w:rPr>
          <w:color w:val="333333"/>
          <w:sz w:val="24"/>
          <w:szCs w:val="24"/>
        </w:rPr>
        <w:t>ries and illnesses, along with entire schools devoted to teaching medicine to doctors who care for human patients. In a short memo, you cannot cover all possible examples of injury or illness. Instead, focus on the behaviours and situations you observe aro</w:t>
      </w:r>
      <w:r>
        <w:rPr>
          <w:color w:val="333333"/>
          <w:sz w:val="24"/>
          <w:szCs w:val="24"/>
        </w:rPr>
        <w:t>und the office. For example:</w:t>
      </w:r>
    </w:p>
    <w:p w:rsidR="00595C50" w:rsidRDefault="00BE1C0B">
      <w:pPr>
        <w:numPr>
          <w:ilvl w:val="0"/>
          <w:numId w:val="126"/>
        </w:numPr>
        <w:ind w:hanging="360"/>
        <w:contextualSpacing/>
        <w:rPr>
          <w:sz w:val="24"/>
          <w:szCs w:val="24"/>
        </w:rPr>
      </w:pPr>
      <w:r>
        <w:rPr>
          <w:color w:val="333333"/>
          <w:sz w:val="24"/>
          <w:szCs w:val="24"/>
        </w:rPr>
        <w:t>Do employees wash their hands thoroughly before and after contact with each animal?</w:t>
      </w:r>
    </w:p>
    <w:p w:rsidR="00595C50" w:rsidRDefault="00BE1C0B">
      <w:pPr>
        <w:numPr>
          <w:ilvl w:val="0"/>
          <w:numId w:val="126"/>
        </w:numPr>
        <w:ind w:hanging="360"/>
        <w:contextualSpacing/>
        <w:rPr>
          <w:sz w:val="24"/>
          <w:szCs w:val="24"/>
        </w:rPr>
      </w:pPr>
      <w:r>
        <w:rPr>
          <w:color w:val="333333"/>
          <w:sz w:val="24"/>
          <w:szCs w:val="24"/>
        </w:rPr>
        <w:t>Are hand-washing facilities kept clean and supplied with soap and paper towels?</w:t>
      </w:r>
    </w:p>
    <w:p w:rsidR="00595C50" w:rsidRDefault="00BE1C0B">
      <w:pPr>
        <w:numPr>
          <w:ilvl w:val="0"/>
          <w:numId w:val="126"/>
        </w:numPr>
        <w:ind w:hanging="360"/>
        <w:contextualSpacing/>
        <w:rPr>
          <w:sz w:val="24"/>
          <w:szCs w:val="24"/>
        </w:rPr>
      </w:pPr>
      <w:r>
        <w:rPr>
          <w:color w:val="333333"/>
          <w:sz w:val="24"/>
          <w:szCs w:val="24"/>
        </w:rPr>
        <w:t>When cleaning the animals’ cages, do employees wear appropriate</w:t>
      </w:r>
      <w:r>
        <w:rPr>
          <w:color w:val="333333"/>
          <w:sz w:val="24"/>
          <w:szCs w:val="24"/>
        </w:rPr>
        <w:t xml:space="preserve"> protection such as gloves?</w:t>
      </w:r>
    </w:p>
    <w:p w:rsidR="00595C50" w:rsidRDefault="00BE1C0B">
      <w:pPr>
        <w:numPr>
          <w:ilvl w:val="0"/>
          <w:numId w:val="126"/>
        </w:numPr>
        <w:ind w:hanging="360"/>
        <w:contextualSpacing/>
        <w:rPr>
          <w:sz w:val="24"/>
          <w:szCs w:val="24"/>
        </w:rPr>
      </w:pPr>
      <w:r>
        <w:rPr>
          <w:color w:val="333333"/>
          <w:sz w:val="24"/>
          <w:szCs w:val="24"/>
        </w:rPr>
        <w:t>What is the procedure for disposing of animal waste, and do all employees know and follow the procedure?</w:t>
      </w:r>
    </w:p>
    <w:p w:rsidR="00595C50" w:rsidRDefault="00BE1C0B">
      <w:pPr>
        <w:numPr>
          <w:ilvl w:val="0"/>
          <w:numId w:val="126"/>
        </w:numPr>
        <w:ind w:hanging="360"/>
        <w:contextualSpacing/>
        <w:rPr>
          <w:sz w:val="24"/>
          <w:szCs w:val="24"/>
        </w:rPr>
      </w:pPr>
      <w:r>
        <w:rPr>
          <w:color w:val="333333"/>
          <w:sz w:val="24"/>
          <w:szCs w:val="24"/>
        </w:rPr>
        <w:t>When an animal is being transferred from one cage to another, are there enough staff members present to assist when needed?</w:t>
      </w:r>
    </w:p>
    <w:p w:rsidR="00595C50" w:rsidRDefault="00BE1C0B">
      <w:pPr>
        <w:numPr>
          <w:ilvl w:val="0"/>
          <w:numId w:val="126"/>
        </w:numPr>
        <w:ind w:hanging="360"/>
        <w:contextualSpacing/>
        <w:rPr>
          <w:sz w:val="24"/>
          <w:szCs w:val="24"/>
        </w:rPr>
      </w:pPr>
      <w:r>
        <w:rPr>
          <w:color w:val="333333"/>
          <w:sz w:val="24"/>
          <w:szCs w:val="24"/>
        </w:rPr>
        <w:t>What should an employee do if he or she is bitten or scratched?</w:t>
      </w:r>
    </w:p>
    <w:p w:rsidR="00595C50" w:rsidRDefault="00BE1C0B">
      <w:pPr>
        <w:numPr>
          <w:ilvl w:val="0"/>
          <w:numId w:val="126"/>
        </w:numPr>
        <w:ind w:hanging="360"/>
        <w:contextualSpacing/>
        <w:rPr>
          <w:sz w:val="24"/>
          <w:szCs w:val="24"/>
        </w:rPr>
      </w:pPr>
      <w:r>
        <w:rPr>
          <w:color w:val="333333"/>
          <w:sz w:val="24"/>
          <w:szCs w:val="24"/>
        </w:rPr>
        <w:t>What if an animal exhibits signs of being ill?</w:t>
      </w:r>
    </w:p>
    <w:p w:rsidR="00595C50" w:rsidRDefault="00BE1C0B">
      <w:pPr>
        <w:numPr>
          <w:ilvl w:val="0"/>
          <w:numId w:val="126"/>
        </w:numPr>
        <w:ind w:hanging="360"/>
        <w:contextualSpacing/>
        <w:rPr>
          <w:sz w:val="24"/>
          <w:szCs w:val="24"/>
        </w:rPr>
      </w:pPr>
      <w:r>
        <w:rPr>
          <w:color w:val="333333"/>
          <w:sz w:val="24"/>
          <w:szCs w:val="24"/>
        </w:rPr>
        <w:t>Have there been any recent incidents that raised concerns about safety?</w:t>
      </w:r>
    </w:p>
    <w:p w:rsidR="00595C50" w:rsidRDefault="00595C50"/>
    <w:p w:rsidR="00595C50" w:rsidRDefault="00BE1C0B">
      <w:r>
        <w:rPr>
          <w:color w:val="333333"/>
          <w:sz w:val="24"/>
          <w:szCs w:val="24"/>
        </w:rPr>
        <w:t>Once you have posed and answered questions like these, it should be eas</w:t>
      </w:r>
      <w:r>
        <w:rPr>
          <w:color w:val="333333"/>
          <w:sz w:val="24"/>
          <w:szCs w:val="24"/>
        </w:rPr>
        <w:t>ier to narrow down the information so that the result is a reasonably brief, easy-to-read memo that will get employees’ attention and persuade them to adopt safe work practices.</w:t>
      </w:r>
    </w:p>
    <w:p w:rsidR="00595C50" w:rsidRDefault="00595C50"/>
    <w:p w:rsidR="00595C50" w:rsidRDefault="00BE1C0B">
      <w:pPr>
        <w:pStyle w:val="Heading3"/>
        <w:contextualSpacing w:val="0"/>
      </w:pPr>
      <w:bookmarkStart w:id="387" w:name="h.g9zbhuyxxt7a" w:colFirst="0" w:colLast="0"/>
      <w:bookmarkEnd w:id="387"/>
      <w:r>
        <w:rPr>
          <w:color w:val="000000"/>
        </w:rPr>
        <w:t>Planning Your Investigation</w:t>
      </w:r>
    </w:p>
    <w:p w:rsidR="00595C50" w:rsidRDefault="00BE1C0B">
      <w:r>
        <w:rPr>
          <w:color w:val="333333"/>
          <w:sz w:val="24"/>
          <w:szCs w:val="24"/>
        </w:rPr>
        <w:t>Now let’s imagine that you work for a small accounting firm whose president would like to start sending a monthly newsletter to clients and prospective clients. He is aware of newsletter production service vendors that provide newsletters to represent a pa</w:t>
      </w:r>
      <w:r>
        <w:rPr>
          <w:color w:val="333333"/>
          <w:sz w:val="24"/>
          <w:szCs w:val="24"/>
        </w:rPr>
        <w:t>rticular accounting firm. He has asked you to compile a list of such services, their prices and practices, so that the firm can choose one to employ.</w:t>
      </w:r>
    </w:p>
    <w:p w:rsidR="00595C50" w:rsidRDefault="00595C50"/>
    <w:p w:rsidR="00595C50" w:rsidRDefault="00BE1C0B">
      <w:r>
        <w:rPr>
          <w:color w:val="333333"/>
          <w:sz w:val="24"/>
          <w:szCs w:val="24"/>
        </w:rPr>
        <w:t>You will begin your planning immediately while your conversation with the president is still going on, as</w:t>
      </w:r>
      <w:r>
        <w:rPr>
          <w:color w:val="333333"/>
          <w:sz w:val="24"/>
          <w:szCs w:val="24"/>
        </w:rPr>
        <w:t xml:space="preserve"> you will need more information before you can gauge the scope of the assignment. Approximately how many newsletter vendors does your president want to know about—are three or four enough? Would 20 be too many? Is there a set budget figure that the newslet</w:t>
      </w:r>
      <w:r>
        <w:rPr>
          <w:color w:val="333333"/>
          <w:sz w:val="24"/>
          <w:szCs w:val="24"/>
        </w:rPr>
        <w:t>ter cost must not exceed? How soon does your report need to be done?</w:t>
      </w:r>
    </w:p>
    <w:p w:rsidR="00595C50" w:rsidRDefault="00595C50"/>
    <w:p w:rsidR="00595C50" w:rsidRDefault="00BE1C0B">
      <w:r>
        <w:rPr>
          <w:color w:val="333333"/>
          <w:sz w:val="24"/>
          <w:szCs w:val="24"/>
        </w:rPr>
        <w:t>Once you have these details, you will be able to plan when and where to gather the needed information. If the president has any examples of newsletters he has seen from other businesses, you can examine them and note the contact information of the companie</w:t>
      </w:r>
      <w:r>
        <w:rPr>
          <w:color w:val="333333"/>
          <w:sz w:val="24"/>
          <w:szCs w:val="24"/>
        </w:rPr>
        <w:t xml:space="preserve">s that produced them. </w:t>
      </w:r>
    </w:p>
    <w:p w:rsidR="00595C50" w:rsidRDefault="00595C50"/>
    <w:p w:rsidR="00595C50" w:rsidRDefault="00BE1C0B">
      <w:r>
        <w:rPr>
          <w:color w:val="333333"/>
          <w:sz w:val="24"/>
          <w:szCs w:val="24"/>
        </w:rPr>
        <w:t xml:space="preserve">Assuming that your president wants to consider more than just a couple of vendors, you will need to expand your search. The next logical place to look is the Internet. As anyone who has spent an entire evening aimlessly web surfing </w:t>
      </w:r>
      <w:r>
        <w:rPr>
          <w:color w:val="333333"/>
          <w:sz w:val="24"/>
          <w:szCs w:val="24"/>
        </w:rPr>
        <w:t>can attest, the Internet is a great place to find loads and loads of interesting but irrelevant information. Knowing what questions you are seeking to answer will help you stay focused on your report’s topic, and knowing the scope of the report will help y</w:t>
      </w:r>
      <w:r>
        <w:rPr>
          <w:color w:val="333333"/>
          <w:sz w:val="24"/>
          <w:szCs w:val="24"/>
        </w:rPr>
        <w:t>ou to decide how much research time to plan in your schedule.</w:t>
      </w:r>
    </w:p>
    <w:p w:rsidR="00595C50" w:rsidRDefault="00595C50"/>
    <w:p w:rsidR="00595C50" w:rsidRDefault="00BE1C0B">
      <w:pPr>
        <w:pStyle w:val="Heading3"/>
        <w:contextualSpacing w:val="0"/>
      </w:pPr>
      <w:bookmarkStart w:id="388" w:name="h.j4y0k43u548l" w:colFirst="0" w:colLast="0"/>
      <w:bookmarkEnd w:id="388"/>
      <w:r>
        <w:rPr>
          <w:color w:val="000000"/>
        </w:rPr>
        <w:t>Staying Organized</w:t>
      </w:r>
    </w:p>
    <w:p w:rsidR="00595C50" w:rsidRDefault="00BE1C0B">
      <w:r>
        <w:rPr>
          <w:color w:val="333333"/>
          <w:sz w:val="24"/>
          <w:szCs w:val="24"/>
        </w:rPr>
        <w:t xml:space="preserve">Once you open up a web browser such as Google and type in a search parameter like “newsletter production,” you will have a wealth of information to look at. Much of it may be </w:t>
      </w:r>
      <w:r>
        <w:rPr>
          <w:color w:val="333333"/>
          <w:sz w:val="24"/>
          <w:szCs w:val="24"/>
        </w:rPr>
        <w:t>irrelevant, but even the information that fits with your project will be so much that you will be challenged to keep track of it.</w:t>
      </w:r>
    </w:p>
    <w:p w:rsidR="00595C50" w:rsidRDefault="00595C50"/>
    <w:p w:rsidR="00595C50" w:rsidRDefault="00BE1C0B">
      <w:r>
        <w:rPr>
          <w:color w:val="333333"/>
          <w:sz w:val="24"/>
          <w:szCs w:val="24"/>
        </w:rPr>
        <w:t>Perhaps the most vital strategy for staying organized while doing online research is to open a blank page in your word proces</w:t>
      </w:r>
      <w:r>
        <w:rPr>
          <w:color w:val="333333"/>
          <w:sz w:val="24"/>
          <w:szCs w:val="24"/>
        </w:rPr>
        <w:t>sor and title it “Sources.” Each time you find a webpage that contains useful and relevant information, copy the URL and paste it on this Sources page. Under the URL, you might also make a few notes about what you found there. If in doubt about a source, l</w:t>
      </w:r>
      <w:r>
        <w:rPr>
          <w:color w:val="333333"/>
          <w:sz w:val="24"/>
          <w:szCs w:val="24"/>
        </w:rPr>
        <w:t>ist it for the time being—you can always discard it later. Having these source URLs and snippets of information all in one place will save you a great deal of time later on.</w:t>
      </w:r>
    </w:p>
    <w:p w:rsidR="00595C50" w:rsidRDefault="00595C50"/>
    <w:p w:rsidR="00595C50" w:rsidRDefault="00BE1C0B">
      <w:r>
        <w:rPr>
          <w:color w:val="333333"/>
          <w:sz w:val="24"/>
          <w:szCs w:val="24"/>
        </w:rPr>
        <w:t>As you explore various websites of companies that provide newsletter production s</w:t>
      </w:r>
      <w:r>
        <w:rPr>
          <w:color w:val="333333"/>
          <w:sz w:val="24"/>
          <w:szCs w:val="24"/>
        </w:rPr>
        <w:t>ervices, you will, no doubt, encounter new questions that your president did not answer in the original conversation:</w:t>
      </w:r>
    </w:p>
    <w:p w:rsidR="00595C50" w:rsidRDefault="00BE1C0B">
      <w:pPr>
        <w:numPr>
          <w:ilvl w:val="0"/>
          <w:numId w:val="138"/>
        </w:numPr>
        <w:ind w:hanging="360"/>
        <w:contextualSpacing/>
        <w:rPr>
          <w:sz w:val="24"/>
          <w:szCs w:val="24"/>
        </w:rPr>
      </w:pPr>
      <w:r>
        <w:rPr>
          <w:color w:val="333333"/>
          <w:sz w:val="24"/>
          <w:szCs w:val="24"/>
        </w:rPr>
        <w:t>Does the newsletter need to be printed on paper and mailed? Or would an email newsletter be acceptable, or even preferable?</w:t>
      </w:r>
    </w:p>
    <w:p w:rsidR="00595C50" w:rsidRDefault="00BE1C0B">
      <w:pPr>
        <w:numPr>
          <w:ilvl w:val="0"/>
          <w:numId w:val="138"/>
        </w:numPr>
        <w:ind w:hanging="360"/>
        <w:contextualSpacing/>
        <w:rPr>
          <w:sz w:val="24"/>
          <w:szCs w:val="24"/>
        </w:rPr>
      </w:pPr>
      <w:r>
        <w:rPr>
          <w:color w:val="333333"/>
          <w:sz w:val="24"/>
          <w:szCs w:val="24"/>
        </w:rPr>
        <w:t>Does your firm</w:t>
      </w:r>
      <w:r>
        <w:rPr>
          <w:color w:val="333333"/>
          <w:sz w:val="24"/>
          <w:szCs w:val="24"/>
        </w:rPr>
        <w:t xml:space="preserve"> want the newsletter vendor to write all of the content customized to your firm, provide a menu of pre-existing articles for your firm to choose from, or let your firm provide some—or even all—of the content?</w:t>
      </w:r>
    </w:p>
    <w:p w:rsidR="00595C50" w:rsidRDefault="00BE1C0B">
      <w:pPr>
        <w:numPr>
          <w:ilvl w:val="0"/>
          <w:numId w:val="138"/>
        </w:numPr>
        <w:ind w:hanging="360"/>
        <w:contextualSpacing/>
        <w:rPr>
          <w:sz w:val="24"/>
          <w:szCs w:val="24"/>
        </w:rPr>
      </w:pPr>
      <w:r>
        <w:rPr>
          <w:color w:val="333333"/>
          <w:sz w:val="24"/>
          <w:szCs w:val="24"/>
        </w:rPr>
        <w:t>What are the advantages and disadvantages of th</w:t>
      </w:r>
      <w:r>
        <w:rPr>
          <w:color w:val="333333"/>
          <w:sz w:val="24"/>
          <w:szCs w:val="24"/>
        </w:rPr>
        <w:t>ese various options?</w:t>
      </w:r>
    </w:p>
    <w:p w:rsidR="00595C50" w:rsidRDefault="00595C50"/>
    <w:p w:rsidR="00595C50" w:rsidRDefault="00BE1C0B">
      <w:r>
        <w:rPr>
          <w:color w:val="333333"/>
          <w:sz w:val="24"/>
          <w:szCs w:val="24"/>
        </w:rPr>
        <w:t>You also realize that in order to get any cost estimates, even when the above questions are settled, you will need to know the desired length of the newsletter (in pages or in word count), and how many recipients are on your firm’s ma</w:t>
      </w:r>
      <w:r>
        <w:rPr>
          <w:color w:val="333333"/>
          <w:sz w:val="24"/>
          <w:szCs w:val="24"/>
        </w:rPr>
        <w:t>iling list. At this point in your investigation, it may make sense to give your president an informal interim report summarizing what you have found out and what additional questions need to be answered.</w:t>
      </w:r>
    </w:p>
    <w:p w:rsidR="00595C50" w:rsidRDefault="00595C50"/>
    <w:p w:rsidR="00595C50" w:rsidRDefault="00BE1C0B">
      <w:r>
        <w:rPr>
          <w:color w:val="333333"/>
          <w:sz w:val="24"/>
          <w:szCs w:val="24"/>
        </w:rPr>
        <w:t>Having a well-organized list of the information you</w:t>
      </w:r>
      <w:r>
        <w:rPr>
          <w:color w:val="333333"/>
          <w:sz w:val="24"/>
          <w:szCs w:val="24"/>
        </w:rPr>
        <w:t xml:space="preserve"> have assembled, the new questions that have arisen, and the sources where you found your information will allow you to continue researching effectively as soon as you have the answers you need.</w:t>
      </w:r>
    </w:p>
    <w:p w:rsidR="00595C50" w:rsidRDefault="00595C50"/>
    <w:p w:rsidR="00595C50" w:rsidRDefault="00BE1C0B">
      <w:pPr>
        <w:pStyle w:val="Heading2"/>
        <w:contextualSpacing w:val="0"/>
      </w:pPr>
      <w:bookmarkStart w:id="389" w:name="h.xskjpe25ja3u" w:colFirst="0" w:colLast="0"/>
      <w:bookmarkEnd w:id="389"/>
      <w:r>
        <w:t>Internet Search Strategies</w:t>
      </w:r>
    </w:p>
    <w:p w:rsidR="00595C50" w:rsidRDefault="00BE1C0B">
      <w:r>
        <w:rPr>
          <w:sz w:val="24"/>
          <w:szCs w:val="24"/>
        </w:rPr>
        <w:t>Whether you are searching researc</w:t>
      </w:r>
      <w:r>
        <w:rPr>
          <w:sz w:val="24"/>
          <w:szCs w:val="24"/>
        </w:rPr>
        <w:t>h</w:t>
      </w:r>
      <w:r>
        <w:rPr>
          <w:b/>
          <w:sz w:val="24"/>
          <w:szCs w:val="24"/>
        </w:rPr>
        <w:t xml:space="preserve"> databases</w:t>
      </w:r>
      <w:r>
        <w:rPr>
          <w:sz w:val="24"/>
          <w:szCs w:val="24"/>
        </w:rPr>
        <w:t xml:space="preserve"> or conducting general </w:t>
      </w:r>
      <w:r>
        <w:rPr>
          <w:b/>
          <w:sz w:val="24"/>
          <w:szCs w:val="24"/>
        </w:rPr>
        <w:t>online searches</w:t>
      </w:r>
      <w:r>
        <w:rPr>
          <w:sz w:val="24"/>
          <w:szCs w:val="24"/>
        </w:rPr>
        <w:t xml:space="preserve">, the search terms and phrases you use will determine what information you find. Following some basic </w:t>
      </w:r>
      <w:r>
        <w:rPr>
          <w:b/>
          <w:sz w:val="24"/>
          <w:szCs w:val="24"/>
        </w:rPr>
        <w:t>search term</w:t>
      </w:r>
      <w:r>
        <w:rPr>
          <w:sz w:val="24"/>
          <w:szCs w:val="24"/>
        </w:rPr>
        <w:t xml:space="preserve"> guidelines can make the process go smoothly.</w:t>
      </w:r>
    </w:p>
    <w:p w:rsidR="00595C50" w:rsidRDefault="00BE1C0B">
      <w:r>
        <w:rPr>
          <w:sz w:val="24"/>
          <w:szCs w:val="24"/>
        </w:rPr>
        <w:t>Start by using keywords that relate to your topi</w:t>
      </w:r>
      <w:r>
        <w:rPr>
          <w:sz w:val="24"/>
          <w:szCs w:val="24"/>
        </w:rPr>
        <w:t>c.</w:t>
      </w:r>
    </w:p>
    <w:p w:rsidR="00595C50" w:rsidRDefault="00BE1C0B">
      <w:r>
        <w:rPr>
          <w:b/>
          <w:sz w:val="24"/>
          <w:szCs w:val="24"/>
        </w:rPr>
        <w:t>Example:</w:t>
      </w:r>
      <w:r>
        <w:rPr>
          <w:sz w:val="24"/>
          <w:szCs w:val="24"/>
        </w:rPr>
        <w:t xml:space="preserve"> alternative energy</w:t>
      </w:r>
    </w:p>
    <w:p w:rsidR="00595C50" w:rsidRDefault="00BE1C0B">
      <w:r>
        <w:rPr>
          <w:sz w:val="24"/>
          <w:szCs w:val="24"/>
        </w:rPr>
        <w:t>To expand your search, use synonyms or components of the initial search terms.</w:t>
      </w:r>
    </w:p>
    <w:p w:rsidR="00595C50" w:rsidRDefault="00BE1C0B">
      <w:r>
        <w:rPr>
          <w:b/>
          <w:sz w:val="24"/>
          <w:szCs w:val="24"/>
        </w:rPr>
        <w:t>Synonym Example:</w:t>
      </w:r>
      <w:r>
        <w:rPr>
          <w:sz w:val="24"/>
          <w:szCs w:val="24"/>
        </w:rPr>
        <w:t xml:space="preserve"> renewable energy</w:t>
      </w:r>
    </w:p>
    <w:p w:rsidR="00595C50" w:rsidRDefault="00BE1C0B">
      <w:r>
        <w:rPr>
          <w:b/>
          <w:sz w:val="24"/>
          <w:szCs w:val="24"/>
        </w:rPr>
        <w:t>Components Example:</w:t>
      </w:r>
      <w:r>
        <w:rPr>
          <w:sz w:val="24"/>
          <w:szCs w:val="24"/>
        </w:rPr>
        <w:t xml:space="preserve"> algae energy, wind energy, biofuel</w:t>
      </w:r>
    </w:p>
    <w:p w:rsidR="00595C50" w:rsidRDefault="00595C50"/>
    <w:p w:rsidR="00595C50" w:rsidRDefault="00BE1C0B">
      <w:r>
        <w:rPr>
          <w:sz w:val="24"/>
          <w:szCs w:val="24"/>
        </w:rPr>
        <w:t xml:space="preserve">Another technique you can use is to refine the presentation of your search terms using </w:t>
      </w:r>
      <w:r>
        <w:rPr>
          <w:b/>
          <w:sz w:val="24"/>
          <w:szCs w:val="24"/>
        </w:rPr>
        <w:t>boolean operators</w:t>
      </w:r>
      <w:r>
        <w:rPr>
          <w:sz w:val="24"/>
          <w:szCs w:val="24"/>
        </w:rPr>
        <w:t xml:space="preserve">. These are words like AND, NOT, and OR. The asterisk and parentheses can also be used. These can be used to filter your search in the following ways.  </w:t>
      </w:r>
    </w:p>
    <w:p w:rsidR="00595C50" w:rsidRDefault="00595C50"/>
    <w:tbl>
      <w:tblPr>
        <w:tblStyle w:val="afffffffffff1"/>
        <w:tblW w:w="9360" w:type="dxa"/>
        <w:tblLayout w:type="fixed"/>
        <w:tblLook w:val="0600" w:firstRow="0" w:lastRow="0" w:firstColumn="0" w:lastColumn="0" w:noHBand="1" w:noVBand="1"/>
      </w:tblPr>
      <w:tblGrid>
        <w:gridCol w:w="1640"/>
        <w:gridCol w:w="4600"/>
        <w:gridCol w:w="3120"/>
      </w:tblGrid>
      <w:tr w:rsidR="00595C50">
        <w:tc>
          <w:tcPr>
            <w:tcW w:w="164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r>
              <w:rPr>
                <w:b/>
                <w:color w:val="FFFFFF"/>
                <w:sz w:val="24"/>
                <w:szCs w:val="24"/>
              </w:rPr>
              <w:t>Tip</w:t>
            </w:r>
          </w:p>
        </w:tc>
        <w:tc>
          <w:tcPr>
            <w:tcW w:w="460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r>
              <w:rPr>
                <w:b/>
                <w:color w:val="FFFFFF"/>
                <w:sz w:val="24"/>
                <w:szCs w:val="24"/>
              </w:rPr>
              <w:t>Description</w:t>
            </w:r>
          </w:p>
        </w:tc>
        <w:tc>
          <w:tcPr>
            <w:tcW w:w="312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r>
              <w:rPr>
                <w:b/>
                <w:color w:val="FFFFFF"/>
                <w:sz w:val="24"/>
                <w:szCs w:val="24"/>
              </w:rPr>
              <w:t>Keywords</w:t>
            </w:r>
          </w:p>
        </w:tc>
      </w:tr>
      <w:tr w:rsidR="00595C50">
        <w:tc>
          <w:tcPr>
            <w:tcW w:w="164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Use multiple words.</w:t>
            </w:r>
          </w:p>
        </w:tc>
        <w:tc>
          <w:tcPr>
            <w:tcW w:w="46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Use multiple words to more narrowly define your search.</w:t>
            </w:r>
          </w:p>
        </w:tc>
        <w:tc>
          <w:tcPr>
            <w:tcW w:w="31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i/>
                <w:sz w:val="24"/>
                <w:szCs w:val="24"/>
              </w:rPr>
              <w:t>renewable energy</w:t>
            </w:r>
            <w:r>
              <w:rPr>
                <w:sz w:val="24"/>
                <w:szCs w:val="24"/>
              </w:rPr>
              <w:t xml:space="preserve"> instead of </w:t>
            </w:r>
            <w:r>
              <w:rPr>
                <w:i/>
                <w:sz w:val="24"/>
                <w:szCs w:val="24"/>
              </w:rPr>
              <w:t>energy</w:t>
            </w:r>
          </w:p>
        </w:tc>
      </w:tr>
      <w:tr w:rsidR="00595C50">
        <w:tc>
          <w:tcPr>
            <w:tcW w:w="164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Use quotation marks.</w:t>
            </w:r>
          </w:p>
        </w:tc>
        <w:tc>
          <w:tcPr>
            <w:tcW w:w="46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Place quotation marks around two or more words that you want to search for only in combination, never individually.</w:t>
            </w:r>
          </w:p>
        </w:tc>
        <w:tc>
          <w:tcPr>
            <w:tcW w:w="31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“renewable energy”</w:t>
            </w:r>
          </w:p>
        </w:tc>
      </w:tr>
      <w:tr w:rsidR="00595C50">
        <w:tc>
          <w:tcPr>
            <w:tcW w:w="164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Use “AND” to connect words.</w:t>
            </w:r>
          </w:p>
        </w:tc>
        <w:tc>
          <w:tcPr>
            <w:tcW w:w="46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Use “AND” between words when you want to retrieve only articles that include both words.</w:t>
            </w:r>
          </w:p>
        </w:tc>
        <w:tc>
          <w:tcPr>
            <w:tcW w:w="31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alg</w:t>
            </w:r>
            <w:r>
              <w:rPr>
                <w:sz w:val="24"/>
                <w:szCs w:val="24"/>
              </w:rPr>
              <w:t>ae AND energy</w:t>
            </w:r>
          </w:p>
        </w:tc>
      </w:tr>
      <w:tr w:rsidR="00595C50">
        <w:tc>
          <w:tcPr>
            <w:tcW w:w="164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Use “OR” to choose one or the other.</w:t>
            </w:r>
          </w:p>
        </w:tc>
        <w:tc>
          <w:tcPr>
            <w:tcW w:w="46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Use “OR” to find information relating to one of two options but not both. This option works well when you have two terms that mean the same thing and you want to find articles regardless of which term has been chosen for use.</w:t>
            </w:r>
          </w:p>
        </w:tc>
        <w:tc>
          <w:tcPr>
            <w:tcW w:w="31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ethanol OR ethyl alcohol</w:t>
            </w:r>
          </w:p>
        </w:tc>
      </w:tr>
      <w:tr w:rsidR="00595C50">
        <w:tc>
          <w:tcPr>
            <w:tcW w:w="164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 xml:space="preserve">Use </w:t>
            </w:r>
            <w:r>
              <w:rPr>
                <w:sz w:val="24"/>
                <w:szCs w:val="24"/>
              </w:rPr>
              <w:t>“NOT” to eliminate likely options.</w:t>
            </w:r>
          </w:p>
        </w:tc>
        <w:tc>
          <w:tcPr>
            <w:tcW w:w="46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Use “NOT” to eliminate one category of ideas you know a search term will likely generate.</w:t>
            </w:r>
          </w:p>
        </w:tc>
        <w:tc>
          <w:tcPr>
            <w:tcW w:w="31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algae NOT food</w:t>
            </w:r>
          </w:p>
        </w:tc>
      </w:tr>
      <w:tr w:rsidR="00595C50">
        <w:trPr>
          <w:trHeight w:val="400"/>
        </w:trPr>
        <w:tc>
          <w:tcPr>
            <w:tcW w:w="164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Use “*” to include alternate word endings.</w:t>
            </w:r>
          </w:p>
        </w:tc>
        <w:tc>
          <w:tcPr>
            <w:tcW w:w="460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Use “*” to include a variety of word endings. This process is often call</w:t>
            </w:r>
            <w:r>
              <w:rPr>
                <w:sz w:val="24"/>
                <w:szCs w:val="24"/>
              </w:rPr>
              <w:t>ed using a “wildcard.”</w:t>
            </w:r>
          </w:p>
        </w:tc>
        <w:tc>
          <w:tcPr>
            <w:tcW w:w="3120"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alternate* energy</w:t>
            </w:r>
          </w:p>
        </w:tc>
      </w:tr>
      <w:tr w:rsidR="00595C50">
        <w:trPr>
          <w:trHeight w:val="400"/>
        </w:trPr>
        <w:tc>
          <w:tcPr>
            <w:tcW w:w="1640" w:type="dxa"/>
            <w:vMerge/>
            <w:tcMar>
              <w:top w:w="100" w:type="dxa"/>
              <w:left w:w="100" w:type="dxa"/>
              <w:bottom w:w="100" w:type="dxa"/>
              <w:right w:w="100" w:type="dxa"/>
            </w:tcMar>
          </w:tcPr>
          <w:p w:rsidR="00595C50" w:rsidRDefault="00595C50"/>
        </w:tc>
        <w:tc>
          <w:tcPr>
            <w:tcW w:w="4600" w:type="dxa"/>
            <w:vMerge/>
            <w:tcMar>
              <w:top w:w="100" w:type="dxa"/>
              <w:left w:w="100" w:type="dxa"/>
              <w:bottom w:w="100" w:type="dxa"/>
              <w:right w:w="100" w:type="dxa"/>
            </w:tcMar>
          </w:tcPr>
          <w:p w:rsidR="00595C50" w:rsidRDefault="00595C50"/>
        </w:tc>
        <w:tc>
          <w:tcPr>
            <w:tcW w:w="3120" w:type="dxa"/>
            <w:vMerge/>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595C50">
            <w:pPr>
              <w:spacing w:line="240" w:lineRule="auto"/>
            </w:pPr>
          </w:p>
        </w:tc>
      </w:tr>
      <w:tr w:rsidR="00595C50">
        <w:tc>
          <w:tcPr>
            <w:tcW w:w="164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Use parentheses to combine multiple searches.</w:t>
            </w:r>
          </w:p>
        </w:tc>
        <w:tc>
          <w:tcPr>
            <w:tcW w:w="46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Use parentheses to combine multiple related terms into one single search using the different options presented in this table.</w:t>
            </w:r>
          </w:p>
        </w:tc>
        <w:tc>
          <w:tcPr>
            <w:tcW w:w="31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(renewable OR algae OR biofuel OR solar) AND energy</w:t>
            </w:r>
          </w:p>
        </w:tc>
      </w:tr>
    </w:tbl>
    <w:p w:rsidR="00595C50" w:rsidRDefault="00BE1C0B">
      <w:pPr>
        <w:spacing w:before="300" w:after="300"/>
        <w:jc w:val="center"/>
      </w:pPr>
      <w:r>
        <w:rPr>
          <w:sz w:val="20"/>
          <w:szCs w:val="20"/>
        </w:rPr>
        <w:t>Table 2.5.1 Internet Search Strategies</w:t>
      </w:r>
    </w:p>
    <w:p w:rsidR="00595C50" w:rsidRDefault="00BE1C0B">
      <w:r>
        <w:rPr>
          <w:sz w:val="24"/>
          <w:szCs w:val="24"/>
        </w:rPr>
        <w:t xml:space="preserve">When you find a helpful article or website, look for additional search terms and sources that you can follow up on. </w:t>
      </w:r>
    </w:p>
    <w:p w:rsidR="00595C50" w:rsidRDefault="00595C50"/>
    <w:p w:rsidR="00595C50" w:rsidRDefault="00BE1C0B">
      <w:pPr>
        <w:pStyle w:val="Heading3"/>
        <w:contextualSpacing w:val="0"/>
      </w:pPr>
      <w:bookmarkStart w:id="390" w:name="h.90ux11cq888h" w:colFirst="0" w:colLast="0"/>
      <w:bookmarkEnd w:id="390"/>
      <w:r>
        <w:rPr>
          <w:color w:val="000000"/>
        </w:rPr>
        <w:t>Filtering Your Results</w:t>
      </w:r>
    </w:p>
    <w:p w:rsidR="00595C50" w:rsidRDefault="00BE1C0B">
      <w:r>
        <w:rPr>
          <w:sz w:val="24"/>
          <w:szCs w:val="24"/>
        </w:rPr>
        <w:t>When using a</w:t>
      </w:r>
      <w:r>
        <w:rPr>
          <w:b/>
          <w:sz w:val="24"/>
          <w:szCs w:val="24"/>
        </w:rPr>
        <w:t xml:space="preserve"> search engine</w:t>
      </w:r>
      <w:r>
        <w:rPr>
          <w:sz w:val="24"/>
          <w:szCs w:val="24"/>
        </w:rPr>
        <w:t xml:space="preserve"> like Google, you will get a millons of search results on just about any topic you are looking for. Given the volume of possibilities, it is helpful if you can filter these results in some way. </w:t>
      </w:r>
    </w:p>
    <w:p w:rsidR="00595C50" w:rsidRDefault="00595C50"/>
    <w:p w:rsidR="00595C50" w:rsidRDefault="00BE1C0B">
      <w:r>
        <w:rPr>
          <w:sz w:val="24"/>
          <w:szCs w:val="24"/>
        </w:rPr>
        <w:t xml:space="preserve">You may be looking for a specific type of </w:t>
      </w:r>
      <w:r>
        <w:rPr>
          <w:b/>
          <w:sz w:val="24"/>
          <w:szCs w:val="24"/>
        </w:rPr>
        <w:t>sear</w:t>
      </w:r>
      <w:r>
        <w:rPr>
          <w:b/>
          <w:sz w:val="24"/>
          <w:szCs w:val="24"/>
        </w:rPr>
        <w:t>ch result</w:t>
      </w:r>
      <w:r>
        <w:rPr>
          <w:sz w:val="24"/>
          <w:szCs w:val="24"/>
        </w:rPr>
        <w:t>, for example, an image, map location, news article, or video. For this, a bar across the top of Google’s search results allows you to</w:t>
      </w:r>
      <w:r>
        <w:rPr>
          <w:b/>
          <w:sz w:val="24"/>
          <w:szCs w:val="24"/>
        </w:rPr>
        <w:t xml:space="preserve"> filter results</w:t>
      </w:r>
      <w:r>
        <w:rPr>
          <w:sz w:val="24"/>
          <w:szCs w:val="24"/>
        </w:rPr>
        <w:t xml:space="preserve"> to these specific types.</w:t>
      </w:r>
    </w:p>
    <w:p w:rsidR="00595C50" w:rsidRDefault="00595C50"/>
    <w:p w:rsidR="00595C50" w:rsidRDefault="00BE1C0B">
      <w:r>
        <w:rPr>
          <w:noProof/>
        </w:rPr>
        <w:drawing>
          <wp:inline distT="114300" distB="114300" distL="114300" distR="114300">
            <wp:extent cx="5943600" cy="723900"/>
            <wp:effectExtent l="0" t="0" r="0" b="0"/>
            <wp:docPr id="9"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259"/>
                    <a:srcRect/>
                    <a:stretch>
                      <a:fillRect/>
                    </a:stretch>
                  </pic:blipFill>
                  <pic:spPr>
                    <a:xfrm>
                      <a:off x="0" y="0"/>
                      <a:ext cx="5943600" cy="723900"/>
                    </a:xfrm>
                    <a:prstGeom prst="rect">
                      <a:avLst/>
                    </a:prstGeom>
                    <a:ln/>
                  </pic:spPr>
                </pic:pic>
              </a:graphicData>
            </a:graphic>
          </wp:inline>
        </w:drawing>
      </w:r>
    </w:p>
    <w:p w:rsidR="00595C50" w:rsidRDefault="00BE1C0B">
      <w:pPr>
        <w:jc w:val="center"/>
      </w:pPr>
      <w:r>
        <w:rPr>
          <w:sz w:val="20"/>
          <w:szCs w:val="20"/>
        </w:rPr>
        <w:t>Figure 2.5.1 Google Search Tools</w:t>
      </w:r>
    </w:p>
    <w:p w:rsidR="00595C50" w:rsidRDefault="00BE1C0B">
      <w:pPr>
        <w:jc w:val="center"/>
      </w:pPr>
      <w:r>
        <w:rPr>
          <w:sz w:val="20"/>
          <w:szCs w:val="20"/>
        </w:rPr>
        <w:t>Screenshot from Google</w:t>
      </w:r>
    </w:p>
    <w:p w:rsidR="00595C50" w:rsidRDefault="00595C50"/>
    <w:p w:rsidR="00595C50" w:rsidRDefault="00BE1C0B">
      <w:r>
        <w:rPr>
          <w:sz w:val="24"/>
          <w:szCs w:val="24"/>
        </w:rPr>
        <w:t>This bar als</w:t>
      </w:r>
      <w:r>
        <w:rPr>
          <w:sz w:val="24"/>
          <w:szCs w:val="24"/>
        </w:rPr>
        <w:t>o has a “Search Tools” button that can help you further. When you click on this button, you’ll get a second search bar containing options specific to your search type. For example, if you use it in the basic “Web” search, you’ll be able to filter your resu</w:t>
      </w:r>
      <w:r>
        <w:rPr>
          <w:sz w:val="24"/>
          <w:szCs w:val="24"/>
        </w:rPr>
        <w:t xml:space="preserve">lts by country, language, location, and time.  If you use it in “Image” search, you can filter your image results by size, colour, kind, date, and usage rights. These search tools can help you drill down to the information you need more quickly. </w:t>
      </w:r>
    </w:p>
    <w:p w:rsidR="00595C50" w:rsidRDefault="00595C50"/>
    <w:p w:rsidR="00595C50" w:rsidRDefault="00BE1C0B">
      <w:pPr>
        <w:pStyle w:val="Heading3"/>
        <w:contextualSpacing w:val="0"/>
      </w:pPr>
      <w:bookmarkStart w:id="391" w:name="h.3fzahfij0je3" w:colFirst="0" w:colLast="0"/>
      <w:bookmarkEnd w:id="391"/>
      <w:r>
        <w:rPr>
          <w:color w:val="000000"/>
        </w:rPr>
        <w:t>Google S</w:t>
      </w:r>
      <w:r>
        <w:rPr>
          <w:color w:val="000000"/>
        </w:rPr>
        <w:t>cholar</w:t>
      </w:r>
    </w:p>
    <w:p w:rsidR="00595C50" w:rsidRDefault="00BE1C0B">
      <w:r>
        <w:rPr>
          <w:sz w:val="24"/>
          <w:szCs w:val="24"/>
        </w:rPr>
        <w:t>If your research is more academic in nature, you may need to find scholarly articles and journals to support your assertions. Academic journal search engines like</w:t>
      </w:r>
      <w:r>
        <w:rPr>
          <w:color w:val="00C5B9"/>
          <w:sz w:val="24"/>
          <w:szCs w:val="24"/>
        </w:rPr>
        <w:t xml:space="preserve"> </w:t>
      </w:r>
      <w:hyperlink r:id="rId260">
        <w:r>
          <w:rPr>
            <w:color w:val="00C5B9"/>
            <w:sz w:val="24"/>
            <w:szCs w:val="24"/>
            <w:u w:val="single"/>
          </w:rPr>
          <w:t>Google Scholar</w:t>
        </w:r>
      </w:hyperlink>
      <w:r>
        <w:rPr>
          <w:color w:val="00C5B9"/>
          <w:sz w:val="24"/>
          <w:szCs w:val="24"/>
        </w:rPr>
        <w:t xml:space="preserve"> </w:t>
      </w:r>
      <w:r>
        <w:rPr>
          <w:sz w:val="24"/>
          <w:szCs w:val="24"/>
        </w:rPr>
        <w:t>search these specifically.</w:t>
      </w:r>
      <w:r>
        <w:rPr>
          <w:sz w:val="24"/>
          <w:szCs w:val="24"/>
        </w:rPr>
        <w:t xml:space="preserve"> </w:t>
      </w:r>
    </w:p>
    <w:p w:rsidR="00595C50" w:rsidRDefault="00595C50"/>
    <w:p w:rsidR="00595C50" w:rsidRDefault="00BE1C0B">
      <w:r>
        <w:rPr>
          <w:sz w:val="24"/>
          <w:szCs w:val="24"/>
        </w:rPr>
        <w:t xml:space="preserve">You can filter your search by recency (since 2015, for example); set up alerts for specific keywords; and view the author(s), year of publication, number of citations, source, and other details before you click on the article link. </w:t>
      </w:r>
    </w:p>
    <w:p w:rsidR="00595C50" w:rsidRDefault="00595C50"/>
    <w:p w:rsidR="00595C50" w:rsidRDefault="00BE1C0B">
      <w:r>
        <w:rPr>
          <w:sz w:val="24"/>
          <w:szCs w:val="24"/>
        </w:rPr>
        <w:t>Most scholarly jour</w:t>
      </w:r>
      <w:r>
        <w:rPr>
          <w:sz w:val="24"/>
          <w:szCs w:val="24"/>
        </w:rPr>
        <w:t xml:space="preserve">nals require payment for viewing and downloading articles, but in many cases you can read the article’s abstract before you decide to buy. Alternatively, your school library may have purchased access to various scholarly journals for student use, so it is </w:t>
      </w:r>
      <w:r>
        <w:rPr>
          <w:sz w:val="24"/>
          <w:szCs w:val="24"/>
        </w:rPr>
        <w:t xml:space="preserve">worth inquiring if you can access these using your college or university login. Some workplaces (particularly those in the fields of education and research) will have similar access agreements. </w:t>
      </w:r>
    </w:p>
    <w:p w:rsidR="00595C50" w:rsidRDefault="00595C50"/>
    <w:p w:rsidR="00595C50" w:rsidRDefault="00BE1C0B">
      <w:pPr>
        <w:pStyle w:val="Heading3"/>
        <w:contextualSpacing w:val="0"/>
      </w:pPr>
      <w:bookmarkStart w:id="392" w:name="h.js6ztojojylk" w:colFirst="0" w:colLast="0"/>
      <w:bookmarkEnd w:id="392"/>
      <w:r>
        <w:rPr>
          <w:color w:val="000000"/>
        </w:rPr>
        <w:t>The Filter Bubble</w:t>
      </w:r>
    </w:p>
    <w:p w:rsidR="00595C50" w:rsidRDefault="00BE1C0B">
      <w:r>
        <w:rPr>
          <w:sz w:val="24"/>
          <w:szCs w:val="24"/>
        </w:rPr>
        <w:t>Search engines like Google, and websites that use complex programming to decide what to show you, like Facebook, have a habit of delivering what they think you want to see. To do this, these websites use information they know about you in order to feed you</w:t>
      </w:r>
      <w:r>
        <w:rPr>
          <w:sz w:val="24"/>
          <w:szCs w:val="24"/>
        </w:rPr>
        <w:t xml:space="preserve"> results that will likely appeal to you. This is done by aggregating data on your previous searches, gender, location, language, other websites you visit, products you’ve looked at in online shops, activity of your friends, political leanings, and many oth</w:t>
      </w:r>
      <w:r>
        <w:rPr>
          <w:sz w:val="24"/>
          <w:szCs w:val="24"/>
        </w:rPr>
        <w:t xml:space="preserve">er details. This effect, coined “the Filter Bubble” by Eli Pariser (2011), causes you to receive search results that are not as objective as you think. In other words, It is difficult to get information about viewpoints that oppose your own, for instance. </w:t>
      </w:r>
    </w:p>
    <w:p w:rsidR="00595C50" w:rsidRDefault="00595C50"/>
    <w:p w:rsidR="00595C50" w:rsidRDefault="00BE1C0B">
      <w:r>
        <w:rPr>
          <w:sz w:val="24"/>
          <w:szCs w:val="24"/>
        </w:rPr>
        <w:t>So when you are using the Internet for research, make a point to seek out viewpoints that oppose your own. Sign out of your online accounts or turn on incognito browsing to see if your results are different. Instead of your own laptop, use computers at s</w:t>
      </w:r>
      <w:r>
        <w:rPr>
          <w:sz w:val="24"/>
          <w:szCs w:val="24"/>
        </w:rPr>
        <w:t>chool that do not have the same online “picture” of you. Use scholarly search engines to read expert opinions, but, most of all, be aware of the filter bubble, and seek out ways to get around it. It takes a little bit of effort, but by circumventing it, yo</w:t>
      </w:r>
      <w:r>
        <w:rPr>
          <w:sz w:val="24"/>
          <w:szCs w:val="24"/>
        </w:rPr>
        <w:t>u may find that your research is more well-rounded and objective as a result.</w:t>
      </w:r>
    </w:p>
    <w:p w:rsidR="00595C50" w:rsidRDefault="00595C50"/>
    <w:tbl>
      <w:tblPr>
        <w:tblStyle w:val="affffffffff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spacing w:before="0" w:line="240" w:lineRule="auto"/>
              <w:ind w:left="0"/>
              <w:contextualSpacing w:val="0"/>
              <w:jc w:val="center"/>
            </w:pPr>
            <w:bookmarkStart w:id="393" w:name="h.ww2ml2611iek" w:colFirst="0" w:colLast="0"/>
            <w:bookmarkEnd w:id="393"/>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Use your favourite search engine to search for websites about a topic of your choice. Record the top 10 results on a sheet of paper or a document file.</w:t>
            </w:r>
            <w:r>
              <w:rPr>
                <w:sz w:val="24"/>
                <w:szCs w:val="24"/>
              </w:rPr>
              <w:t xml:space="preserve"> Now perform the same topic search using another search engine (e.g., Google, Yahoo, Bing, DuckDuckGo) and record the top 10 results. Finally, perform the search again either using a different device (e.g., phone, tablet, laptop, school computer) </w:t>
            </w:r>
            <w:r>
              <w:rPr>
                <w:i/>
                <w:sz w:val="24"/>
                <w:szCs w:val="24"/>
              </w:rPr>
              <w:t>or</w:t>
            </w:r>
            <w:r>
              <w:rPr>
                <w:sz w:val="24"/>
                <w:szCs w:val="24"/>
              </w:rPr>
              <w:t xml:space="preserve"> use the private browsing (or “incognito”) feature in your web browser. </w:t>
            </w:r>
          </w:p>
          <w:p w:rsidR="00595C50" w:rsidRDefault="00BE1C0B">
            <w:pPr>
              <w:ind w:left="825" w:hanging="285"/>
            </w:pPr>
            <w:r>
              <w:rPr>
                <w:sz w:val="24"/>
                <w:szCs w:val="24"/>
              </w:rPr>
              <w:t xml:space="preserve">a) How are your search results similar? </w:t>
            </w:r>
          </w:p>
          <w:p w:rsidR="00595C50" w:rsidRDefault="00BE1C0B">
            <w:pPr>
              <w:ind w:left="825" w:hanging="285"/>
            </w:pPr>
            <w:r>
              <w:rPr>
                <w:sz w:val="24"/>
                <w:szCs w:val="24"/>
              </w:rPr>
              <w:t>b) How are they different?</w:t>
            </w:r>
          </w:p>
        </w:tc>
      </w:tr>
    </w:tbl>
    <w:p w:rsidR="00595C50" w:rsidRDefault="00595C50"/>
    <w:p w:rsidR="00595C50" w:rsidRDefault="00BE1C0B">
      <w:pPr>
        <w:pStyle w:val="Heading2"/>
        <w:contextualSpacing w:val="0"/>
      </w:pPr>
      <w:bookmarkStart w:id="394" w:name="h.lxjnyh5bujf0" w:colFirst="0" w:colLast="0"/>
      <w:bookmarkEnd w:id="394"/>
      <w:r>
        <w:t>Evaluating Sources of Information for Validity, Reliability, and Credibility</w:t>
      </w:r>
    </w:p>
    <w:p w:rsidR="00595C50" w:rsidRDefault="00BE1C0B">
      <w:r>
        <w:rPr>
          <w:sz w:val="24"/>
          <w:szCs w:val="24"/>
        </w:rPr>
        <w:t>One aspect of Internet research that cannot be emphasized enough is the abundance of online information that is incomplete, outdated, misleading, or downright false. Anyone can put up a website; once it is up, the owner may or may not enter updates or corr</w:t>
      </w:r>
      <w:r>
        <w:rPr>
          <w:sz w:val="24"/>
          <w:szCs w:val="24"/>
        </w:rPr>
        <w:t xml:space="preserve">ections on a regular basis. Anyone can write a blog on any subject, whether or not that person actually has any </w:t>
      </w:r>
      <w:r>
        <w:rPr>
          <w:b/>
          <w:sz w:val="24"/>
          <w:szCs w:val="24"/>
        </w:rPr>
        <w:t>expertise</w:t>
      </w:r>
      <w:r>
        <w:rPr>
          <w:sz w:val="24"/>
          <w:szCs w:val="24"/>
        </w:rPr>
        <w:t xml:space="preserve"> in the area. Therefore, it is always important to look beyond the surface of a site to assess who sponsors it, where the information c</w:t>
      </w:r>
      <w:r>
        <w:rPr>
          <w:sz w:val="24"/>
          <w:szCs w:val="24"/>
        </w:rPr>
        <w:t xml:space="preserve">ame from, and whether the site owner has a certain agenda. When you write for business and industry you will want to draw on reputable, </w:t>
      </w:r>
      <w:r>
        <w:rPr>
          <w:b/>
          <w:sz w:val="24"/>
          <w:szCs w:val="24"/>
        </w:rPr>
        <w:t>reliable sources</w:t>
      </w:r>
      <w:r>
        <w:rPr>
          <w:sz w:val="24"/>
          <w:szCs w:val="24"/>
        </w:rPr>
        <w:t>—printed as well as electronic ones—because they reflect on the</w:t>
      </w:r>
      <w:r>
        <w:rPr>
          <w:b/>
          <w:sz w:val="24"/>
          <w:szCs w:val="24"/>
        </w:rPr>
        <w:t xml:space="preserve"> credibility</w:t>
      </w:r>
      <w:r>
        <w:rPr>
          <w:sz w:val="24"/>
          <w:szCs w:val="24"/>
        </w:rPr>
        <w:t xml:space="preserve"> of the message and the messe</w:t>
      </w:r>
      <w:r>
        <w:rPr>
          <w:sz w:val="24"/>
          <w:szCs w:val="24"/>
        </w:rPr>
        <w:t xml:space="preserve">nger. </w:t>
      </w:r>
    </w:p>
    <w:p w:rsidR="00595C50" w:rsidRDefault="00595C50"/>
    <w:p w:rsidR="00595C50" w:rsidRDefault="00BE1C0B">
      <w:r>
        <w:rPr>
          <w:sz w:val="24"/>
          <w:szCs w:val="24"/>
        </w:rPr>
        <w:t xml:space="preserve">Analyzing and assessing information is an important skill in the preparation of writing. Here are six main points to consider when evaluating a document, presentation, or similar source of information. </w:t>
      </w:r>
    </w:p>
    <w:p w:rsidR="00595C50" w:rsidRDefault="00595C50"/>
    <w:p w:rsidR="00595C50" w:rsidRDefault="00BE1C0B">
      <w:r>
        <w:rPr>
          <w:sz w:val="24"/>
          <w:szCs w:val="24"/>
        </w:rPr>
        <w:t>In general, documents that represent quality</w:t>
      </w:r>
      <w:r>
        <w:rPr>
          <w:sz w:val="24"/>
          <w:szCs w:val="24"/>
        </w:rPr>
        <w:t xml:space="preserve"> reasoning have the following six traits: </w:t>
      </w:r>
    </w:p>
    <w:p w:rsidR="00595C50" w:rsidRDefault="00BE1C0B">
      <w:r>
        <w:rPr>
          <w:sz w:val="24"/>
          <w:szCs w:val="24"/>
        </w:rPr>
        <w:t xml:space="preserve">• A clearly articulated purpose and goal </w:t>
      </w:r>
    </w:p>
    <w:p w:rsidR="00595C50" w:rsidRDefault="00BE1C0B">
      <w:r>
        <w:rPr>
          <w:sz w:val="24"/>
          <w:szCs w:val="24"/>
        </w:rPr>
        <w:t xml:space="preserve">• A question, problem, or issue to address </w:t>
      </w:r>
    </w:p>
    <w:p w:rsidR="00595C50" w:rsidRDefault="00BE1C0B">
      <w:r>
        <w:rPr>
          <w:sz w:val="24"/>
          <w:szCs w:val="24"/>
        </w:rPr>
        <w:t xml:space="preserve">• Information, data, and evidence that is clearly relevant to the stated purpose and goals </w:t>
      </w:r>
    </w:p>
    <w:p w:rsidR="00595C50" w:rsidRDefault="00BE1C0B">
      <w:r>
        <w:rPr>
          <w:sz w:val="24"/>
          <w:szCs w:val="24"/>
        </w:rPr>
        <w:t>• Inferences or interpretations tha</w:t>
      </w:r>
      <w:r>
        <w:rPr>
          <w:sz w:val="24"/>
          <w:szCs w:val="24"/>
        </w:rPr>
        <w:t xml:space="preserve">t lead to conclusions based on the presented information, data, and evidence </w:t>
      </w:r>
    </w:p>
    <w:p w:rsidR="00595C50" w:rsidRDefault="00BE1C0B">
      <w:r>
        <w:rPr>
          <w:sz w:val="24"/>
          <w:szCs w:val="24"/>
        </w:rPr>
        <w:t xml:space="preserve">• A frame of reference or point of view that is clearly articulated </w:t>
      </w:r>
    </w:p>
    <w:p w:rsidR="00595C50" w:rsidRDefault="00BE1C0B">
      <w:r>
        <w:rPr>
          <w:sz w:val="24"/>
          <w:szCs w:val="24"/>
        </w:rPr>
        <w:t xml:space="preserve">• Assumptions, concepts, and ideas that are clearly articulated </w:t>
      </w:r>
    </w:p>
    <w:p w:rsidR="00595C50" w:rsidRDefault="00595C50"/>
    <w:p w:rsidR="00595C50" w:rsidRDefault="00BE1C0B">
      <w:r>
        <w:rPr>
          <w:sz w:val="24"/>
          <w:szCs w:val="24"/>
        </w:rPr>
        <w:t>An additional question that is central to y</w:t>
      </w:r>
      <w:r>
        <w:rPr>
          <w:sz w:val="24"/>
          <w:szCs w:val="24"/>
        </w:rPr>
        <w:t>our assessment of your sources is how credible the source is. This question is difficult to address even with years of training and expertise. Academics have long cultivated an understood acceptance of the role of objective, impartial use of the scientific</w:t>
      </w:r>
      <w:r>
        <w:rPr>
          <w:sz w:val="24"/>
          <w:szCs w:val="24"/>
        </w:rPr>
        <w:t xml:space="preserve"> method to determine </w:t>
      </w:r>
      <w:r>
        <w:rPr>
          <w:b/>
          <w:sz w:val="24"/>
          <w:szCs w:val="24"/>
        </w:rPr>
        <w:t xml:space="preserve">validity </w:t>
      </w:r>
      <w:r>
        <w:rPr>
          <w:sz w:val="24"/>
          <w:szCs w:val="24"/>
        </w:rPr>
        <w:t>and reliability. But as research is increasingly dependent on funding, and funding often brings specific points of view and agendas with it, pure research can be—and has been—compromised. You can no longer simply assume that “</w:t>
      </w:r>
      <w:r>
        <w:rPr>
          <w:sz w:val="24"/>
          <w:szCs w:val="24"/>
        </w:rPr>
        <w:t>studies show” something without awareness of who conducted the study, how it was conducted, and who funded the effort.</w:t>
      </w:r>
    </w:p>
    <w:p w:rsidR="00595C50" w:rsidRDefault="00595C50"/>
    <w:p w:rsidR="00595C50" w:rsidRDefault="00BE1C0B">
      <w:r>
        <w:rPr>
          <w:sz w:val="24"/>
          <w:szCs w:val="24"/>
        </w:rPr>
        <w:t>It may seem like hard work to assess your sources, to make sure your information is accurate and truthful, but the effort is worth it. B</w:t>
      </w:r>
      <w:r>
        <w:rPr>
          <w:sz w:val="24"/>
          <w:szCs w:val="24"/>
        </w:rPr>
        <w:t xml:space="preserve">usiness and industry rely on reputation and trust in order to maintain healthy relationships. Your document, regardless of how small it may appear in the larger picture, is an important part of that reputation and interaction. </w:t>
      </w:r>
    </w:p>
    <w:p w:rsidR="00595C50" w:rsidRDefault="00BE1C0B">
      <w:pPr>
        <w:pStyle w:val="Heading3"/>
        <w:contextualSpacing w:val="0"/>
      </w:pPr>
      <w:bookmarkStart w:id="395" w:name="h.71dzkw6f89ki" w:colFirst="0" w:colLast="0"/>
      <w:bookmarkEnd w:id="395"/>
      <w:r>
        <w:rPr>
          <w:color w:val="000000"/>
        </w:rPr>
        <w:t>Credibility Checklist</w:t>
      </w:r>
    </w:p>
    <w:p w:rsidR="00595C50" w:rsidRDefault="00BE1C0B">
      <w:r>
        <w:rPr>
          <w:sz w:val="24"/>
          <w:szCs w:val="24"/>
        </w:rPr>
        <w:t>When y</w:t>
      </w:r>
      <w:r>
        <w:rPr>
          <w:sz w:val="24"/>
          <w:szCs w:val="24"/>
        </w:rPr>
        <w:t xml:space="preserve">ou are looking at a web source, here are some things you should keep in mind when trying to identify the source’s credibility: </w:t>
      </w:r>
    </w:p>
    <w:p w:rsidR="00595C50" w:rsidRDefault="00BE1C0B">
      <w:pPr>
        <w:numPr>
          <w:ilvl w:val="0"/>
          <w:numId w:val="8"/>
        </w:numPr>
        <w:ind w:hanging="360"/>
        <w:contextualSpacing/>
        <w:rPr>
          <w:sz w:val="24"/>
          <w:szCs w:val="24"/>
        </w:rPr>
      </w:pPr>
      <w:r>
        <w:rPr>
          <w:b/>
          <w:sz w:val="24"/>
          <w:szCs w:val="24"/>
        </w:rPr>
        <w:t>Who wrote the material?</w:t>
      </w:r>
      <w:r>
        <w:rPr>
          <w:sz w:val="24"/>
          <w:szCs w:val="24"/>
        </w:rPr>
        <w:t xml:space="preserve"> Look for an author’s name or company logo. Look up the person/company elsewhere to see what you can find out about them. Also look for any contact information on the website, such as an address or phone number. If the organization is of suspect origins, t</w:t>
      </w:r>
      <w:r>
        <w:rPr>
          <w:sz w:val="24"/>
          <w:szCs w:val="24"/>
        </w:rPr>
        <w:t>hey are less likely to provide direct contact details.</w:t>
      </w:r>
    </w:p>
    <w:p w:rsidR="00595C50" w:rsidRDefault="00BE1C0B">
      <w:pPr>
        <w:numPr>
          <w:ilvl w:val="0"/>
          <w:numId w:val="8"/>
        </w:numPr>
        <w:ind w:hanging="360"/>
        <w:contextualSpacing/>
        <w:rPr>
          <w:sz w:val="24"/>
          <w:szCs w:val="24"/>
        </w:rPr>
      </w:pPr>
      <w:r>
        <w:rPr>
          <w:b/>
          <w:sz w:val="24"/>
          <w:szCs w:val="24"/>
        </w:rPr>
        <w:t xml:space="preserve">Who owns the website? </w:t>
      </w:r>
      <w:r>
        <w:rPr>
          <w:sz w:val="24"/>
          <w:szCs w:val="24"/>
        </w:rPr>
        <w:t xml:space="preserve">You can use web domain lookup tools (like </w:t>
      </w:r>
      <w:hyperlink r:id="rId261">
        <w:r>
          <w:rPr>
            <w:color w:val="00C5B9"/>
            <w:sz w:val="24"/>
            <w:szCs w:val="24"/>
            <w:u w:val="single"/>
          </w:rPr>
          <w:t>Who.is</w:t>
        </w:r>
      </w:hyperlink>
      <w:r>
        <w:rPr>
          <w:sz w:val="24"/>
          <w:szCs w:val="24"/>
        </w:rPr>
        <w:t>, for example) to find out who the owner of the web domain is and how long they have owned the d</w:t>
      </w:r>
      <w:r>
        <w:rPr>
          <w:sz w:val="24"/>
          <w:szCs w:val="24"/>
        </w:rPr>
        <w:t xml:space="preserve">omain for. This may help you to decipher who is behind the message. </w:t>
      </w:r>
    </w:p>
    <w:p w:rsidR="00595C50" w:rsidRDefault="00BE1C0B">
      <w:pPr>
        <w:numPr>
          <w:ilvl w:val="0"/>
          <w:numId w:val="8"/>
        </w:numPr>
        <w:ind w:hanging="360"/>
        <w:contextualSpacing/>
        <w:rPr>
          <w:sz w:val="24"/>
          <w:szCs w:val="24"/>
        </w:rPr>
      </w:pPr>
      <w:r>
        <w:rPr>
          <w:b/>
          <w:sz w:val="24"/>
          <w:szCs w:val="24"/>
        </w:rPr>
        <w:t>Is the material recent?</w:t>
      </w:r>
      <w:r>
        <w:rPr>
          <w:sz w:val="24"/>
          <w:szCs w:val="24"/>
        </w:rPr>
        <w:t xml:space="preserve"> You might notice a “last updated” date across the bottom of the website or a date attached to the article. If the information is timely or focuses on a highly chan</w:t>
      </w:r>
      <w:r>
        <w:rPr>
          <w:sz w:val="24"/>
          <w:szCs w:val="24"/>
        </w:rPr>
        <w:t xml:space="preserve">geable topic (technology or medical research, for example), you’ll want the most recent information you can find. </w:t>
      </w:r>
    </w:p>
    <w:p w:rsidR="00595C50" w:rsidRDefault="00BE1C0B">
      <w:pPr>
        <w:numPr>
          <w:ilvl w:val="0"/>
          <w:numId w:val="8"/>
        </w:numPr>
        <w:ind w:hanging="360"/>
        <w:contextualSpacing/>
        <w:rPr>
          <w:sz w:val="24"/>
          <w:szCs w:val="24"/>
        </w:rPr>
      </w:pPr>
      <w:r>
        <w:rPr>
          <w:b/>
          <w:sz w:val="24"/>
          <w:szCs w:val="24"/>
        </w:rPr>
        <w:t>How is the material laid out?</w:t>
      </w:r>
      <w:r>
        <w:rPr>
          <w:sz w:val="24"/>
          <w:szCs w:val="24"/>
        </w:rPr>
        <w:t xml:space="preserve"> While not a definitive clue to authenticity, a poorly designed website full of flashing banners and clip art mi</w:t>
      </w:r>
      <w:r>
        <w:rPr>
          <w:sz w:val="24"/>
          <w:szCs w:val="24"/>
        </w:rPr>
        <w:t>ght quickly tell you that you’re not looking at the most reputable source!</w:t>
      </w:r>
    </w:p>
    <w:p w:rsidR="00595C50" w:rsidRDefault="00BE1C0B">
      <w:pPr>
        <w:numPr>
          <w:ilvl w:val="0"/>
          <w:numId w:val="8"/>
        </w:numPr>
        <w:ind w:hanging="360"/>
        <w:contextualSpacing/>
        <w:rPr>
          <w:sz w:val="24"/>
          <w:szCs w:val="24"/>
        </w:rPr>
      </w:pPr>
      <w:r>
        <w:rPr>
          <w:b/>
          <w:sz w:val="24"/>
          <w:szCs w:val="24"/>
        </w:rPr>
        <w:t xml:space="preserve">What is the website doing with your information? </w:t>
      </w:r>
      <w:r>
        <w:rPr>
          <w:sz w:val="24"/>
          <w:szCs w:val="24"/>
        </w:rPr>
        <w:t xml:space="preserve">Any websites that process payments or collect any user data are required to tell you what they collect and what they are doing with </w:t>
      </w:r>
      <w:r>
        <w:rPr>
          <w:sz w:val="24"/>
          <w:szCs w:val="24"/>
        </w:rPr>
        <w:t xml:space="preserve">this information, though a cookie alert and perhaps also through a Terms and Conditions page or Privacy Policy. Look for these on any website before you give out personal details of any kind. </w:t>
      </w:r>
    </w:p>
    <w:p w:rsidR="00595C50" w:rsidRDefault="00BE1C0B">
      <w:pPr>
        <w:numPr>
          <w:ilvl w:val="0"/>
          <w:numId w:val="8"/>
        </w:numPr>
        <w:ind w:hanging="360"/>
        <w:contextualSpacing/>
        <w:rPr>
          <w:b/>
          <w:sz w:val="24"/>
          <w:szCs w:val="24"/>
        </w:rPr>
      </w:pPr>
      <w:r>
        <w:rPr>
          <w:b/>
          <w:sz w:val="24"/>
          <w:szCs w:val="24"/>
        </w:rPr>
        <w:t xml:space="preserve">How is the website viewed by the wider community on the web? </w:t>
      </w:r>
      <w:r>
        <w:rPr>
          <w:sz w:val="24"/>
          <w:szCs w:val="24"/>
        </w:rPr>
        <w:t>Se</w:t>
      </w:r>
      <w:r>
        <w:rPr>
          <w:sz w:val="24"/>
          <w:szCs w:val="24"/>
        </w:rPr>
        <w:t>arch for the website’s name and any company names or author names you find on the site, using search engines and social media. Can you find any reviews? Has the website been pointed to as a credible resource via social media sharing?</w:t>
      </w:r>
    </w:p>
    <w:p w:rsidR="00595C50" w:rsidRDefault="00595C50"/>
    <w:p w:rsidR="00595C50" w:rsidRDefault="00BE1C0B">
      <w:r>
        <w:rPr>
          <w:sz w:val="24"/>
          <w:szCs w:val="24"/>
        </w:rPr>
        <w:t xml:space="preserve">The above list isn’t </w:t>
      </w:r>
      <w:r>
        <w:rPr>
          <w:sz w:val="24"/>
          <w:szCs w:val="24"/>
        </w:rPr>
        <w:t xml:space="preserve">exhaustive, of course, but it will help you in your search. Sometimes your first reaction is the best one: What is your tummy test telling you? </w:t>
      </w:r>
    </w:p>
    <w:p w:rsidR="00595C50" w:rsidRDefault="00BE1C0B">
      <w:pPr>
        <w:pStyle w:val="Heading2"/>
        <w:contextualSpacing w:val="0"/>
      </w:pPr>
      <w:bookmarkStart w:id="396" w:name="h.hjwuvblh6f1g" w:colFirst="0" w:colLast="0"/>
      <w:bookmarkEnd w:id="396"/>
      <w:r>
        <w:t>Citing Your Sources</w:t>
      </w:r>
    </w:p>
    <w:p w:rsidR="00595C50" w:rsidRDefault="00BE1C0B">
      <w:r>
        <w:rPr>
          <w:sz w:val="24"/>
          <w:szCs w:val="24"/>
        </w:rPr>
        <w:t>In your academic and professional career, you’ll hear about a few different ways to cite yo</w:t>
      </w:r>
      <w:r>
        <w:rPr>
          <w:sz w:val="24"/>
          <w:szCs w:val="24"/>
        </w:rPr>
        <w:t xml:space="preserve">ur sources—for example, Harvard Style, MLA, and </w:t>
      </w:r>
      <w:r>
        <w:rPr>
          <w:b/>
          <w:sz w:val="24"/>
          <w:szCs w:val="24"/>
        </w:rPr>
        <w:t>APA</w:t>
      </w:r>
      <w:r>
        <w:rPr>
          <w:sz w:val="24"/>
          <w:szCs w:val="24"/>
        </w:rPr>
        <w:t>. In this course, we’ll focus on APA formatting, developed by the American Psychological Association.</w:t>
      </w:r>
    </w:p>
    <w:p w:rsidR="00595C50" w:rsidRDefault="00595C50"/>
    <w:p w:rsidR="00595C50" w:rsidRDefault="00BE1C0B">
      <w:r>
        <w:rPr>
          <w:sz w:val="24"/>
          <w:szCs w:val="24"/>
        </w:rPr>
        <w:t xml:space="preserve">Citing your sources will be easier if you plan for this at the start of the process. You should </w:t>
      </w:r>
    </w:p>
    <w:p w:rsidR="00595C50" w:rsidRDefault="00BE1C0B">
      <w:pPr>
        <w:numPr>
          <w:ilvl w:val="0"/>
          <w:numId w:val="163"/>
        </w:numPr>
        <w:ind w:hanging="360"/>
        <w:contextualSpacing/>
        <w:rPr>
          <w:sz w:val="24"/>
          <w:szCs w:val="24"/>
        </w:rPr>
      </w:pPr>
      <w:r>
        <w:rPr>
          <w:sz w:val="24"/>
          <w:szCs w:val="24"/>
        </w:rPr>
        <w:t>begin noting down your sources at the beginning of your research,</w:t>
      </w:r>
    </w:p>
    <w:p w:rsidR="00595C50" w:rsidRDefault="00BE1C0B">
      <w:pPr>
        <w:numPr>
          <w:ilvl w:val="0"/>
          <w:numId w:val="163"/>
        </w:numPr>
        <w:ind w:hanging="360"/>
        <w:contextualSpacing/>
        <w:rPr>
          <w:sz w:val="24"/>
          <w:szCs w:val="24"/>
        </w:rPr>
      </w:pPr>
      <w:r>
        <w:rPr>
          <w:sz w:val="24"/>
          <w:szCs w:val="24"/>
        </w:rPr>
        <w:t>apply APA guidelines as you write so that you have less cleanup to do later, and</w:t>
      </w:r>
    </w:p>
    <w:p w:rsidR="00595C50" w:rsidRDefault="00BE1C0B">
      <w:pPr>
        <w:numPr>
          <w:ilvl w:val="0"/>
          <w:numId w:val="163"/>
        </w:numPr>
        <w:ind w:hanging="360"/>
        <w:contextualSpacing/>
        <w:rPr>
          <w:sz w:val="24"/>
          <w:szCs w:val="24"/>
        </w:rPr>
      </w:pPr>
      <w:r>
        <w:rPr>
          <w:sz w:val="24"/>
          <w:szCs w:val="24"/>
        </w:rPr>
        <w:t xml:space="preserve">use online tools like </w:t>
      </w:r>
      <w:hyperlink r:id="rId262">
        <w:r>
          <w:rPr>
            <w:color w:val="00C5B9"/>
            <w:sz w:val="24"/>
            <w:szCs w:val="24"/>
            <w:u w:val="single"/>
          </w:rPr>
          <w:t>CiteThisForMe</w:t>
        </w:r>
      </w:hyperlink>
      <w:r>
        <w:rPr>
          <w:sz w:val="24"/>
          <w:szCs w:val="24"/>
        </w:rPr>
        <w:t xml:space="preserve"> to get correct formattin</w:t>
      </w:r>
      <w:r>
        <w:rPr>
          <w:sz w:val="24"/>
          <w:szCs w:val="24"/>
        </w:rPr>
        <w:t>g.</w:t>
      </w:r>
    </w:p>
    <w:p w:rsidR="00595C50" w:rsidRDefault="00595C50"/>
    <w:p w:rsidR="00595C50" w:rsidRDefault="00BE1C0B">
      <w:pPr>
        <w:pStyle w:val="Heading3"/>
        <w:contextualSpacing w:val="0"/>
      </w:pPr>
      <w:bookmarkStart w:id="397" w:name="h.bc1i074lwk97" w:colFirst="0" w:colLast="0"/>
      <w:bookmarkEnd w:id="397"/>
      <w:r>
        <w:rPr>
          <w:color w:val="000000"/>
        </w:rPr>
        <w:t>APA Formatting</w:t>
      </w:r>
    </w:p>
    <w:p w:rsidR="00595C50" w:rsidRDefault="00BE1C0B">
      <w:pPr>
        <w:spacing w:before="220" w:after="220"/>
      </w:pPr>
      <w:r>
        <w:rPr>
          <w:color w:val="333333"/>
          <w:sz w:val="24"/>
          <w:szCs w:val="24"/>
        </w:rPr>
        <w:t>These are the major components of an APA-style report or paper:</w:t>
      </w:r>
    </w:p>
    <w:p w:rsidR="00595C50" w:rsidRDefault="00BE1C0B">
      <w:pPr>
        <w:numPr>
          <w:ilvl w:val="0"/>
          <w:numId w:val="23"/>
        </w:numPr>
        <w:spacing w:before="220" w:after="220"/>
        <w:ind w:hanging="360"/>
        <w:contextualSpacing/>
        <w:rPr>
          <w:sz w:val="24"/>
          <w:szCs w:val="24"/>
        </w:rPr>
      </w:pPr>
      <w:r>
        <w:rPr>
          <w:color w:val="333333"/>
          <w:sz w:val="24"/>
          <w:szCs w:val="24"/>
        </w:rPr>
        <w:t>Title page</w:t>
      </w:r>
    </w:p>
    <w:p w:rsidR="00595C50" w:rsidRDefault="00BE1C0B">
      <w:pPr>
        <w:numPr>
          <w:ilvl w:val="0"/>
          <w:numId w:val="23"/>
        </w:numPr>
        <w:spacing w:before="220" w:after="220"/>
        <w:ind w:hanging="360"/>
        <w:contextualSpacing/>
        <w:rPr>
          <w:sz w:val="24"/>
          <w:szCs w:val="24"/>
        </w:rPr>
      </w:pPr>
      <w:r>
        <w:rPr>
          <w:color w:val="333333"/>
          <w:sz w:val="24"/>
          <w:szCs w:val="24"/>
        </w:rPr>
        <w:t>Abstract</w:t>
      </w:r>
    </w:p>
    <w:p w:rsidR="00595C50" w:rsidRDefault="00BE1C0B">
      <w:pPr>
        <w:numPr>
          <w:ilvl w:val="0"/>
          <w:numId w:val="23"/>
        </w:numPr>
        <w:spacing w:before="220" w:after="220"/>
        <w:ind w:hanging="360"/>
        <w:contextualSpacing/>
        <w:rPr>
          <w:sz w:val="24"/>
          <w:szCs w:val="24"/>
        </w:rPr>
      </w:pPr>
      <w:r>
        <w:rPr>
          <w:color w:val="333333"/>
          <w:sz w:val="24"/>
          <w:szCs w:val="24"/>
        </w:rPr>
        <w:t>Body, which includes the following:</w:t>
      </w:r>
    </w:p>
    <w:p w:rsidR="00595C50" w:rsidRDefault="00BE1C0B">
      <w:pPr>
        <w:numPr>
          <w:ilvl w:val="1"/>
          <w:numId w:val="23"/>
        </w:numPr>
        <w:spacing w:before="220" w:after="220"/>
        <w:ind w:hanging="360"/>
        <w:contextualSpacing/>
        <w:rPr>
          <w:sz w:val="24"/>
          <w:szCs w:val="24"/>
        </w:rPr>
      </w:pPr>
      <w:r>
        <w:rPr>
          <w:color w:val="333333"/>
          <w:sz w:val="24"/>
          <w:szCs w:val="24"/>
        </w:rPr>
        <w:t>Headings and, if necessary, subheadings to organize the content</w:t>
      </w:r>
    </w:p>
    <w:p w:rsidR="00595C50" w:rsidRDefault="00BE1C0B">
      <w:pPr>
        <w:numPr>
          <w:ilvl w:val="1"/>
          <w:numId w:val="23"/>
        </w:numPr>
        <w:spacing w:before="220" w:after="220"/>
        <w:ind w:hanging="360"/>
        <w:contextualSpacing/>
        <w:rPr>
          <w:sz w:val="24"/>
          <w:szCs w:val="24"/>
        </w:rPr>
      </w:pPr>
      <w:r>
        <w:rPr>
          <w:color w:val="333333"/>
          <w:sz w:val="24"/>
          <w:szCs w:val="24"/>
        </w:rPr>
        <w:t>In-text citations of research sources</w:t>
      </w:r>
    </w:p>
    <w:p w:rsidR="00595C50" w:rsidRDefault="00BE1C0B">
      <w:pPr>
        <w:numPr>
          <w:ilvl w:val="0"/>
          <w:numId w:val="23"/>
        </w:numPr>
        <w:spacing w:before="220" w:after="220"/>
        <w:ind w:hanging="360"/>
        <w:contextualSpacing/>
        <w:rPr>
          <w:sz w:val="24"/>
          <w:szCs w:val="24"/>
        </w:rPr>
      </w:pPr>
      <w:r>
        <w:rPr>
          <w:color w:val="333333"/>
          <w:sz w:val="24"/>
          <w:szCs w:val="24"/>
        </w:rPr>
        <w:t>References page</w:t>
      </w:r>
    </w:p>
    <w:p w:rsidR="00595C50" w:rsidRDefault="00BE1C0B">
      <w:pPr>
        <w:spacing w:before="220" w:after="220"/>
      </w:pPr>
      <w:r>
        <w:rPr>
          <w:color w:val="333333"/>
          <w:sz w:val="24"/>
          <w:szCs w:val="24"/>
        </w:rPr>
        <w:t>All these components must be saved in one document, not as separate documents.</w:t>
      </w:r>
    </w:p>
    <w:p w:rsidR="00595C50" w:rsidRDefault="00BE1C0B">
      <w:pPr>
        <w:pStyle w:val="Heading3"/>
        <w:keepNext w:val="0"/>
        <w:keepLines w:val="0"/>
        <w:spacing w:before="0"/>
        <w:contextualSpacing w:val="0"/>
      </w:pPr>
      <w:bookmarkStart w:id="398" w:name="h.g54agv60cis6" w:colFirst="0" w:colLast="0"/>
      <w:bookmarkEnd w:id="398"/>
      <w:r>
        <w:rPr>
          <w:color w:val="000000"/>
        </w:rPr>
        <w:t>Title Page</w:t>
      </w:r>
    </w:p>
    <w:p w:rsidR="00595C50" w:rsidRDefault="00BE1C0B">
      <w:r>
        <w:rPr>
          <w:sz w:val="24"/>
          <w:szCs w:val="24"/>
        </w:rPr>
        <w:t>The title page of your paper includes the following information:</w:t>
      </w:r>
    </w:p>
    <w:p w:rsidR="00595C50" w:rsidRDefault="00BE1C0B">
      <w:pPr>
        <w:numPr>
          <w:ilvl w:val="0"/>
          <w:numId w:val="21"/>
        </w:numPr>
        <w:ind w:hanging="360"/>
        <w:contextualSpacing/>
        <w:rPr>
          <w:sz w:val="24"/>
          <w:szCs w:val="24"/>
        </w:rPr>
      </w:pPr>
      <w:r>
        <w:rPr>
          <w:sz w:val="24"/>
          <w:szCs w:val="24"/>
        </w:rPr>
        <w:t>Title of the paper</w:t>
      </w:r>
    </w:p>
    <w:p w:rsidR="00595C50" w:rsidRDefault="00BE1C0B">
      <w:pPr>
        <w:numPr>
          <w:ilvl w:val="0"/>
          <w:numId w:val="21"/>
        </w:numPr>
        <w:ind w:hanging="360"/>
        <w:contextualSpacing/>
        <w:rPr>
          <w:sz w:val="24"/>
          <w:szCs w:val="24"/>
        </w:rPr>
      </w:pPr>
      <w:r>
        <w:rPr>
          <w:sz w:val="24"/>
          <w:szCs w:val="24"/>
        </w:rPr>
        <w:t>Author’s name</w:t>
      </w:r>
    </w:p>
    <w:p w:rsidR="00595C50" w:rsidRDefault="00BE1C0B">
      <w:pPr>
        <w:numPr>
          <w:ilvl w:val="0"/>
          <w:numId w:val="21"/>
        </w:numPr>
        <w:ind w:hanging="360"/>
        <w:contextualSpacing/>
        <w:rPr>
          <w:sz w:val="24"/>
          <w:szCs w:val="24"/>
        </w:rPr>
      </w:pPr>
      <w:r>
        <w:rPr>
          <w:sz w:val="24"/>
          <w:szCs w:val="24"/>
        </w:rPr>
        <w:t>Name of the institution with which the author is affiliated</w:t>
      </w:r>
    </w:p>
    <w:p w:rsidR="00595C50" w:rsidRDefault="00BE1C0B">
      <w:pPr>
        <w:numPr>
          <w:ilvl w:val="0"/>
          <w:numId w:val="21"/>
        </w:numPr>
        <w:ind w:hanging="360"/>
        <w:contextualSpacing/>
        <w:rPr>
          <w:sz w:val="24"/>
          <w:szCs w:val="24"/>
        </w:rPr>
      </w:pPr>
      <w:r>
        <w:rPr>
          <w:sz w:val="24"/>
          <w:szCs w:val="24"/>
        </w:rPr>
        <w:t xml:space="preserve">Header </w:t>
      </w:r>
      <w:r>
        <w:rPr>
          <w:sz w:val="24"/>
          <w:szCs w:val="24"/>
        </w:rPr>
        <w:t>at the top of the page with the paper title (in capital letters) and the page number (If the title is lengthy, you may use a shortened form of it in the header.)</w:t>
      </w:r>
      <w:r>
        <w:rPr>
          <w:sz w:val="24"/>
          <w:szCs w:val="24"/>
        </w:rPr>
        <w:br/>
      </w:r>
    </w:p>
    <w:p w:rsidR="00595C50" w:rsidRDefault="00BE1C0B">
      <w:r>
        <w:rPr>
          <w:sz w:val="24"/>
          <w:szCs w:val="24"/>
        </w:rPr>
        <w:t>List the first three elements in the order given in the previous list, centred about one-thir</w:t>
      </w:r>
      <w:r>
        <w:rPr>
          <w:sz w:val="24"/>
          <w:szCs w:val="24"/>
        </w:rPr>
        <w:t xml:space="preserve">d of the way down from the top of the page. Use the headers and footers tool of your word-processing program to add the header, with the title text at the left and the page number in the upper-right corner. </w:t>
      </w:r>
    </w:p>
    <w:p w:rsidR="00595C50" w:rsidRDefault="00595C50"/>
    <w:p w:rsidR="00595C50" w:rsidRDefault="00BE1C0B">
      <w:pPr>
        <w:pStyle w:val="Heading3"/>
        <w:keepNext w:val="0"/>
        <w:keepLines w:val="0"/>
        <w:spacing w:before="0"/>
        <w:contextualSpacing w:val="0"/>
      </w:pPr>
      <w:bookmarkStart w:id="399" w:name="h.dopsuo2m2zov" w:colFirst="0" w:colLast="0"/>
      <w:bookmarkEnd w:id="399"/>
      <w:r>
        <w:rPr>
          <w:color w:val="000000"/>
        </w:rPr>
        <w:t>Abstract</w:t>
      </w:r>
    </w:p>
    <w:p w:rsidR="00595C50" w:rsidRDefault="00BE1C0B">
      <w:r>
        <w:rPr>
          <w:sz w:val="24"/>
          <w:szCs w:val="24"/>
        </w:rPr>
        <w:t>The next page of your paper provides a</w:t>
      </w:r>
      <w:r>
        <w:rPr>
          <w:sz w:val="24"/>
          <w:szCs w:val="24"/>
        </w:rPr>
        <w:t xml:space="preserve">n abstract, or brief summary of your findings. You may not need to be provide an abstract in every paper, but you should use one in papers that include a hypothesis. A good abstract is concise—about one hundred to one hundred fifty words—and is written in </w:t>
      </w:r>
      <w:r>
        <w:rPr>
          <w:sz w:val="24"/>
          <w:szCs w:val="24"/>
        </w:rPr>
        <w:t>an objective, impersonal style. Your writing voice will not be as apparent here as in the body of your paper. When writing the abstract, take a just-the-facts approach and summarize your research question and your findings in a few sentences.</w:t>
      </w:r>
    </w:p>
    <w:p w:rsidR="00595C50" w:rsidRDefault="00595C50"/>
    <w:p w:rsidR="00595C50" w:rsidRDefault="00BE1C0B">
      <w:pPr>
        <w:pStyle w:val="Heading3"/>
        <w:contextualSpacing w:val="0"/>
      </w:pPr>
      <w:bookmarkStart w:id="400" w:name="h.ukmku6pixetj" w:colFirst="0" w:colLast="0"/>
      <w:bookmarkEnd w:id="400"/>
      <w:r>
        <w:rPr>
          <w:color w:val="000000"/>
        </w:rPr>
        <w:t>Margins, Pag</w:t>
      </w:r>
      <w:r>
        <w:rPr>
          <w:color w:val="000000"/>
        </w:rPr>
        <w:t>ination, and Headings</w:t>
      </w:r>
    </w:p>
    <w:p w:rsidR="00595C50" w:rsidRDefault="00BE1C0B">
      <w:r>
        <w:rPr>
          <w:sz w:val="24"/>
          <w:szCs w:val="24"/>
        </w:rPr>
        <w:t>APA style requirements also address specific formatting concerns, such as margins, pagination, and heading styles within the body of the paper. Review the following APA guidelines:</w:t>
      </w:r>
    </w:p>
    <w:p w:rsidR="00595C50" w:rsidRDefault="00595C50"/>
    <w:p w:rsidR="00595C50" w:rsidRDefault="00BE1C0B">
      <w:pPr>
        <w:numPr>
          <w:ilvl w:val="0"/>
          <w:numId w:val="258"/>
        </w:numPr>
        <w:ind w:hanging="360"/>
        <w:contextualSpacing/>
        <w:rPr>
          <w:sz w:val="24"/>
          <w:szCs w:val="24"/>
        </w:rPr>
      </w:pPr>
      <w:r>
        <w:rPr>
          <w:sz w:val="24"/>
          <w:szCs w:val="24"/>
        </w:rPr>
        <w:t xml:space="preserve">Set the top, bottom, and side margins of your paper </w:t>
      </w:r>
      <w:r>
        <w:rPr>
          <w:sz w:val="24"/>
          <w:szCs w:val="24"/>
        </w:rPr>
        <w:t>at 1 inch.</w:t>
      </w:r>
    </w:p>
    <w:p w:rsidR="00595C50" w:rsidRDefault="00BE1C0B">
      <w:pPr>
        <w:numPr>
          <w:ilvl w:val="0"/>
          <w:numId w:val="258"/>
        </w:numPr>
        <w:ind w:hanging="360"/>
        <w:contextualSpacing/>
        <w:rPr>
          <w:sz w:val="24"/>
          <w:szCs w:val="24"/>
        </w:rPr>
      </w:pPr>
      <w:r>
        <w:rPr>
          <w:sz w:val="24"/>
          <w:szCs w:val="24"/>
        </w:rPr>
        <w:t>Use double-spaced text throughout your paper.</w:t>
      </w:r>
    </w:p>
    <w:p w:rsidR="00595C50" w:rsidRDefault="00BE1C0B">
      <w:pPr>
        <w:numPr>
          <w:ilvl w:val="0"/>
          <w:numId w:val="258"/>
        </w:numPr>
        <w:ind w:hanging="360"/>
        <w:contextualSpacing/>
        <w:rPr>
          <w:sz w:val="24"/>
          <w:szCs w:val="24"/>
        </w:rPr>
      </w:pPr>
      <w:r>
        <w:rPr>
          <w:sz w:val="24"/>
          <w:szCs w:val="24"/>
        </w:rPr>
        <w:t>Use a standard font, such as Times New Roman or Arial, in a legible size (10- to 12-point).</w:t>
      </w:r>
    </w:p>
    <w:p w:rsidR="00595C50" w:rsidRDefault="00BE1C0B">
      <w:pPr>
        <w:numPr>
          <w:ilvl w:val="0"/>
          <w:numId w:val="258"/>
        </w:numPr>
        <w:ind w:hanging="360"/>
        <w:contextualSpacing/>
        <w:rPr>
          <w:sz w:val="24"/>
          <w:szCs w:val="24"/>
        </w:rPr>
      </w:pPr>
      <w:r>
        <w:rPr>
          <w:sz w:val="24"/>
          <w:szCs w:val="24"/>
        </w:rPr>
        <w:t>Use continuous pagination throughout the paper, including the title page and the references section. Page n</w:t>
      </w:r>
      <w:r>
        <w:rPr>
          <w:sz w:val="24"/>
          <w:szCs w:val="24"/>
        </w:rPr>
        <w:t>umbers appear flush right within your header.</w:t>
      </w:r>
    </w:p>
    <w:p w:rsidR="00595C50" w:rsidRDefault="00BE1C0B">
      <w:pPr>
        <w:numPr>
          <w:ilvl w:val="0"/>
          <w:numId w:val="258"/>
        </w:numPr>
        <w:ind w:hanging="360"/>
        <w:contextualSpacing/>
        <w:rPr>
          <w:sz w:val="24"/>
          <w:szCs w:val="24"/>
        </w:rPr>
      </w:pPr>
      <w:r>
        <w:rPr>
          <w:sz w:val="24"/>
          <w:szCs w:val="24"/>
        </w:rPr>
        <w:t xml:space="preserve">Section headings and subsection headings within the body of your paper use different types of formatting depending on the level of information you are presenting. </w:t>
      </w:r>
    </w:p>
    <w:p w:rsidR="00595C50" w:rsidRDefault="00595C50"/>
    <w:p w:rsidR="00595C50" w:rsidRDefault="00BE1C0B">
      <w:pPr>
        <w:pStyle w:val="Heading3"/>
        <w:contextualSpacing w:val="0"/>
      </w:pPr>
      <w:bookmarkStart w:id="401" w:name="h.fralkitz2586" w:colFirst="0" w:colLast="0"/>
      <w:bookmarkEnd w:id="401"/>
      <w:r>
        <w:rPr>
          <w:color w:val="000000"/>
        </w:rPr>
        <w:t>Headings</w:t>
      </w:r>
    </w:p>
    <w:p w:rsidR="00595C50" w:rsidRDefault="00BE1C0B">
      <w:r>
        <w:rPr>
          <w:color w:val="333333"/>
          <w:sz w:val="24"/>
          <w:szCs w:val="24"/>
        </w:rPr>
        <w:t xml:space="preserve">APA style uses </w:t>
      </w:r>
      <w:r>
        <w:rPr>
          <w:color w:val="111111"/>
          <w:sz w:val="24"/>
          <w:szCs w:val="24"/>
        </w:rPr>
        <w:t>section headings</w:t>
      </w:r>
      <w:r>
        <w:rPr>
          <w:color w:val="333333"/>
          <w:sz w:val="24"/>
          <w:szCs w:val="24"/>
        </w:rPr>
        <w:t xml:space="preserve"> to organize information, making it easy for the reader to follow the writer’s train of thought and to know immediately what major topics are covered. Depending on the length and complexity of the paper, its major sections may also be divided into subsecti</w:t>
      </w:r>
      <w:r>
        <w:rPr>
          <w:color w:val="333333"/>
          <w:sz w:val="24"/>
          <w:szCs w:val="24"/>
        </w:rPr>
        <w:t>ons, sub-subsections, and so on. These smaller sections, in turn, use different heading styles to indicate different levels of information. In essence, you are using headings to create a hierarchy of information.</w:t>
      </w:r>
    </w:p>
    <w:p w:rsidR="00595C50" w:rsidRDefault="00BE1C0B">
      <w:r>
        <w:rPr>
          <w:color w:val="333333"/>
          <w:sz w:val="24"/>
          <w:szCs w:val="24"/>
        </w:rPr>
        <w:t>The following heading styles used in APA fo</w:t>
      </w:r>
      <w:r>
        <w:rPr>
          <w:color w:val="333333"/>
          <w:sz w:val="24"/>
          <w:szCs w:val="24"/>
        </w:rPr>
        <w:t>rmatting are listed in order of most important to least important:</w:t>
      </w:r>
      <w:r>
        <w:rPr>
          <w:color w:val="333333"/>
          <w:sz w:val="24"/>
          <w:szCs w:val="24"/>
        </w:rPr>
        <w:br/>
      </w:r>
    </w:p>
    <w:p w:rsidR="00595C50" w:rsidRDefault="00BE1C0B">
      <w:pPr>
        <w:numPr>
          <w:ilvl w:val="0"/>
          <w:numId w:val="61"/>
        </w:numPr>
        <w:ind w:hanging="360"/>
        <w:contextualSpacing/>
        <w:rPr>
          <w:sz w:val="24"/>
          <w:szCs w:val="24"/>
        </w:rPr>
      </w:pPr>
      <w:r>
        <w:rPr>
          <w:color w:val="333333"/>
          <w:sz w:val="24"/>
          <w:szCs w:val="24"/>
        </w:rPr>
        <w:t>Section headings use centred, boldface type. Headings use title case, with important words in the heading capitalized.</w:t>
      </w:r>
    </w:p>
    <w:p w:rsidR="00595C50" w:rsidRDefault="00BE1C0B">
      <w:pPr>
        <w:numPr>
          <w:ilvl w:val="0"/>
          <w:numId w:val="61"/>
        </w:numPr>
        <w:ind w:hanging="360"/>
        <w:contextualSpacing/>
        <w:rPr>
          <w:sz w:val="24"/>
          <w:szCs w:val="24"/>
        </w:rPr>
      </w:pPr>
      <w:r>
        <w:rPr>
          <w:color w:val="333333"/>
          <w:sz w:val="24"/>
          <w:szCs w:val="24"/>
        </w:rPr>
        <w:t>Subsection headings use left-aligned, boldface type. Headings use title case.</w:t>
      </w:r>
    </w:p>
    <w:p w:rsidR="00595C50" w:rsidRDefault="00BE1C0B">
      <w:pPr>
        <w:numPr>
          <w:ilvl w:val="0"/>
          <w:numId w:val="61"/>
        </w:numPr>
        <w:ind w:hanging="360"/>
        <w:contextualSpacing/>
        <w:rPr>
          <w:sz w:val="24"/>
          <w:szCs w:val="24"/>
        </w:rPr>
      </w:pPr>
      <w:r>
        <w:rPr>
          <w:color w:val="333333"/>
          <w:sz w:val="24"/>
          <w:szCs w:val="24"/>
        </w:rPr>
        <w:t>The third level uses left-aligned, indented, boldface type. Headings use a capital letter only for the first word, and they end in a period.</w:t>
      </w:r>
    </w:p>
    <w:p w:rsidR="00595C50" w:rsidRDefault="00BE1C0B">
      <w:pPr>
        <w:numPr>
          <w:ilvl w:val="0"/>
          <w:numId w:val="61"/>
        </w:numPr>
        <w:ind w:hanging="360"/>
        <w:contextualSpacing/>
        <w:rPr>
          <w:sz w:val="24"/>
          <w:szCs w:val="24"/>
        </w:rPr>
      </w:pPr>
      <w:r>
        <w:rPr>
          <w:color w:val="333333"/>
          <w:sz w:val="24"/>
          <w:szCs w:val="24"/>
        </w:rPr>
        <w:t>The fourth level follows the same sty</w:t>
      </w:r>
      <w:r>
        <w:rPr>
          <w:color w:val="333333"/>
          <w:sz w:val="24"/>
          <w:szCs w:val="24"/>
        </w:rPr>
        <w:t>le used for the previous level, but the headings are boldfaced and italicized.</w:t>
      </w:r>
    </w:p>
    <w:p w:rsidR="00595C50" w:rsidRDefault="00BE1C0B">
      <w:pPr>
        <w:numPr>
          <w:ilvl w:val="0"/>
          <w:numId w:val="61"/>
        </w:numPr>
        <w:ind w:hanging="360"/>
        <w:contextualSpacing/>
        <w:rPr>
          <w:sz w:val="24"/>
          <w:szCs w:val="24"/>
        </w:rPr>
      </w:pPr>
      <w:r>
        <w:rPr>
          <w:color w:val="333333"/>
          <w:sz w:val="24"/>
          <w:szCs w:val="24"/>
        </w:rPr>
        <w:t>The fifth level follows the same style used for the previous level, but the headings are italicized and not boldfaced.</w:t>
      </w:r>
    </w:p>
    <w:p w:rsidR="00595C50" w:rsidRDefault="00BE1C0B">
      <w:pPr>
        <w:pStyle w:val="Heading3"/>
        <w:contextualSpacing w:val="0"/>
      </w:pPr>
      <w:bookmarkStart w:id="402" w:name="h.93vem63vn27l" w:colFirst="0" w:colLast="0"/>
      <w:bookmarkEnd w:id="402"/>
      <w:r>
        <w:rPr>
          <w:color w:val="000000"/>
        </w:rPr>
        <w:t>In-Text Citations</w:t>
      </w:r>
    </w:p>
    <w:p w:rsidR="00595C50" w:rsidRDefault="00BE1C0B">
      <w:r>
        <w:rPr>
          <w:color w:val="333333"/>
          <w:sz w:val="24"/>
          <w:szCs w:val="24"/>
        </w:rPr>
        <w:t>Throughout the body of your paper, inclu</w:t>
      </w:r>
      <w:r>
        <w:rPr>
          <w:color w:val="333333"/>
          <w:sz w:val="24"/>
          <w:szCs w:val="24"/>
        </w:rPr>
        <w:t>de a citation whenever you quote or paraphrase material from your research sources. The purpose of citations is twofold: to give credit to others for their ideas and to allow your reader to follow up and learn more about the topic, if desired. Your in-text</w:t>
      </w:r>
      <w:r>
        <w:rPr>
          <w:color w:val="333333"/>
          <w:sz w:val="24"/>
          <w:szCs w:val="24"/>
        </w:rPr>
        <w:t xml:space="preserve"> citations provide basic information about your source; each source you cite will have a longer entry in the references section that provides more detailed information.</w:t>
      </w:r>
      <w:r>
        <w:rPr>
          <w:color w:val="333333"/>
          <w:sz w:val="24"/>
          <w:szCs w:val="24"/>
        </w:rPr>
        <w:br/>
      </w:r>
    </w:p>
    <w:p w:rsidR="00595C50" w:rsidRDefault="00BE1C0B">
      <w:r>
        <w:rPr>
          <w:color w:val="333333"/>
          <w:sz w:val="24"/>
          <w:szCs w:val="24"/>
        </w:rPr>
        <w:t>In-text citations must provide the name of the author or authors and the year the sour</w:t>
      </w:r>
      <w:r>
        <w:rPr>
          <w:color w:val="333333"/>
          <w:sz w:val="24"/>
          <w:szCs w:val="24"/>
        </w:rPr>
        <w:t>ce was published. (When a given source does not list an individual author, you may provide the source title or the name of the organization that published the material instead.) When directly quoting a source, you are also required to include the page numb</w:t>
      </w:r>
      <w:r>
        <w:rPr>
          <w:color w:val="333333"/>
          <w:sz w:val="24"/>
          <w:szCs w:val="24"/>
        </w:rPr>
        <w:t>er where the quote appears in your citation.</w:t>
      </w:r>
      <w:r>
        <w:rPr>
          <w:color w:val="333333"/>
          <w:sz w:val="24"/>
          <w:szCs w:val="24"/>
        </w:rPr>
        <w:br/>
      </w:r>
    </w:p>
    <w:p w:rsidR="00595C50" w:rsidRDefault="00BE1C0B">
      <w:r>
        <w:rPr>
          <w:color w:val="333333"/>
          <w:sz w:val="24"/>
          <w:szCs w:val="24"/>
        </w:rPr>
        <w:t>This information may be included within the sentence or in a parenthetical reference at the end of the sentence, as in these examples.</w:t>
      </w:r>
    </w:p>
    <w:p w:rsidR="00595C50" w:rsidRDefault="00595C50"/>
    <w:tbl>
      <w:tblPr>
        <w:tblStyle w:val="affffffffff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r>
              <w:rPr>
                <w:sz w:val="24"/>
                <w:szCs w:val="24"/>
              </w:rPr>
              <w:t>Epstein (2010) points out that “junk food cannot be considered ad</w:t>
            </w:r>
            <w:r>
              <w:rPr>
                <w:sz w:val="24"/>
                <w:szCs w:val="24"/>
              </w:rPr>
              <w:t>dictive in the same way that we think of psychoactive drugs as addictive” (p. 137).</w:t>
            </w:r>
          </w:p>
        </w:tc>
      </w:tr>
    </w:tbl>
    <w:p w:rsidR="00595C50" w:rsidRDefault="00595C50"/>
    <w:p w:rsidR="00595C50" w:rsidRDefault="00BE1C0B">
      <w:r>
        <w:rPr>
          <w:color w:val="333333"/>
          <w:sz w:val="24"/>
          <w:szCs w:val="24"/>
        </w:rPr>
        <w:t xml:space="preserve">Here, the writer names the source author when introducing the quote and provides the publication date in parentheses after the author’s name. The page number appears in parentheses </w:t>
      </w:r>
      <w:r>
        <w:rPr>
          <w:i/>
          <w:color w:val="333333"/>
          <w:sz w:val="24"/>
          <w:szCs w:val="24"/>
        </w:rPr>
        <w:t>after</w:t>
      </w:r>
      <w:r>
        <w:rPr>
          <w:color w:val="333333"/>
          <w:sz w:val="24"/>
          <w:szCs w:val="24"/>
        </w:rPr>
        <w:t xml:space="preserve"> the closing quotation marks and </w:t>
      </w:r>
      <w:r>
        <w:rPr>
          <w:i/>
          <w:color w:val="333333"/>
          <w:sz w:val="24"/>
          <w:szCs w:val="24"/>
        </w:rPr>
        <w:t>before</w:t>
      </w:r>
      <w:r>
        <w:rPr>
          <w:color w:val="333333"/>
          <w:sz w:val="24"/>
          <w:szCs w:val="24"/>
        </w:rPr>
        <w:t xml:space="preserve"> the period that ends the sente</w:t>
      </w:r>
      <w:r>
        <w:rPr>
          <w:color w:val="333333"/>
          <w:sz w:val="24"/>
          <w:szCs w:val="24"/>
        </w:rPr>
        <w:t>nce.</w:t>
      </w:r>
    </w:p>
    <w:p w:rsidR="00595C50" w:rsidRDefault="00595C50"/>
    <w:tbl>
      <w:tblPr>
        <w:tblStyle w:val="affffffffff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r>
              <w:rPr>
                <w:sz w:val="24"/>
                <w:szCs w:val="24"/>
              </w:rPr>
              <w:t>Addiction researchers caution that “junk food cannot be considered addictive in the same way that we think of psychoactive drugs as addictive” (Epstein, 2010, p. 137).</w:t>
            </w:r>
          </w:p>
        </w:tc>
      </w:tr>
    </w:tbl>
    <w:p w:rsidR="00595C50" w:rsidRDefault="00595C50">
      <w:pPr>
        <w:spacing w:before="220" w:after="220"/>
      </w:pPr>
    </w:p>
    <w:p w:rsidR="00595C50" w:rsidRDefault="00BE1C0B">
      <w:r>
        <w:rPr>
          <w:color w:val="333333"/>
          <w:sz w:val="24"/>
          <w:szCs w:val="24"/>
        </w:rPr>
        <w:t>Here, the writer provides a parenthetical citation at the end of the se</w:t>
      </w:r>
      <w:r>
        <w:rPr>
          <w:color w:val="333333"/>
          <w:sz w:val="24"/>
          <w:szCs w:val="24"/>
        </w:rPr>
        <w:t xml:space="preserve">ntence that includes the author’s name, the year of publication, and the page number separated by commas. Again, the parenthetical citation is placed </w:t>
      </w:r>
      <w:r>
        <w:rPr>
          <w:i/>
          <w:color w:val="333333"/>
          <w:sz w:val="24"/>
          <w:szCs w:val="24"/>
        </w:rPr>
        <w:t>after</w:t>
      </w:r>
      <w:r>
        <w:rPr>
          <w:color w:val="333333"/>
          <w:sz w:val="24"/>
          <w:szCs w:val="24"/>
        </w:rPr>
        <w:t xml:space="preserve"> the closing quotation marks and </w:t>
      </w:r>
      <w:r>
        <w:rPr>
          <w:i/>
          <w:color w:val="333333"/>
          <w:sz w:val="24"/>
          <w:szCs w:val="24"/>
        </w:rPr>
        <w:t>before</w:t>
      </w:r>
      <w:r>
        <w:rPr>
          <w:color w:val="333333"/>
          <w:sz w:val="24"/>
          <w:szCs w:val="24"/>
        </w:rPr>
        <w:t xml:space="preserve"> the period at the end of the sentence.</w:t>
      </w:r>
    </w:p>
    <w:p w:rsidR="00595C50" w:rsidRDefault="00595C50"/>
    <w:tbl>
      <w:tblPr>
        <w:tblStyle w:val="affffffffff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r>
              <w:rPr>
                <w:sz w:val="24"/>
                <w:szCs w:val="24"/>
              </w:rPr>
              <w:t xml:space="preserve">As noted in the book </w:t>
            </w:r>
            <w:r>
              <w:rPr>
                <w:i/>
                <w:sz w:val="24"/>
                <w:szCs w:val="24"/>
              </w:rPr>
              <w:t>Junk Food, Junk Science</w:t>
            </w:r>
            <w:r>
              <w:rPr>
                <w:sz w:val="24"/>
                <w:szCs w:val="24"/>
              </w:rPr>
              <w:t xml:space="preserve"> (Epstein, 2010, p. 137), “junk food cannot be considered addictive in the same way that we think of psychoactive drugs as addictive.”</w:t>
            </w:r>
          </w:p>
        </w:tc>
      </w:tr>
    </w:tbl>
    <w:p w:rsidR="00595C50" w:rsidRDefault="00595C50">
      <w:pPr>
        <w:spacing w:before="220" w:after="220"/>
      </w:pPr>
    </w:p>
    <w:p w:rsidR="00595C50" w:rsidRDefault="00BE1C0B">
      <w:r>
        <w:rPr>
          <w:color w:val="333333"/>
          <w:sz w:val="24"/>
          <w:szCs w:val="24"/>
        </w:rPr>
        <w:t>Here, the writer chose to mention the source title in the sentence (an opti</w:t>
      </w:r>
      <w:r>
        <w:rPr>
          <w:color w:val="333333"/>
          <w:sz w:val="24"/>
          <w:szCs w:val="24"/>
        </w:rPr>
        <w:t>onal piece of information to include) and followed the title with a parenthetical citation. Note that the parenthetical citation is placed before the comma that signals the end of the introductory phrase.</w:t>
      </w:r>
    </w:p>
    <w:tbl>
      <w:tblPr>
        <w:tblStyle w:val="affffffffff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r>
              <w:rPr>
                <w:sz w:val="24"/>
                <w:szCs w:val="24"/>
              </w:rPr>
              <w:t xml:space="preserve">David Epstein’s book </w:t>
            </w:r>
            <w:r>
              <w:rPr>
                <w:i/>
                <w:sz w:val="24"/>
                <w:szCs w:val="24"/>
              </w:rPr>
              <w:t>Junk Food, Junk Scien</w:t>
            </w:r>
            <w:r>
              <w:rPr>
                <w:i/>
                <w:sz w:val="24"/>
                <w:szCs w:val="24"/>
              </w:rPr>
              <w:t>ce</w:t>
            </w:r>
            <w:r>
              <w:rPr>
                <w:sz w:val="24"/>
                <w:szCs w:val="24"/>
              </w:rPr>
              <w:t xml:space="preserve"> (2010) pointed out that “junk food cannot be considered addictive in the same way that we think of psychoactive drugs as addictive” (p. 137).</w:t>
            </w:r>
          </w:p>
        </w:tc>
      </w:tr>
    </w:tbl>
    <w:p w:rsidR="00595C50" w:rsidRDefault="00595C50">
      <w:pPr>
        <w:spacing w:before="220" w:after="220"/>
      </w:pPr>
    </w:p>
    <w:p w:rsidR="00595C50" w:rsidRDefault="00BE1C0B">
      <w:r>
        <w:rPr>
          <w:color w:val="333333"/>
          <w:sz w:val="24"/>
          <w:szCs w:val="24"/>
        </w:rPr>
        <w:t>Another variation is to introduce the author and the source title in your sentence and include the publicatio</w:t>
      </w:r>
      <w:r>
        <w:rPr>
          <w:color w:val="333333"/>
          <w:sz w:val="24"/>
          <w:szCs w:val="24"/>
        </w:rPr>
        <w:t>n date and page number in parentheses within the sentence or at the end of the sentence. As long as you have included the essential information, you can choose the option that works best for that particular sentence and source.</w:t>
      </w:r>
      <w:r>
        <w:rPr>
          <w:color w:val="333333"/>
          <w:sz w:val="24"/>
          <w:szCs w:val="24"/>
        </w:rPr>
        <w:br/>
      </w:r>
    </w:p>
    <w:p w:rsidR="00595C50" w:rsidRDefault="00BE1C0B">
      <w:r>
        <w:rPr>
          <w:color w:val="333333"/>
          <w:sz w:val="24"/>
          <w:szCs w:val="24"/>
        </w:rPr>
        <w:t>Citing a book with a single author is usually a straightforward task. Of course, your research may require that you cite many other types of sources, such as books or articles with more than one author or sources with no individual author listed. You may a</w:t>
      </w:r>
      <w:r>
        <w:rPr>
          <w:color w:val="333333"/>
          <w:sz w:val="24"/>
          <w:szCs w:val="24"/>
        </w:rPr>
        <w:t xml:space="preserve">lso need to cite sources available in both print and online and nonprint sources, such as websites and personal interviews. </w:t>
      </w:r>
    </w:p>
    <w:p w:rsidR="00595C50" w:rsidRDefault="00595C50"/>
    <w:p w:rsidR="00595C50" w:rsidRDefault="00BE1C0B">
      <w:pPr>
        <w:pStyle w:val="Heading3"/>
        <w:contextualSpacing w:val="0"/>
      </w:pPr>
      <w:bookmarkStart w:id="403" w:name="h.dkeblor34nck" w:colFirst="0" w:colLast="0"/>
      <w:bookmarkEnd w:id="403"/>
      <w:r>
        <w:rPr>
          <w:color w:val="000000"/>
        </w:rPr>
        <w:t>References List</w:t>
      </w:r>
    </w:p>
    <w:p w:rsidR="00595C50" w:rsidRDefault="00BE1C0B">
      <w:r>
        <w:rPr>
          <w:color w:val="333333"/>
          <w:sz w:val="24"/>
          <w:szCs w:val="24"/>
        </w:rPr>
        <w:t>The brief citations included in the body of your paper correspond to the more detailed citations provided at the e</w:t>
      </w:r>
      <w:r>
        <w:rPr>
          <w:color w:val="333333"/>
          <w:sz w:val="24"/>
          <w:szCs w:val="24"/>
        </w:rPr>
        <w:t>nd of the paper in the references section. In-text citations provide basic information (the author’s name, the publication date, and the page number if necessary), while the references section provides more extensive bibliographical information. Again, thi</w:t>
      </w:r>
      <w:r>
        <w:rPr>
          <w:color w:val="333333"/>
          <w:sz w:val="24"/>
          <w:szCs w:val="24"/>
        </w:rPr>
        <w:t>s information allows your reader to follow up on the sources you cited and do additional reading about the topic if they so desire.</w:t>
      </w:r>
    </w:p>
    <w:p w:rsidR="00595C50" w:rsidRDefault="00595C50"/>
    <w:p w:rsidR="00595C50" w:rsidRDefault="00BE1C0B">
      <w:r>
        <w:rPr>
          <w:color w:val="333333"/>
          <w:sz w:val="24"/>
          <w:szCs w:val="24"/>
        </w:rPr>
        <w:t>The specific format of entries in the list of references varies slightly for different source types, but the entries genera</w:t>
      </w:r>
      <w:r>
        <w:rPr>
          <w:color w:val="333333"/>
          <w:sz w:val="24"/>
          <w:szCs w:val="24"/>
        </w:rPr>
        <w:t>lly include the following information:</w:t>
      </w:r>
    </w:p>
    <w:p w:rsidR="00595C50" w:rsidRDefault="00595C50"/>
    <w:p w:rsidR="00595C50" w:rsidRDefault="00BE1C0B">
      <w:pPr>
        <w:numPr>
          <w:ilvl w:val="0"/>
          <w:numId w:val="201"/>
        </w:numPr>
        <w:ind w:hanging="360"/>
        <w:contextualSpacing/>
        <w:rPr>
          <w:sz w:val="24"/>
          <w:szCs w:val="24"/>
        </w:rPr>
      </w:pPr>
      <w:r>
        <w:rPr>
          <w:color w:val="333333"/>
          <w:sz w:val="24"/>
          <w:szCs w:val="24"/>
        </w:rPr>
        <w:t>The name(s) of the author(s) or institution that wrote the source</w:t>
      </w:r>
    </w:p>
    <w:p w:rsidR="00595C50" w:rsidRDefault="00BE1C0B">
      <w:pPr>
        <w:numPr>
          <w:ilvl w:val="0"/>
          <w:numId w:val="201"/>
        </w:numPr>
        <w:ind w:hanging="360"/>
        <w:contextualSpacing/>
        <w:rPr>
          <w:sz w:val="24"/>
          <w:szCs w:val="24"/>
        </w:rPr>
      </w:pPr>
      <w:r>
        <w:rPr>
          <w:color w:val="333333"/>
          <w:sz w:val="24"/>
          <w:szCs w:val="24"/>
        </w:rPr>
        <w:t>The year of publication and, where applicable, the exact date of publication</w:t>
      </w:r>
    </w:p>
    <w:p w:rsidR="00595C50" w:rsidRDefault="00BE1C0B">
      <w:pPr>
        <w:numPr>
          <w:ilvl w:val="0"/>
          <w:numId w:val="201"/>
        </w:numPr>
        <w:ind w:hanging="360"/>
        <w:contextualSpacing/>
        <w:rPr>
          <w:sz w:val="24"/>
          <w:szCs w:val="24"/>
        </w:rPr>
      </w:pPr>
      <w:r>
        <w:rPr>
          <w:color w:val="333333"/>
          <w:sz w:val="24"/>
          <w:szCs w:val="24"/>
        </w:rPr>
        <w:t>The full title of the source</w:t>
      </w:r>
    </w:p>
    <w:p w:rsidR="00595C50" w:rsidRDefault="00BE1C0B">
      <w:pPr>
        <w:numPr>
          <w:ilvl w:val="0"/>
          <w:numId w:val="201"/>
        </w:numPr>
        <w:ind w:hanging="360"/>
        <w:contextualSpacing/>
        <w:rPr>
          <w:sz w:val="24"/>
          <w:szCs w:val="24"/>
        </w:rPr>
      </w:pPr>
      <w:r>
        <w:rPr>
          <w:color w:val="333333"/>
          <w:sz w:val="24"/>
          <w:szCs w:val="24"/>
        </w:rPr>
        <w:t>For books, the city of publication</w:t>
      </w:r>
    </w:p>
    <w:p w:rsidR="00595C50" w:rsidRDefault="00BE1C0B">
      <w:pPr>
        <w:numPr>
          <w:ilvl w:val="0"/>
          <w:numId w:val="201"/>
        </w:numPr>
        <w:ind w:hanging="360"/>
        <w:contextualSpacing/>
        <w:rPr>
          <w:sz w:val="24"/>
          <w:szCs w:val="24"/>
        </w:rPr>
      </w:pPr>
      <w:r>
        <w:rPr>
          <w:color w:val="333333"/>
          <w:sz w:val="24"/>
          <w:szCs w:val="24"/>
        </w:rPr>
        <w:t>For artic</w:t>
      </w:r>
      <w:r>
        <w:rPr>
          <w:color w:val="333333"/>
          <w:sz w:val="24"/>
          <w:szCs w:val="24"/>
        </w:rPr>
        <w:t>les or essays, the name of the periodical or book in which the article or essay appears</w:t>
      </w:r>
    </w:p>
    <w:p w:rsidR="00595C50" w:rsidRDefault="00BE1C0B">
      <w:pPr>
        <w:numPr>
          <w:ilvl w:val="0"/>
          <w:numId w:val="201"/>
        </w:numPr>
        <w:ind w:hanging="360"/>
        <w:contextualSpacing/>
        <w:rPr>
          <w:sz w:val="24"/>
          <w:szCs w:val="24"/>
        </w:rPr>
      </w:pPr>
      <w:r>
        <w:rPr>
          <w:color w:val="333333"/>
          <w:sz w:val="24"/>
          <w:szCs w:val="24"/>
        </w:rPr>
        <w:t>For magazine and journal articles, the volume number, issue number, and pages where the article appears</w:t>
      </w:r>
    </w:p>
    <w:p w:rsidR="00595C50" w:rsidRDefault="00BE1C0B">
      <w:pPr>
        <w:numPr>
          <w:ilvl w:val="0"/>
          <w:numId w:val="201"/>
        </w:numPr>
        <w:ind w:hanging="360"/>
        <w:contextualSpacing/>
        <w:rPr>
          <w:sz w:val="24"/>
          <w:szCs w:val="24"/>
        </w:rPr>
      </w:pPr>
      <w:r>
        <w:rPr>
          <w:color w:val="333333"/>
          <w:sz w:val="24"/>
          <w:szCs w:val="24"/>
        </w:rPr>
        <w:t>For sources on the web, the URL where the source is located</w:t>
      </w:r>
    </w:p>
    <w:p w:rsidR="00595C50" w:rsidRDefault="00595C50"/>
    <w:p w:rsidR="00595C50" w:rsidRDefault="00BE1C0B">
      <w:r>
        <w:rPr>
          <w:color w:val="333333"/>
          <w:sz w:val="24"/>
          <w:szCs w:val="24"/>
        </w:rPr>
        <w:t>The</w:t>
      </w:r>
      <w:r>
        <w:rPr>
          <w:color w:val="333333"/>
          <w:sz w:val="24"/>
          <w:szCs w:val="24"/>
        </w:rPr>
        <w:t xml:space="preserve"> references page is double spaced and lists entries in alphabetical order by the author’s last name. If an entry continues for more than one line, the second line and each subsequent line are indented five spaces. </w:t>
      </w:r>
    </w:p>
    <w:p w:rsidR="00595C50" w:rsidRDefault="00595C50"/>
    <w:p w:rsidR="00595C50" w:rsidRDefault="00BE1C0B">
      <w:pPr>
        <w:pStyle w:val="Heading2"/>
        <w:contextualSpacing w:val="0"/>
      </w:pPr>
      <w:bookmarkStart w:id="404" w:name="h.4kugy2mbzmnk" w:colFirst="0" w:colLast="0"/>
      <w:bookmarkEnd w:id="404"/>
      <w:r>
        <w:t>Presenting Your Findings</w:t>
      </w:r>
    </w:p>
    <w:p w:rsidR="00595C50" w:rsidRDefault="00BE1C0B">
      <w:pPr>
        <w:pStyle w:val="Heading3"/>
        <w:contextualSpacing w:val="0"/>
      </w:pPr>
      <w:bookmarkStart w:id="405" w:name="h.ovi205ixnrxw" w:colFirst="0" w:colLast="0"/>
      <w:bookmarkEnd w:id="405"/>
      <w:r>
        <w:rPr>
          <w:color w:val="000000"/>
        </w:rPr>
        <w:t>Organizing your Document</w:t>
      </w:r>
    </w:p>
    <w:p w:rsidR="00595C50" w:rsidRDefault="00BE1C0B">
      <w:r>
        <w:rPr>
          <w:color w:val="333333"/>
          <w:sz w:val="24"/>
          <w:szCs w:val="24"/>
        </w:rPr>
        <w:t>The purpose of business writing is to communicate facts and ideas. In order to accomplish that purpose, each document has key components that need to be present in order for your reading audience to understand the message. These el</w:t>
      </w:r>
      <w:r>
        <w:rPr>
          <w:color w:val="333333"/>
          <w:sz w:val="24"/>
          <w:szCs w:val="24"/>
        </w:rPr>
        <w:t>ements may seem simple to the point that you may question how any writer could neglect them. But if you take note of how often miscommunication and misunderstanding happen, particularly in written communications, you will realize that it happens all the ti</w:t>
      </w:r>
      <w:r>
        <w:rPr>
          <w:color w:val="333333"/>
          <w:sz w:val="24"/>
          <w:szCs w:val="24"/>
        </w:rPr>
        <w:t>me. Omission or neglect may be intentional, but it is often unintentional; the writer assumes (wrongly) that the reader will easily understand a concept, idea, or the meaning of the message. From background to language, from culture to education, many vari</w:t>
      </w:r>
      <w:r>
        <w:rPr>
          <w:color w:val="333333"/>
          <w:sz w:val="24"/>
          <w:szCs w:val="24"/>
        </w:rPr>
        <w:t>ables can come into play and hinder effective communication. The degree to which you address these basic elements will increase the effectiveness of your documents. Each document must address the following:</w:t>
      </w:r>
    </w:p>
    <w:p w:rsidR="00595C50" w:rsidRDefault="00BE1C0B">
      <w:pPr>
        <w:numPr>
          <w:ilvl w:val="0"/>
          <w:numId w:val="103"/>
        </w:numPr>
        <w:ind w:hanging="360"/>
        <w:contextualSpacing/>
        <w:rPr>
          <w:sz w:val="24"/>
          <w:szCs w:val="24"/>
        </w:rPr>
      </w:pPr>
      <w:r>
        <w:rPr>
          <w:color w:val="333333"/>
          <w:sz w:val="24"/>
          <w:szCs w:val="24"/>
        </w:rPr>
        <w:t>Who</w:t>
      </w:r>
    </w:p>
    <w:p w:rsidR="00595C50" w:rsidRDefault="00BE1C0B">
      <w:pPr>
        <w:numPr>
          <w:ilvl w:val="0"/>
          <w:numId w:val="103"/>
        </w:numPr>
        <w:ind w:hanging="360"/>
        <w:contextualSpacing/>
        <w:rPr>
          <w:sz w:val="24"/>
          <w:szCs w:val="24"/>
        </w:rPr>
      </w:pPr>
      <w:r>
        <w:rPr>
          <w:color w:val="333333"/>
          <w:sz w:val="24"/>
          <w:szCs w:val="24"/>
        </w:rPr>
        <w:t>What</w:t>
      </w:r>
    </w:p>
    <w:p w:rsidR="00595C50" w:rsidRDefault="00BE1C0B">
      <w:pPr>
        <w:numPr>
          <w:ilvl w:val="0"/>
          <w:numId w:val="103"/>
        </w:numPr>
        <w:ind w:hanging="360"/>
        <w:contextualSpacing/>
        <w:rPr>
          <w:sz w:val="24"/>
          <w:szCs w:val="24"/>
        </w:rPr>
      </w:pPr>
      <w:r>
        <w:rPr>
          <w:color w:val="333333"/>
          <w:sz w:val="24"/>
          <w:szCs w:val="24"/>
        </w:rPr>
        <w:t>When</w:t>
      </w:r>
    </w:p>
    <w:p w:rsidR="00595C50" w:rsidRDefault="00BE1C0B">
      <w:pPr>
        <w:numPr>
          <w:ilvl w:val="0"/>
          <w:numId w:val="103"/>
        </w:numPr>
        <w:ind w:hanging="360"/>
        <w:contextualSpacing/>
        <w:rPr>
          <w:sz w:val="24"/>
          <w:szCs w:val="24"/>
        </w:rPr>
      </w:pPr>
      <w:r>
        <w:rPr>
          <w:color w:val="333333"/>
          <w:sz w:val="24"/>
          <w:szCs w:val="24"/>
        </w:rPr>
        <w:t>Where</w:t>
      </w:r>
    </w:p>
    <w:p w:rsidR="00595C50" w:rsidRDefault="00BE1C0B">
      <w:pPr>
        <w:numPr>
          <w:ilvl w:val="0"/>
          <w:numId w:val="103"/>
        </w:numPr>
        <w:ind w:hanging="360"/>
        <w:contextualSpacing/>
        <w:rPr>
          <w:sz w:val="24"/>
          <w:szCs w:val="24"/>
        </w:rPr>
      </w:pPr>
      <w:r>
        <w:rPr>
          <w:color w:val="333333"/>
          <w:sz w:val="24"/>
          <w:szCs w:val="24"/>
        </w:rPr>
        <w:t>How</w:t>
      </w:r>
    </w:p>
    <w:p w:rsidR="00595C50" w:rsidRDefault="00BE1C0B">
      <w:pPr>
        <w:numPr>
          <w:ilvl w:val="0"/>
          <w:numId w:val="103"/>
        </w:numPr>
        <w:ind w:hanging="360"/>
        <w:contextualSpacing/>
        <w:rPr>
          <w:sz w:val="24"/>
          <w:szCs w:val="24"/>
        </w:rPr>
      </w:pPr>
      <w:r>
        <w:rPr>
          <w:color w:val="333333"/>
          <w:sz w:val="24"/>
          <w:szCs w:val="24"/>
        </w:rPr>
        <w:t>(and sometimes) Why</w:t>
      </w:r>
    </w:p>
    <w:p w:rsidR="00595C50" w:rsidRDefault="00BE1C0B">
      <w:r>
        <w:rPr>
          <w:color w:val="333333"/>
          <w:sz w:val="24"/>
          <w:szCs w:val="24"/>
        </w:rPr>
        <w:t xml:space="preserve">If you have these elements in mind as you prepare your document, it will be easier to decide what to write and in what order. They will also be useful when you are reviewing your document before delivering it. If your draft omits any one of these elements </w:t>
      </w:r>
      <w:r>
        <w:rPr>
          <w:color w:val="333333"/>
          <w:sz w:val="24"/>
          <w:szCs w:val="24"/>
        </w:rPr>
        <w:t>or addresses it in an unclear fashion, you will know what you need to do to fix it.</w:t>
      </w:r>
    </w:p>
    <w:p w:rsidR="00595C50" w:rsidRDefault="00BE1C0B">
      <w:pPr>
        <w:pStyle w:val="Heading3"/>
        <w:contextualSpacing w:val="0"/>
      </w:pPr>
      <w:bookmarkStart w:id="406" w:name="h.w1chhrrhs6b" w:colFirst="0" w:colLast="0"/>
      <w:bookmarkEnd w:id="406"/>
      <w:r>
        <w:rPr>
          <w:color w:val="000000"/>
        </w:rPr>
        <w:t>Outlines</w:t>
      </w:r>
    </w:p>
    <w:p w:rsidR="00595C50" w:rsidRDefault="00BE1C0B">
      <w:r>
        <w:rPr>
          <w:color w:val="333333"/>
          <w:sz w:val="24"/>
          <w:szCs w:val="24"/>
        </w:rPr>
        <w:t xml:space="preserve">Chances are you have learned the basic principles of outlining in English writing courses: an </w:t>
      </w:r>
      <w:r>
        <w:rPr>
          <w:b/>
          <w:color w:val="111111"/>
          <w:sz w:val="24"/>
          <w:szCs w:val="24"/>
        </w:rPr>
        <w:t xml:space="preserve">outline </w:t>
      </w:r>
      <w:r>
        <w:rPr>
          <w:color w:val="333333"/>
          <w:sz w:val="24"/>
          <w:szCs w:val="24"/>
        </w:rPr>
        <w:t>is a framework that organizes main ideas and subordinate idea</w:t>
      </w:r>
      <w:r>
        <w:rPr>
          <w:color w:val="333333"/>
          <w:sz w:val="24"/>
          <w:szCs w:val="24"/>
        </w:rPr>
        <w:t>s in a hierarchical series of Roman numerals and alphabetical letters. The right column of the following table presents a generic outline in a classical style. In the left column, the three main structural elements of an informative document are tied to th</w:t>
      </w:r>
      <w:r>
        <w:rPr>
          <w:color w:val="333333"/>
          <w:sz w:val="24"/>
          <w:szCs w:val="24"/>
        </w:rPr>
        <w:t>e outline. You will need to fill in an outline using the structure on the right with the actual ideas and points you are making in your writing project. Feel free to adapt and tailor it to your needs, depending on the specifics of your report, letter, or o</w:t>
      </w:r>
      <w:r>
        <w:rPr>
          <w:color w:val="333333"/>
          <w:sz w:val="24"/>
          <w:szCs w:val="24"/>
        </w:rPr>
        <w:t>ther document.</w:t>
      </w:r>
    </w:p>
    <w:p w:rsidR="00595C50" w:rsidRDefault="00595C50"/>
    <w:tbl>
      <w:tblPr>
        <w:tblStyle w:val="afffffffffff7"/>
        <w:tblW w:w="9195" w:type="dxa"/>
        <w:tblLayout w:type="fixed"/>
        <w:tblLook w:val="0600" w:firstRow="0" w:lastRow="0" w:firstColumn="0" w:lastColumn="0" w:noHBand="1" w:noVBand="1"/>
      </w:tblPr>
      <w:tblGrid>
        <w:gridCol w:w="2295"/>
        <w:gridCol w:w="6900"/>
      </w:tblGrid>
      <w:tr w:rsidR="00595C50">
        <w:tc>
          <w:tcPr>
            <w:tcW w:w="2295"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pPr>
            <w:r>
              <w:rPr>
                <w:b/>
                <w:color w:val="FFFFFF"/>
                <w:sz w:val="24"/>
                <w:szCs w:val="24"/>
              </w:rPr>
              <w:t xml:space="preserve">Element </w:t>
            </w:r>
          </w:p>
        </w:tc>
        <w:tc>
          <w:tcPr>
            <w:tcW w:w="690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pPr>
            <w:r>
              <w:rPr>
                <w:b/>
                <w:color w:val="FFFFFF"/>
                <w:sz w:val="24"/>
                <w:szCs w:val="24"/>
              </w:rPr>
              <w:t>Contents</w:t>
            </w:r>
          </w:p>
        </w:tc>
      </w:tr>
      <w:tr w:rsidR="00595C50">
        <w:tc>
          <w:tcPr>
            <w:tcW w:w="229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Introduction</w:t>
            </w:r>
          </w:p>
        </w:tc>
        <w:tc>
          <w:tcPr>
            <w:tcW w:w="69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Main Idea</w:t>
            </w:r>
          </w:p>
        </w:tc>
      </w:tr>
      <w:tr w:rsidR="00595C50">
        <w:trPr>
          <w:trHeight w:val="400"/>
        </w:trPr>
        <w:tc>
          <w:tcPr>
            <w:tcW w:w="2295"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Body</w:t>
            </w:r>
          </w:p>
        </w:tc>
        <w:tc>
          <w:tcPr>
            <w:tcW w:w="69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I.   Main idea: Point 1</w:t>
            </w:r>
          </w:p>
          <w:p w:rsidR="00595C50" w:rsidRDefault="00BE1C0B">
            <w:r>
              <w:rPr>
                <w:color w:val="333333"/>
                <w:sz w:val="24"/>
                <w:szCs w:val="24"/>
              </w:rPr>
              <w:t>Subpoint 1</w:t>
            </w:r>
          </w:p>
          <w:p w:rsidR="00595C50" w:rsidRDefault="00BE1C0B">
            <w:r>
              <w:rPr>
                <w:color w:val="333333"/>
                <w:sz w:val="24"/>
                <w:szCs w:val="24"/>
              </w:rPr>
              <w:t>A.1 Specific information 1</w:t>
            </w:r>
          </w:p>
          <w:p w:rsidR="00595C50" w:rsidRDefault="00BE1C0B">
            <w:r>
              <w:rPr>
                <w:color w:val="333333"/>
                <w:sz w:val="24"/>
                <w:szCs w:val="24"/>
              </w:rPr>
              <w:t>A.2 Specific information 2</w:t>
            </w:r>
          </w:p>
        </w:tc>
      </w:tr>
      <w:tr w:rsidR="00595C50">
        <w:trPr>
          <w:trHeight w:val="400"/>
        </w:trPr>
        <w:tc>
          <w:tcPr>
            <w:tcW w:w="2295" w:type="dxa"/>
            <w:vMerge/>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595C50">
            <w:pPr>
              <w:spacing w:line="240" w:lineRule="auto"/>
            </w:pPr>
          </w:p>
        </w:tc>
        <w:tc>
          <w:tcPr>
            <w:tcW w:w="69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II.  Main idea: Point 2</w:t>
            </w:r>
          </w:p>
          <w:p w:rsidR="00595C50" w:rsidRDefault="00BE1C0B">
            <w:r>
              <w:rPr>
                <w:color w:val="333333"/>
                <w:sz w:val="24"/>
                <w:szCs w:val="24"/>
              </w:rPr>
              <w:t>Subpoint 1</w:t>
            </w:r>
          </w:p>
          <w:p w:rsidR="00595C50" w:rsidRDefault="00BE1C0B">
            <w:r>
              <w:rPr>
                <w:color w:val="333333"/>
                <w:sz w:val="24"/>
                <w:szCs w:val="24"/>
              </w:rPr>
              <w:t>B.1 Specific information 1</w:t>
            </w:r>
          </w:p>
          <w:p w:rsidR="00595C50" w:rsidRDefault="00BE1C0B">
            <w:r>
              <w:rPr>
                <w:color w:val="333333"/>
                <w:sz w:val="24"/>
                <w:szCs w:val="24"/>
              </w:rPr>
              <w:t>B.2 Specific information 2</w:t>
            </w:r>
          </w:p>
        </w:tc>
      </w:tr>
      <w:tr w:rsidR="00595C50">
        <w:trPr>
          <w:trHeight w:val="440"/>
        </w:trPr>
        <w:tc>
          <w:tcPr>
            <w:tcW w:w="2295" w:type="dxa"/>
            <w:vMerge/>
            <w:tcMar>
              <w:top w:w="100" w:type="dxa"/>
              <w:left w:w="100" w:type="dxa"/>
              <w:bottom w:w="100" w:type="dxa"/>
              <w:right w:w="100" w:type="dxa"/>
            </w:tcMar>
          </w:tcPr>
          <w:p w:rsidR="00595C50" w:rsidRDefault="00595C50">
            <w:pPr>
              <w:spacing w:line="240" w:lineRule="auto"/>
            </w:pPr>
          </w:p>
        </w:tc>
        <w:tc>
          <w:tcPr>
            <w:tcW w:w="69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III. Main idea: Point 3</w:t>
            </w:r>
          </w:p>
          <w:p w:rsidR="00595C50" w:rsidRDefault="00BE1C0B">
            <w:r>
              <w:rPr>
                <w:color w:val="333333"/>
                <w:sz w:val="24"/>
                <w:szCs w:val="24"/>
              </w:rPr>
              <w:t>Subpoint 1</w:t>
            </w:r>
          </w:p>
          <w:p w:rsidR="00595C50" w:rsidRDefault="00BE1C0B">
            <w:r>
              <w:rPr>
                <w:color w:val="333333"/>
                <w:sz w:val="24"/>
                <w:szCs w:val="24"/>
              </w:rPr>
              <w:t>C.1 Specific information 1</w:t>
            </w:r>
          </w:p>
          <w:p w:rsidR="00595C50" w:rsidRDefault="00BE1C0B">
            <w:r>
              <w:rPr>
                <w:color w:val="333333"/>
                <w:sz w:val="24"/>
                <w:szCs w:val="24"/>
              </w:rPr>
              <w:t>C.2 Specific information 2</w:t>
            </w:r>
          </w:p>
        </w:tc>
      </w:tr>
      <w:tr w:rsidR="00595C50">
        <w:tc>
          <w:tcPr>
            <w:tcW w:w="229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Conclusion</w:t>
            </w:r>
          </w:p>
        </w:tc>
        <w:tc>
          <w:tcPr>
            <w:tcW w:w="69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 xml:space="preserve">    Summary: Main points 1–3</w:t>
            </w:r>
          </w:p>
        </w:tc>
      </w:tr>
    </w:tbl>
    <w:p w:rsidR="00595C50" w:rsidRDefault="00BE1C0B">
      <w:pPr>
        <w:spacing w:before="300" w:after="300"/>
        <w:jc w:val="center"/>
      </w:pPr>
      <w:r>
        <w:rPr>
          <w:sz w:val="20"/>
          <w:szCs w:val="20"/>
        </w:rPr>
        <w:t>Table 2.5.2 Presenting Your Ideas Outline</w:t>
      </w:r>
    </w:p>
    <w:p w:rsidR="00595C50" w:rsidRDefault="00BE1C0B">
      <w:r>
        <w:rPr>
          <w:color w:val="333333"/>
          <w:sz w:val="24"/>
          <w:szCs w:val="24"/>
        </w:rPr>
        <w:t>The following table presents an alternate outline form that may be more suitable for brief documents like letters and emails. You can use this format as a model or modify it as needed.</w:t>
      </w:r>
    </w:p>
    <w:tbl>
      <w:tblPr>
        <w:tblStyle w:val="afffffffffff8"/>
        <w:tblW w:w="8820" w:type="dxa"/>
        <w:tblLayout w:type="fixed"/>
        <w:tblLook w:val="0600" w:firstRow="0" w:lastRow="0" w:firstColumn="0" w:lastColumn="0" w:noHBand="1" w:noVBand="1"/>
      </w:tblPr>
      <w:tblGrid>
        <w:gridCol w:w="1965"/>
        <w:gridCol w:w="6855"/>
      </w:tblGrid>
      <w:tr w:rsidR="00595C50">
        <w:tc>
          <w:tcPr>
            <w:tcW w:w="1965"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pPr>
            <w:r>
              <w:rPr>
                <w:b/>
                <w:color w:val="FFFFFF"/>
                <w:sz w:val="24"/>
                <w:szCs w:val="24"/>
              </w:rPr>
              <w:t>Element</w:t>
            </w:r>
          </w:p>
        </w:tc>
        <w:tc>
          <w:tcPr>
            <w:tcW w:w="6855"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pPr>
            <w:r>
              <w:rPr>
                <w:b/>
                <w:color w:val="FFFFFF"/>
                <w:sz w:val="24"/>
                <w:szCs w:val="24"/>
              </w:rPr>
              <w:t>Contents</w:t>
            </w:r>
          </w:p>
        </w:tc>
      </w:tr>
      <w:tr w:rsidR="00595C50">
        <w:tc>
          <w:tcPr>
            <w:tcW w:w="19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Introduction</w:t>
            </w:r>
          </w:p>
        </w:tc>
        <w:tc>
          <w:tcPr>
            <w:tcW w:w="685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General purpose, statement, or thesis statement</w:t>
            </w:r>
          </w:p>
        </w:tc>
      </w:tr>
      <w:tr w:rsidR="00595C50">
        <w:tc>
          <w:tcPr>
            <w:tcW w:w="1965"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Body</w:t>
            </w:r>
          </w:p>
        </w:tc>
        <w:tc>
          <w:tcPr>
            <w:tcW w:w="685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Point 1:</w:t>
            </w:r>
          </w:p>
        </w:tc>
      </w:tr>
      <w:tr w:rsidR="00595C50">
        <w:tc>
          <w:tcPr>
            <w:tcW w:w="1965" w:type="dxa"/>
            <w:vMerge/>
            <w:tcMar>
              <w:top w:w="100" w:type="dxa"/>
              <w:left w:w="100" w:type="dxa"/>
              <w:bottom w:w="100" w:type="dxa"/>
              <w:right w:w="100" w:type="dxa"/>
            </w:tcMar>
          </w:tcPr>
          <w:p w:rsidR="00595C50" w:rsidRDefault="00595C50">
            <w:pPr>
              <w:spacing w:before="300" w:after="300"/>
            </w:pPr>
          </w:p>
        </w:tc>
        <w:tc>
          <w:tcPr>
            <w:tcW w:w="685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Point 2:</w:t>
            </w:r>
          </w:p>
        </w:tc>
      </w:tr>
      <w:tr w:rsidR="00595C50">
        <w:tc>
          <w:tcPr>
            <w:tcW w:w="1965" w:type="dxa"/>
            <w:vMerge/>
            <w:tcMar>
              <w:top w:w="100" w:type="dxa"/>
              <w:left w:w="100" w:type="dxa"/>
              <w:bottom w:w="100" w:type="dxa"/>
              <w:right w:w="100" w:type="dxa"/>
            </w:tcMar>
          </w:tcPr>
          <w:p w:rsidR="00595C50" w:rsidRDefault="00595C50">
            <w:pPr>
              <w:spacing w:before="300" w:after="300"/>
            </w:pPr>
          </w:p>
        </w:tc>
        <w:tc>
          <w:tcPr>
            <w:tcW w:w="685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Point 3:</w:t>
            </w:r>
          </w:p>
        </w:tc>
      </w:tr>
      <w:tr w:rsidR="00595C50">
        <w:tc>
          <w:tcPr>
            <w:tcW w:w="196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b/>
                <w:sz w:val="24"/>
                <w:szCs w:val="24"/>
              </w:rPr>
              <w:t>Conclusion</w:t>
            </w:r>
          </w:p>
        </w:tc>
        <w:tc>
          <w:tcPr>
            <w:tcW w:w="685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sz w:val="24"/>
                <w:szCs w:val="24"/>
              </w:rPr>
              <w:t>Summarize main points</w:t>
            </w:r>
          </w:p>
        </w:tc>
      </w:tr>
    </w:tbl>
    <w:p w:rsidR="00595C50" w:rsidRDefault="00BE1C0B">
      <w:pPr>
        <w:spacing w:before="300" w:after="300"/>
        <w:jc w:val="center"/>
      </w:pPr>
      <w:r>
        <w:rPr>
          <w:sz w:val="20"/>
          <w:szCs w:val="20"/>
        </w:rPr>
        <w:t>Table 2.5.3 Presenting Your Ideas Alternate Outline</w:t>
      </w:r>
    </w:p>
    <w:p w:rsidR="00595C50" w:rsidRDefault="00BE1C0B">
      <w:pPr>
        <w:pStyle w:val="Heading3"/>
        <w:contextualSpacing w:val="0"/>
      </w:pPr>
      <w:bookmarkStart w:id="407" w:name="h.mlfi0s9ucinc" w:colFirst="0" w:colLast="0"/>
      <w:bookmarkEnd w:id="407"/>
      <w:r>
        <w:rPr>
          <w:color w:val="000000"/>
        </w:rPr>
        <w:t>Using Rhetorical Proofs</w:t>
      </w:r>
    </w:p>
    <w:p w:rsidR="00595C50" w:rsidRDefault="00BE1C0B">
      <w:r>
        <w:rPr>
          <w:color w:val="333333"/>
          <w:sz w:val="24"/>
          <w:szCs w:val="24"/>
        </w:rPr>
        <w:t xml:space="preserve">Another way to approach organizing your document is with the classical proofs known as </w:t>
      </w:r>
      <w:r>
        <w:rPr>
          <w:i/>
          <w:color w:val="333333"/>
          <w:sz w:val="24"/>
          <w:szCs w:val="24"/>
        </w:rPr>
        <w:t>ethos</w:t>
      </w:r>
      <w:r>
        <w:rPr>
          <w:color w:val="333333"/>
          <w:sz w:val="24"/>
          <w:szCs w:val="24"/>
        </w:rPr>
        <w:t xml:space="preserve">, </w:t>
      </w:r>
      <w:r>
        <w:rPr>
          <w:i/>
          <w:color w:val="333333"/>
          <w:sz w:val="24"/>
          <w:szCs w:val="24"/>
        </w:rPr>
        <w:t>logos</w:t>
      </w:r>
      <w:r>
        <w:rPr>
          <w:color w:val="333333"/>
          <w:sz w:val="24"/>
          <w:szCs w:val="24"/>
        </w:rPr>
        <w:t xml:space="preserve">, and </w:t>
      </w:r>
      <w:r>
        <w:rPr>
          <w:i/>
          <w:color w:val="333333"/>
          <w:sz w:val="24"/>
          <w:szCs w:val="24"/>
        </w:rPr>
        <w:t>pathos</w:t>
      </w:r>
      <w:r>
        <w:rPr>
          <w:color w:val="333333"/>
          <w:sz w:val="24"/>
          <w:szCs w:val="24"/>
        </w:rPr>
        <w:t xml:space="preserve">. </w:t>
      </w:r>
      <w:r>
        <w:rPr>
          <w:b/>
          <w:color w:val="111111"/>
          <w:sz w:val="24"/>
          <w:szCs w:val="24"/>
        </w:rPr>
        <w:t>Ethos</w:t>
      </w:r>
      <w:r>
        <w:rPr>
          <w:color w:val="333333"/>
          <w:sz w:val="24"/>
          <w:szCs w:val="24"/>
        </w:rPr>
        <w:t xml:space="preserve">, or your credibility, will come through with your choice of sources and authority on the subject(s). Your </w:t>
      </w:r>
      <w:r>
        <w:rPr>
          <w:b/>
          <w:color w:val="111111"/>
          <w:sz w:val="24"/>
          <w:szCs w:val="24"/>
        </w:rPr>
        <w:t>logos</w:t>
      </w:r>
      <w:r>
        <w:rPr>
          <w:color w:val="333333"/>
          <w:sz w:val="24"/>
          <w:szCs w:val="24"/>
        </w:rPr>
        <w:t>, or the logic of your tho</w:t>
      </w:r>
      <w:r>
        <w:rPr>
          <w:color w:val="333333"/>
          <w:sz w:val="24"/>
          <w:szCs w:val="24"/>
        </w:rPr>
        <w:t>ughts represented across the document, will allow the reader to come to understand the relationships among who, what, where, when, and so forth. If your readers cannot follow your logic, they will lose interest, fail to understand your message, and possibl</w:t>
      </w:r>
      <w:r>
        <w:rPr>
          <w:color w:val="333333"/>
          <w:sz w:val="24"/>
          <w:szCs w:val="24"/>
        </w:rPr>
        <w:t xml:space="preserve">y not even read it at all. Finally, your </w:t>
      </w:r>
      <w:r>
        <w:rPr>
          <w:b/>
          <w:color w:val="111111"/>
          <w:sz w:val="24"/>
          <w:szCs w:val="24"/>
        </w:rPr>
        <w:t>pathos</w:t>
      </w:r>
      <w:r>
        <w:rPr>
          <w:color w:val="333333"/>
          <w:sz w:val="24"/>
          <w:szCs w:val="24"/>
        </w:rPr>
        <w:t>, or passion and enthusiasm, will be reflected in your design and word choices. If your document fails to convey enthusiasm for the subject, how can you expect the reader to be interested? Every document, inde</w:t>
      </w:r>
      <w:r>
        <w:rPr>
          <w:color w:val="333333"/>
          <w:sz w:val="24"/>
          <w:szCs w:val="24"/>
        </w:rPr>
        <w:t xml:space="preserve">ed every communication, represents aspects of these classical elements. </w:t>
      </w:r>
    </w:p>
    <w:p w:rsidR="00595C50" w:rsidRDefault="00595C50"/>
    <w:p w:rsidR="00595C50" w:rsidRDefault="00BE1C0B">
      <w:pPr>
        <w:pStyle w:val="Heading3"/>
        <w:contextualSpacing w:val="0"/>
      </w:pPr>
      <w:bookmarkStart w:id="408" w:name="h.3djks3b6jjos" w:colFirst="0" w:colLast="0"/>
      <w:bookmarkEnd w:id="408"/>
      <w:r>
        <w:rPr>
          <w:color w:val="000000"/>
        </w:rPr>
        <w:t>General Purpose and Thesis Statements</w:t>
      </w:r>
    </w:p>
    <w:p w:rsidR="00595C50" w:rsidRDefault="00BE1C0B">
      <w:r>
        <w:rPr>
          <w:color w:val="333333"/>
          <w:sz w:val="24"/>
          <w:szCs w:val="24"/>
        </w:rPr>
        <w:t>No matter what your business writing project involves, it needs to convey some central idea. To clarify the idea in your mind and make sure it c</w:t>
      </w:r>
      <w:r>
        <w:rPr>
          <w:color w:val="333333"/>
          <w:sz w:val="24"/>
          <w:szCs w:val="24"/>
        </w:rPr>
        <w:t xml:space="preserve">omes through to your audience, write a thesis statement. A thesis statement, or central idea, should be short, specific, and to the point. </w:t>
      </w:r>
      <w:r>
        <w:rPr>
          <w:color w:val="333333"/>
          <w:sz w:val="24"/>
          <w:szCs w:val="24"/>
        </w:rPr>
        <w:br/>
      </w:r>
    </w:p>
    <w:p w:rsidR="00595C50" w:rsidRDefault="00BE1C0B">
      <w:r>
        <w:rPr>
          <w:color w:val="333333"/>
          <w:sz w:val="24"/>
          <w:szCs w:val="24"/>
        </w:rPr>
        <w:t>This statement is key to the success of your document. If your audience has to work to find out what exactly you are talking about, or what your stated purpose or goal is, they will be less likely to read, be influenced, or recall what you have written. By</w:t>
      </w:r>
      <w:r>
        <w:rPr>
          <w:color w:val="333333"/>
          <w:sz w:val="24"/>
          <w:szCs w:val="24"/>
        </w:rPr>
        <w:t xml:space="preserve"> stating your point clearly in your introduction, and then referring back to it in the body of the document and at the end, you will help your readers to understand and remember your message.</w:t>
      </w:r>
    </w:p>
    <w:p w:rsidR="00595C50" w:rsidRDefault="00595C50"/>
    <w:p w:rsidR="00595C50" w:rsidRDefault="00BE1C0B">
      <w:pPr>
        <w:pStyle w:val="Heading3"/>
        <w:contextualSpacing w:val="0"/>
      </w:pPr>
      <w:bookmarkStart w:id="409" w:name="h.iyj5cz81cv39" w:colFirst="0" w:colLast="0"/>
      <w:bookmarkEnd w:id="409"/>
      <w:r>
        <w:rPr>
          <w:color w:val="000000"/>
        </w:rPr>
        <w:t>Organizing Principles</w:t>
      </w:r>
    </w:p>
    <w:p w:rsidR="00595C50" w:rsidRDefault="00BE1C0B">
      <w:r>
        <w:rPr>
          <w:color w:val="333333"/>
          <w:sz w:val="24"/>
          <w:szCs w:val="24"/>
        </w:rPr>
        <w:t xml:space="preserve">Once you know the basic elements of your </w:t>
      </w:r>
      <w:r>
        <w:rPr>
          <w:color w:val="333333"/>
          <w:sz w:val="24"/>
          <w:szCs w:val="24"/>
        </w:rPr>
        <w:t xml:space="preserve">message, you need to decide in what order to present them to your audience. A central </w:t>
      </w:r>
      <w:r>
        <w:rPr>
          <w:b/>
          <w:color w:val="333333"/>
          <w:sz w:val="24"/>
          <w:szCs w:val="24"/>
        </w:rPr>
        <w:t>organizing principle</w:t>
      </w:r>
      <w:r>
        <w:rPr>
          <w:color w:val="333333"/>
          <w:sz w:val="24"/>
          <w:szCs w:val="24"/>
        </w:rPr>
        <w:t xml:space="preserve"> will help you determine a logical order for your information. One common organizing principle is chronology, or time: The writer tells what happened </w:t>
      </w:r>
      <w:r>
        <w:rPr>
          <w:color w:val="333333"/>
          <w:sz w:val="24"/>
          <w:szCs w:val="24"/>
        </w:rPr>
        <w:t>first, then what happened next, then what is happening now, and, finally, what is expected to happen in the future. Another common organizing principle is comparison: The writer describes one product, an argument on one side of an issue, or one possible co</w:t>
      </w:r>
      <w:r>
        <w:rPr>
          <w:color w:val="333333"/>
          <w:sz w:val="24"/>
          <w:szCs w:val="24"/>
        </w:rPr>
        <w:t>urse of action; and then compares it with another product, argument, or course of action.</w:t>
      </w:r>
    </w:p>
    <w:p w:rsidR="00595C50" w:rsidRDefault="00595C50"/>
    <w:p w:rsidR="00595C50" w:rsidRDefault="00BE1C0B">
      <w:r>
        <w:rPr>
          <w:color w:val="333333"/>
          <w:sz w:val="24"/>
          <w:szCs w:val="24"/>
        </w:rPr>
        <w:t>As an example, let’s imagine that you are a business writer within the transportation industry and you have been assigned to write a series of informative pieces abo</w:t>
      </w:r>
      <w:r>
        <w:rPr>
          <w:color w:val="333333"/>
          <w:sz w:val="24"/>
          <w:szCs w:val="24"/>
        </w:rPr>
        <w:t>ut an international initiative called the “TransAmerican Transportation System Study.” Just as the Canadian Pacific Railway once unified Canada from east to west, which was further reinforced by the TransCanada Highway System, the proposed TransAmerican Tr</w:t>
      </w:r>
      <w:r>
        <w:rPr>
          <w:color w:val="333333"/>
          <w:sz w:val="24"/>
          <w:szCs w:val="24"/>
        </w:rPr>
        <w:t>ansportation System will facilitate integrating the markets of Mexico, the United States, and Canada from north to south. Rail transportation has long been an integral part of the transportation and distribution system for goods across the Americas, and it</w:t>
      </w:r>
      <w:r>
        <w:rPr>
          <w:color w:val="333333"/>
          <w:sz w:val="24"/>
          <w:szCs w:val="24"/>
        </w:rPr>
        <w:t>s role will be important in this new system.</w:t>
      </w:r>
    </w:p>
    <w:p w:rsidR="00595C50" w:rsidRDefault="00595C50"/>
    <w:p w:rsidR="00595C50" w:rsidRDefault="00BE1C0B">
      <w:r>
        <w:rPr>
          <w:color w:val="333333"/>
          <w:sz w:val="24"/>
          <w:szCs w:val="24"/>
        </w:rPr>
        <w:t>In deciding how to organize your report, you have several challenges and many possibilities of different organizing principles to use. Part of your introduction will involve an historical perspective, and a dis</w:t>
      </w:r>
      <w:r>
        <w:rPr>
          <w:color w:val="333333"/>
          <w:sz w:val="24"/>
          <w:szCs w:val="24"/>
        </w:rPr>
        <w:t>cussion of the events that led from the Canadian Pacific Railway to the TransAmerican Transportation System proposal. Other aspects will include comparing the old railroad and highway systems to the new ones, and the transformative effect this will have on</w:t>
      </w:r>
      <w:r>
        <w:rPr>
          <w:color w:val="333333"/>
          <w:sz w:val="24"/>
          <w:szCs w:val="24"/>
        </w:rPr>
        <w:t xml:space="preserve"> business and industry. You will need to acknowledge the complex relationships and challenges that collaboration has overcome, and highlight the common benefits. You will be called on to write informative documents as part of a public relations initiative,</w:t>
      </w:r>
      <w:r>
        <w:rPr>
          <w:color w:val="333333"/>
          <w:sz w:val="24"/>
          <w:szCs w:val="24"/>
        </w:rPr>
        <w:t xml:space="preserve"> persuasive essays to underscore the benefits for those who prefer the status quo, and even write speeches for celebrations and awards.</w:t>
      </w:r>
    </w:p>
    <w:p w:rsidR="00595C50" w:rsidRDefault="00595C50"/>
    <w:p w:rsidR="00595C50" w:rsidRDefault="00BE1C0B">
      <w:r>
        <w:rPr>
          <w:color w:val="333333"/>
          <w:sz w:val="24"/>
          <w:szCs w:val="24"/>
        </w:rPr>
        <w:t xml:space="preserve">The following table lists 17 different organizing principles and how they might be applied to various pieces you would </w:t>
      </w:r>
      <w:r>
        <w:rPr>
          <w:color w:val="333333"/>
          <w:sz w:val="24"/>
          <w:szCs w:val="24"/>
        </w:rPr>
        <w:t>write about the TransAmerican Transportation System. The left column provides the name of the organizing principle. The centre column explains the process of organizing a document according to each principle, and the third column provides an example.</w:t>
      </w:r>
    </w:p>
    <w:p w:rsidR="00595C50" w:rsidRDefault="00595C50"/>
    <w:tbl>
      <w:tblPr>
        <w:tblStyle w:val="afffffffffff9"/>
        <w:tblW w:w="9255" w:type="dxa"/>
        <w:tblLayout w:type="fixed"/>
        <w:tblLook w:val="0600" w:firstRow="0" w:lastRow="0" w:firstColumn="0" w:lastColumn="0" w:noHBand="1" w:noVBand="1"/>
      </w:tblPr>
      <w:tblGrid>
        <w:gridCol w:w="3810"/>
        <w:gridCol w:w="5445"/>
      </w:tblGrid>
      <w:tr w:rsidR="00595C50">
        <w:trPr>
          <w:trHeight w:val="1300"/>
        </w:trPr>
        <w:tc>
          <w:tcPr>
            <w:tcW w:w="381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jc w:val="center"/>
            </w:pPr>
            <w:r>
              <w:rPr>
                <w:b/>
                <w:color w:val="FFFFFF"/>
                <w:sz w:val="24"/>
                <w:szCs w:val="24"/>
              </w:rPr>
              <w:t>Orga</w:t>
            </w:r>
            <w:r>
              <w:rPr>
                <w:b/>
                <w:color w:val="FFFFFF"/>
                <w:sz w:val="24"/>
                <w:szCs w:val="24"/>
              </w:rPr>
              <w:t>nizing Principle and Explanation of Process</w:t>
            </w:r>
          </w:p>
        </w:tc>
        <w:tc>
          <w:tcPr>
            <w:tcW w:w="5445"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jc w:val="center"/>
            </w:pPr>
            <w:r>
              <w:rPr>
                <w:b/>
                <w:color w:val="FFFFFF"/>
                <w:sz w:val="24"/>
                <w:szCs w:val="24"/>
              </w:rPr>
              <w:t>Example</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1. Time (Chronological)</w:t>
            </w:r>
          </w:p>
          <w:p w:rsidR="00595C50" w:rsidRDefault="00BE1C0B">
            <w:pPr>
              <w:spacing w:before="300" w:after="300"/>
            </w:pPr>
            <w:r>
              <w:rPr>
                <w:sz w:val="24"/>
                <w:szCs w:val="24"/>
              </w:rPr>
              <w:t xml:space="preserve">Shows a series of events or steps in a process, which typically has a beginning, middle, and end. </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color w:val="333333"/>
                <w:sz w:val="24"/>
                <w:szCs w:val="24"/>
              </w:rPr>
              <w:t>Before the Canadian Pacific Railway, the events that led to its construction, an</w:t>
            </w:r>
            <w:r>
              <w:rPr>
                <w:color w:val="333333"/>
                <w:sz w:val="24"/>
                <w:szCs w:val="24"/>
              </w:rPr>
              <w:t>d its impact on early Canada. Additional examples may include the national highway projects and the development of reliable air freight.</w:t>
            </w:r>
          </w:p>
          <w:p w:rsidR="00595C50" w:rsidRDefault="00BE1C0B">
            <w:pPr>
              <w:spacing w:before="300" w:after="300"/>
            </w:pPr>
            <w:r>
              <w:rPr>
                <w:color w:val="333333"/>
                <w:sz w:val="24"/>
                <w:szCs w:val="24"/>
              </w:rPr>
              <w:t>Now we can consider the TransAmerica Transportation System and the similar and distinct events that led us to today.</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2. Comparison</w:t>
            </w:r>
          </w:p>
          <w:p w:rsidR="00595C50" w:rsidRDefault="00BE1C0B">
            <w:pPr>
              <w:spacing w:before="300" w:after="300"/>
            </w:pPr>
            <w:r>
              <w:rPr>
                <w:sz w:val="24"/>
                <w:szCs w:val="24"/>
              </w:rPr>
              <w:t>Focuses on the similarities and/or differences between points or concepts.</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color w:val="333333"/>
                <w:sz w:val="24"/>
                <w:szCs w:val="24"/>
              </w:rPr>
              <w:t>A comparison of pre– and post–Canadian Pacific Railway, showing how health and life expectancy improved with the increased access to goods and services.</w:t>
            </w:r>
          </w:p>
          <w:p w:rsidR="00595C50" w:rsidRDefault="00BE1C0B">
            <w:pPr>
              <w:spacing w:before="300" w:after="300"/>
            </w:pPr>
            <w:r>
              <w:rPr>
                <w:color w:val="333333"/>
                <w:sz w:val="24"/>
                <w:szCs w:val="24"/>
              </w:rPr>
              <w:t>Another exampl</w:t>
            </w:r>
            <w:r>
              <w:rPr>
                <w:color w:val="333333"/>
                <w:sz w:val="24"/>
                <w:szCs w:val="24"/>
              </w:rPr>
              <w:t>e could be drawn from air freight, noting that organ donation in one part of the country can now save a life in another state or on the opposite coast.</w:t>
            </w:r>
          </w:p>
          <w:p w:rsidR="00595C50" w:rsidRDefault="00BE1C0B">
            <w:pPr>
              <w:spacing w:before="300" w:after="300"/>
            </w:pPr>
            <w:r>
              <w:rPr>
                <w:color w:val="333333"/>
                <w:sz w:val="24"/>
                <w:szCs w:val="24"/>
              </w:rPr>
              <w:t>In a similar way, the TransAmerica Transportation System will improve the lives of the citizens of Mexic</w:t>
            </w:r>
            <w:r>
              <w:rPr>
                <w:color w:val="333333"/>
                <w:sz w:val="24"/>
                <w:szCs w:val="24"/>
              </w:rPr>
              <w:t>o, the United States, and Canada.</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3. Contrast</w:t>
            </w:r>
          </w:p>
          <w:p w:rsidR="00595C50" w:rsidRDefault="00BE1C0B">
            <w:pPr>
              <w:spacing w:before="300" w:after="300"/>
            </w:pPr>
            <w:r>
              <w:rPr>
                <w:sz w:val="24"/>
                <w:szCs w:val="24"/>
              </w:rPr>
              <w:t>Contrasts points to highlight the differences between items and concepts.</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color w:val="333333"/>
                <w:sz w:val="24"/>
                <w:szCs w:val="24"/>
              </w:rPr>
              <w:t>A contrast of pre– and post–Canadian Pacific Railway showing how much time it took to communicate via letter, or how long it took to mo</w:t>
            </w:r>
            <w:r>
              <w:rPr>
                <w:color w:val="333333"/>
                <w:sz w:val="24"/>
                <w:szCs w:val="24"/>
              </w:rPr>
              <w:t>ve out West. Just in time delivery and the modern highway system and trucking may serve as an example for contrast.</w:t>
            </w:r>
          </w:p>
          <w:p w:rsidR="00595C50" w:rsidRDefault="00BE1C0B">
            <w:pPr>
              <w:spacing w:before="300" w:after="300"/>
            </w:pPr>
            <w:r>
              <w:rPr>
                <w:color w:val="333333"/>
                <w:sz w:val="24"/>
                <w:szCs w:val="24"/>
              </w:rPr>
              <w:t>The TransAmerica Transportation System will reduce customs clearing time while increasing border security along the distribution network.</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4</w:t>
            </w:r>
            <w:r>
              <w:rPr>
                <w:b/>
                <w:sz w:val="24"/>
                <w:szCs w:val="24"/>
              </w:rPr>
              <w:t>. Cause and Effect</w:t>
            </w:r>
          </w:p>
          <w:p w:rsidR="00595C50" w:rsidRDefault="00BE1C0B">
            <w:pPr>
              <w:spacing w:before="300" w:after="300"/>
            </w:pPr>
            <w:r>
              <w:rPr>
                <w:sz w:val="24"/>
                <w:szCs w:val="24"/>
              </w:rPr>
              <w:t>Establishes a relationship between two events or situations, making the connection clear.</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With the availability of a new and faster way to travel, the movement of people and goods out West grew considerably from 1885 to 1914. Both the mo</w:t>
            </w:r>
            <w:r>
              <w:rPr>
                <w:sz w:val="24"/>
                <w:szCs w:val="24"/>
              </w:rPr>
              <w:t>dern highway and air transportation systems may serve as examples, noting how people, goods, and services can be delivered in drastically reduced time frames. Citizens of all three countries involved have increasingly been involved in trade, and movement a</w:t>
            </w:r>
            <w:r>
              <w:rPr>
                <w:sz w:val="24"/>
                <w:szCs w:val="24"/>
              </w:rPr>
              <w:t>cross common borders through the TransAmerica Transportation System will enable the movement of goods and services with great efficiency.</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5. Problem and Solution</w:t>
            </w:r>
          </w:p>
          <w:p w:rsidR="00595C50" w:rsidRDefault="00BE1C0B">
            <w:pPr>
              <w:spacing w:before="300" w:after="300"/>
            </w:pPr>
            <w:r>
              <w:rPr>
                <w:sz w:val="24"/>
                <w:szCs w:val="24"/>
              </w:rPr>
              <w:t>States the problem and details how it was solved. This is effective for persuasive writing, p</w:t>
            </w:r>
            <w:r>
              <w:rPr>
                <w:sz w:val="24"/>
                <w:szCs w:val="24"/>
              </w:rPr>
              <w:t>articularly in speeches.</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Manufacturers were producing better goods for less money at the start of the Industrial Revolution, but they lacked a fast and effective method of getting their goods to growing markets. The Canadian Pacific Railway gave them speed</w:t>
            </w:r>
            <w:r>
              <w:rPr>
                <w:sz w:val="24"/>
                <w:szCs w:val="24"/>
              </w:rPr>
              <w:t>, economy, and access to new markets. Highways and air routes have dramatically increased this trend. In a similar way, this new system is the next evolutionary step in the integration and growth of our common marketplaces.</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6. Classification (Categorical)</w:t>
            </w:r>
          </w:p>
          <w:p w:rsidR="00595C50" w:rsidRDefault="00BE1C0B">
            <w:pPr>
              <w:spacing w:before="300" w:after="300"/>
            </w:pPr>
            <w:r>
              <w:rPr>
                <w:sz w:val="24"/>
                <w:szCs w:val="24"/>
              </w:rPr>
              <w:t>Establishes categories.</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color w:val="333333"/>
                <w:sz w:val="24"/>
                <w:szCs w:val="24"/>
              </w:rPr>
              <w:t>At the time Canada considered the Canadian Pacific Railway, there were three main types of transportation: by water, by horse, and by foot.</w:t>
            </w:r>
          </w:p>
          <w:p w:rsidR="00595C50" w:rsidRDefault="00BE1C0B">
            <w:pPr>
              <w:spacing w:before="300" w:after="300"/>
            </w:pPr>
            <w:r>
              <w:rPr>
                <w:color w:val="333333"/>
                <w:sz w:val="24"/>
                <w:szCs w:val="24"/>
              </w:rPr>
              <w:t>Now rail, road, and air transportation are the norm across business and industry.</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7. Biographical</w:t>
            </w:r>
          </w:p>
          <w:p w:rsidR="00595C50" w:rsidRDefault="00BE1C0B">
            <w:pPr>
              <w:spacing w:before="300" w:after="300"/>
            </w:pPr>
            <w:r>
              <w:rPr>
                <w:sz w:val="24"/>
                <w:szCs w:val="24"/>
              </w:rPr>
              <w:t>Examines specific people as they relate to the central topic.</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numPr>
                <w:ilvl w:val="0"/>
                <w:numId w:val="231"/>
              </w:numPr>
              <w:spacing w:before="300" w:after="300"/>
              <w:ind w:hanging="360"/>
              <w:contextualSpacing/>
              <w:rPr>
                <w:sz w:val="24"/>
                <w:szCs w:val="24"/>
              </w:rPr>
            </w:pPr>
            <w:r>
              <w:rPr>
                <w:color w:val="333333"/>
                <w:sz w:val="24"/>
                <w:szCs w:val="24"/>
              </w:rPr>
              <w:t>1793: Alexander MacKenzie reaches the Pacific Ocean and completes first east-to-west crossing of North America north of Mexico.</w:t>
            </w:r>
          </w:p>
          <w:p w:rsidR="00595C50" w:rsidRDefault="00BE1C0B">
            <w:pPr>
              <w:numPr>
                <w:ilvl w:val="0"/>
                <w:numId w:val="231"/>
              </w:numPr>
              <w:spacing w:before="300" w:after="300"/>
              <w:ind w:hanging="360"/>
              <w:contextualSpacing/>
              <w:rPr>
                <w:sz w:val="24"/>
                <w:szCs w:val="24"/>
              </w:rPr>
            </w:pPr>
            <w:r>
              <w:rPr>
                <w:color w:val="333333"/>
                <w:sz w:val="24"/>
                <w:szCs w:val="24"/>
              </w:rPr>
              <w:t>1881: Canadian Pacific Railway founded.</w:t>
            </w:r>
          </w:p>
          <w:p w:rsidR="00595C50" w:rsidRDefault="00BE1C0B">
            <w:pPr>
              <w:numPr>
                <w:ilvl w:val="0"/>
                <w:numId w:val="231"/>
              </w:numPr>
              <w:spacing w:before="300" w:after="300"/>
              <w:ind w:hanging="360"/>
              <w:contextualSpacing/>
              <w:rPr>
                <w:sz w:val="24"/>
                <w:szCs w:val="24"/>
              </w:rPr>
            </w:pPr>
            <w:r>
              <w:rPr>
                <w:color w:val="333333"/>
                <w:sz w:val="24"/>
                <w:szCs w:val="24"/>
              </w:rPr>
              <w:t>1886: Firs</w:t>
            </w:r>
            <w:r>
              <w:rPr>
                <w:color w:val="333333"/>
                <w:sz w:val="24"/>
                <w:szCs w:val="24"/>
              </w:rPr>
              <w:t>t transcontinental train from Montreal arrives in Port Moody, B.C., on July 4; the journey takes 134 hours.</w:t>
            </w:r>
          </w:p>
          <w:p w:rsidR="00595C50" w:rsidRDefault="00BE1C0B">
            <w:pPr>
              <w:numPr>
                <w:ilvl w:val="0"/>
                <w:numId w:val="231"/>
              </w:numPr>
              <w:spacing w:before="300" w:after="300"/>
              <w:ind w:hanging="360"/>
              <w:contextualSpacing/>
              <w:rPr>
                <w:sz w:val="24"/>
                <w:szCs w:val="24"/>
              </w:rPr>
            </w:pPr>
            <w:r>
              <w:rPr>
                <w:color w:val="333333"/>
                <w:sz w:val="24"/>
                <w:szCs w:val="24"/>
              </w:rPr>
              <w:t>2016: The prime minister can fly from Montreal to Vancouver in 4.5 hours.</w:t>
            </w:r>
          </w:p>
          <w:p w:rsidR="00595C50" w:rsidRDefault="00BE1C0B">
            <w:pPr>
              <w:numPr>
                <w:ilvl w:val="0"/>
                <w:numId w:val="231"/>
              </w:numPr>
              <w:spacing w:before="300" w:after="300"/>
              <w:ind w:hanging="360"/>
              <w:contextualSpacing/>
              <w:rPr>
                <w:sz w:val="24"/>
                <w:szCs w:val="24"/>
              </w:rPr>
            </w:pPr>
            <w:r>
              <w:rPr>
                <w:color w:val="333333"/>
                <w:sz w:val="24"/>
                <w:szCs w:val="24"/>
              </w:rPr>
              <w:t>So why shouldn’t the ratio of time from import to consumer be reduced?</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8.</w:t>
            </w:r>
            <w:r>
              <w:rPr>
                <w:b/>
                <w:sz w:val="24"/>
                <w:szCs w:val="24"/>
              </w:rPr>
              <w:t xml:space="preserve"> Space (Spatial)</w:t>
            </w:r>
          </w:p>
          <w:p w:rsidR="00595C50" w:rsidRDefault="00BE1C0B">
            <w:pPr>
              <w:spacing w:before="300" w:after="300"/>
            </w:pPr>
            <w:r>
              <w:rPr>
                <w:sz w:val="24"/>
                <w:szCs w:val="24"/>
              </w:rPr>
              <w:t>Examines the parts of something and how they fit to form the whole.</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 xml:space="preserve">A train uses a heat source to heat water, create steam, and turn a turbine, which moves a lever, causing a wheel to move on a track. A package picked up from an office in </w:t>
            </w:r>
            <w:r>
              <w:rPr>
                <w:sz w:val="24"/>
                <w:szCs w:val="24"/>
              </w:rPr>
              <w:t>Halifax in the morning is delivered to another in Edmonton in the afternoon. From a Pacific port in northern Mexico to a market in Chicago or Winnipeg, this system unifies the movement of goods and services.</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9. Ascending and Descending</w:t>
            </w:r>
          </w:p>
          <w:p w:rsidR="00595C50" w:rsidRDefault="00BE1C0B">
            <w:pPr>
              <w:spacing w:before="300" w:after="300"/>
            </w:pPr>
            <w:r>
              <w:rPr>
                <w:sz w:val="24"/>
                <w:szCs w:val="24"/>
              </w:rPr>
              <w:t>Focuses on quantity</w:t>
            </w:r>
            <w:r>
              <w:rPr>
                <w:sz w:val="24"/>
                <w:szCs w:val="24"/>
              </w:rPr>
              <w:t xml:space="preserve"> and quality. One good story (quality) leads to the larger picture, or the reverse.</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A day in the life of a traveller in 1800. Incremental developments in transportation to the present, expressed through statistics, graphs, maps, and charts. A day in the li</w:t>
            </w:r>
            <w:r>
              <w:rPr>
                <w:sz w:val="24"/>
                <w:szCs w:val="24"/>
              </w:rPr>
              <w:t>fe of a traveller in 1960, 1980, or even 2000, with visual examples of changes and trends may also contribute to the document. A day in the life of a traveller in 2012 compared to the relatively slow movement of goods and services, constrained by an antiqu</w:t>
            </w:r>
            <w:r>
              <w:rPr>
                <w:sz w:val="24"/>
                <w:szCs w:val="24"/>
              </w:rPr>
              <w:t>ated transportation network that negatively impacts efficiency.</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10. Psychological</w:t>
            </w:r>
          </w:p>
          <w:p w:rsidR="00595C50" w:rsidRDefault="00BE1C0B">
            <w:pPr>
              <w:spacing w:before="300" w:after="300"/>
            </w:pPr>
            <w:r>
              <w:rPr>
                <w:color w:val="333333"/>
                <w:sz w:val="24"/>
                <w:szCs w:val="24"/>
              </w:rPr>
              <w:t>It is also called “Monroe’s Motivated Sequence” (Ayers &amp; Miller, 1994). This method focuses on the audience’s inherent needs and wants. Useful for a persuasive message.</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 xml:space="preserve">When families in the year 1800 went out West, they rarely returned to see family and friends. The country as a whole was an extension of this distended family, separated by time and distance. The railroad, the highways, and air travel brought families and </w:t>
            </w:r>
            <w:r>
              <w:rPr>
                <w:sz w:val="24"/>
                <w:szCs w:val="24"/>
              </w:rPr>
              <w:t>the country together. In the same way, common markets already exist across the three countries but remain separated by time, distance, and an antiquated system scheduled for significant improvement.</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11. Elimination</w:t>
            </w:r>
          </w:p>
          <w:p w:rsidR="00595C50" w:rsidRDefault="00BE1C0B">
            <w:pPr>
              <w:spacing w:before="300" w:after="300"/>
            </w:pPr>
            <w:r>
              <w:rPr>
                <w:sz w:val="24"/>
                <w:szCs w:val="24"/>
              </w:rPr>
              <w:t>Outlines all the possibilities.</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color w:val="333333"/>
                <w:sz w:val="24"/>
                <w:szCs w:val="24"/>
              </w:rPr>
              <w:t>The gove</w:t>
            </w:r>
            <w:r>
              <w:rPr>
                <w:color w:val="333333"/>
                <w:sz w:val="24"/>
                <w:szCs w:val="24"/>
              </w:rPr>
              <w:t>rnment’s use of the Canadian Pacific Railway during the North-West Rebellion assisted in the destruction of the Aboriginal people’s way of life in 1885. After examining treaties, relocation and reservations, loss of the buffalo, disease, and war, the railr</w:t>
            </w:r>
            <w:r>
              <w:rPr>
                <w:color w:val="333333"/>
                <w:sz w:val="24"/>
                <w:szCs w:val="24"/>
              </w:rPr>
              <w:t>oad can be accurately considered a catalyst for the end of an era.</w:t>
            </w:r>
          </w:p>
          <w:p w:rsidR="00595C50" w:rsidRDefault="00BE1C0B">
            <w:pPr>
              <w:spacing w:before="300" w:after="300"/>
            </w:pPr>
            <w:r>
              <w:rPr>
                <w:color w:val="333333"/>
                <w:sz w:val="24"/>
                <w:szCs w:val="24"/>
              </w:rPr>
              <w:t>From the lessons of history we can learn to protect and preserve our distinct cultures, languages, and sovereign territories as we integrate a common transportation system for our mutual be</w:t>
            </w:r>
            <w:r>
              <w:rPr>
                <w:color w:val="333333"/>
                <w:sz w:val="24"/>
                <w:szCs w:val="24"/>
              </w:rPr>
              <w:t>nefit and security.</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12. Example</w:t>
            </w:r>
          </w:p>
          <w:p w:rsidR="00595C50" w:rsidRDefault="00BE1C0B">
            <w:pPr>
              <w:spacing w:before="300" w:after="300"/>
            </w:pPr>
            <w:r>
              <w:rPr>
                <w:sz w:val="24"/>
                <w:szCs w:val="24"/>
              </w:rPr>
              <w:t>Provides vivid, specific examples (as opposed to abstract representations of data) to support main points.</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Just as it once took weeks, even months, for a simple letter to move from coast to coast, goods and services have ha</w:t>
            </w:r>
            <w:r>
              <w:rPr>
                <w:sz w:val="24"/>
                <w:szCs w:val="24"/>
              </w:rPr>
              <w:t xml:space="preserve">d a long and arduous process from importation to market. For example, the popular Christmas toy X, imported to Mexico from China in September, may well not be on store shelves by December 25 under the old system. Now it can move from importation to market </w:t>
            </w:r>
            <w:r>
              <w:rPr>
                <w:sz w:val="24"/>
                <w:szCs w:val="24"/>
              </w:rPr>
              <w:t>in under two weeks.</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13. Process and Procedure</w:t>
            </w:r>
          </w:p>
          <w:p w:rsidR="00595C50" w:rsidRDefault="00BE1C0B">
            <w:pPr>
              <w:spacing w:before="300" w:after="300"/>
            </w:pPr>
            <w:r>
              <w:rPr>
                <w:sz w:val="24"/>
                <w:szCs w:val="24"/>
              </w:rPr>
              <w:t>Similar to the time (chronological) organizational pattern with the distinction of steps or phases that lead to a complete end goal. Takes a “how-to” approach.</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From conception to design, manufacturing to packaging, to transportation and inspection, to sales and sales support, let’s examine how the new transportation system facilitates increased efficiency in delivery to market and product support.</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14. Point Patt</w:t>
            </w:r>
            <w:r>
              <w:rPr>
                <w:b/>
                <w:sz w:val="24"/>
                <w:szCs w:val="24"/>
              </w:rPr>
              <w:t>ern</w:t>
            </w:r>
          </w:p>
          <w:p w:rsidR="00595C50" w:rsidRDefault="00BE1C0B">
            <w:pPr>
              <w:spacing w:before="300" w:after="300"/>
            </w:pPr>
            <w:r>
              <w:rPr>
                <w:sz w:val="24"/>
                <w:szCs w:val="24"/>
              </w:rPr>
              <w:t>Allows for the presentation of diverse assertions to be aligned in a cohesive argument with clear support.</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The TransAmerica Transportation System offers several advantages: security, speed, efficiency, and cost reduction.</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15. Definition</w:t>
            </w:r>
          </w:p>
          <w:p w:rsidR="00595C50" w:rsidRDefault="00BE1C0B">
            <w:pPr>
              <w:spacing w:before="300" w:after="300"/>
            </w:pPr>
            <w:r>
              <w:rPr>
                <w:sz w:val="24"/>
                <w:szCs w:val="24"/>
              </w:rPr>
              <w:t>Allows for a c</w:t>
            </w:r>
            <w:r>
              <w:rPr>
                <w:sz w:val="24"/>
                <w:szCs w:val="24"/>
              </w:rPr>
              <w:t>lear introduction of terms and concepts while reducing the likelihood of misinterpretation.</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The TransAmerica Transportation System can be defined by its purpose, its integrated components, and its impact on the secure movement of goods and services across common borders.</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16. Testimonial</w:t>
            </w:r>
          </w:p>
          <w:p w:rsidR="00595C50" w:rsidRDefault="00BE1C0B">
            <w:pPr>
              <w:spacing w:before="300" w:after="300"/>
            </w:pPr>
            <w:r>
              <w:rPr>
                <w:sz w:val="24"/>
                <w:szCs w:val="24"/>
              </w:rPr>
              <w:t>Gives a first-person account of an experience and can be an</w:t>
            </w:r>
            <w:r>
              <w:rPr>
                <w:sz w:val="24"/>
                <w:szCs w:val="24"/>
              </w:rPr>
              <w:t xml:space="preserve"> effective way to make an abstract concept clearer to an audience.</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According to Ms. X, owner of InterCountry Trading Company, it previously took 12 weeks to import, clear, and deliver a product from Mexico to the United States, and an additional four weeks</w:t>
            </w:r>
            <w:r>
              <w:rPr>
                <w:sz w:val="24"/>
                <w:szCs w:val="24"/>
              </w:rPr>
              <w:t xml:space="preserve"> to take delivery in Canada. Now the process takes less than two weeks.</w:t>
            </w:r>
          </w:p>
        </w:tc>
      </w:tr>
      <w:tr w:rsidR="00595C50">
        <w:tc>
          <w:tcPr>
            <w:tcW w:w="381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sz w:val="24"/>
                <w:szCs w:val="24"/>
              </w:rPr>
              <w:t>17. Ceremonial (Events, Ceremonies, or Celebrations)</w:t>
            </w:r>
          </w:p>
          <w:p w:rsidR="00595C50" w:rsidRDefault="00BE1C0B">
            <w:pPr>
              <w:spacing w:before="300" w:after="300"/>
            </w:pPr>
            <w:r>
              <w:rPr>
                <w:sz w:val="24"/>
                <w:szCs w:val="24"/>
              </w:rPr>
              <w:t>Focuses on the following:</w:t>
            </w:r>
          </w:p>
          <w:p w:rsidR="00595C50" w:rsidRDefault="00BE1C0B">
            <w:pPr>
              <w:numPr>
                <w:ilvl w:val="0"/>
                <w:numId w:val="77"/>
              </w:numPr>
              <w:spacing w:before="300" w:after="300"/>
              <w:ind w:hanging="360"/>
              <w:contextualSpacing/>
              <w:rPr>
                <w:sz w:val="24"/>
                <w:szCs w:val="24"/>
              </w:rPr>
            </w:pPr>
            <w:r>
              <w:rPr>
                <w:color w:val="333333"/>
                <w:sz w:val="24"/>
                <w:szCs w:val="24"/>
              </w:rPr>
              <w:t>Thanking dignitaries and representatives</w:t>
            </w:r>
          </w:p>
          <w:p w:rsidR="00595C50" w:rsidRDefault="00BE1C0B">
            <w:pPr>
              <w:numPr>
                <w:ilvl w:val="0"/>
                <w:numId w:val="77"/>
              </w:numPr>
              <w:spacing w:before="300" w:after="300"/>
              <w:ind w:hanging="360"/>
              <w:contextualSpacing/>
              <w:rPr>
                <w:sz w:val="24"/>
                <w:szCs w:val="24"/>
              </w:rPr>
            </w:pPr>
            <w:r>
              <w:rPr>
                <w:color w:val="333333"/>
                <w:sz w:val="24"/>
                <w:szCs w:val="24"/>
              </w:rPr>
              <w:t>The importance of the event</w:t>
            </w:r>
          </w:p>
          <w:p w:rsidR="00595C50" w:rsidRDefault="00BE1C0B">
            <w:pPr>
              <w:numPr>
                <w:ilvl w:val="0"/>
                <w:numId w:val="77"/>
              </w:numPr>
              <w:spacing w:before="300" w:after="300"/>
              <w:ind w:hanging="360"/>
              <w:contextualSpacing/>
              <w:rPr>
                <w:sz w:val="24"/>
                <w:szCs w:val="24"/>
              </w:rPr>
            </w:pPr>
            <w:r>
              <w:rPr>
                <w:color w:val="333333"/>
                <w:sz w:val="24"/>
                <w:szCs w:val="24"/>
              </w:rPr>
              <w:t>The relationship of the event to th</w:t>
            </w:r>
            <w:r>
              <w:rPr>
                <w:color w:val="333333"/>
                <w:sz w:val="24"/>
                <w:szCs w:val="24"/>
              </w:rPr>
              <w:t>e audience</w:t>
            </w:r>
          </w:p>
          <w:p w:rsidR="00595C50" w:rsidRDefault="00BE1C0B">
            <w:pPr>
              <w:numPr>
                <w:ilvl w:val="0"/>
                <w:numId w:val="77"/>
              </w:numPr>
              <w:spacing w:before="300" w:after="300"/>
              <w:ind w:hanging="360"/>
              <w:contextualSpacing/>
              <w:rPr>
                <w:sz w:val="24"/>
                <w:szCs w:val="24"/>
              </w:rPr>
            </w:pPr>
            <w:r>
              <w:rPr>
                <w:color w:val="333333"/>
                <w:sz w:val="24"/>
                <w:szCs w:val="24"/>
              </w:rPr>
              <w:t>Thanking the audience for participation in the event, ceremony, or celebration</w:t>
            </w:r>
          </w:p>
        </w:tc>
        <w:tc>
          <w:tcPr>
            <w:tcW w:w="544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sz w:val="24"/>
                <w:szCs w:val="24"/>
              </w:rPr>
              <w:t>Thanking the representatives, builders, and everyone involved with the construction of the TransAmerica Transportation System. The railroad will unite North America a</w:t>
            </w:r>
            <w:r>
              <w:rPr>
                <w:sz w:val="24"/>
                <w:szCs w:val="24"/>
              </w:rPr>
              <w:t>nd bring us closer in terms of trade, communication, and family. Thank you for participating in today’s dedication.</w:t>
            </w:r>
          </w:p>
        </w:tc>
      </w:tr>
    </w:tbl>
    <w:p w:rsidR="00595C50" w:rsidRDefault="00BE1C0B">
      <w:pPr>
        <w:spacing w:before="300" w:after="300"/>
        <w:jc w:val="center"/>
      </w:pPr>
      <w:r>
        <w:rPr>
          <w:sz w:val="20"/>
          <w:szCs w:val="20"/>
        </w:rPr>
        <w:t>Table 2.5.4 Presenting Your Ideas Organizational Principles</w:t>
      </w:r>
    </w:p>
    <w:p w:rsidR="00595C50" w:rsidRDefault="00BE1C0B">
      <w:pPr>
        <w:pStyle w:val="Heading2"/>
        <w:contextualSpacing w:val="0"/>
      </w:pPr>
      <w:bookmarkStart w:id="410" w:name="h.vk21neoge240" w:colFirst="0" w:colLast="0"/>
      <w:bookmarkEnd w:id="410"/>
      <w:r>
        <w:t>Conclusion</w:t>
      </w:r>
    </w:p>
    <w:p w:rsidR="00595C50" w:rsidRDefault="00BE1C0B">
      <w:r>
        <w:rPr>
          <w:sz w:val="24"/>
          <w:szCs w:val="24"/>
        </w:rPr>
        <w:t>In this chapter, you read about doing research to support your workp</w:t>
      </w:r>
      <w:r>
        <w:rPr>
          <w:sz w:val="24"/>
          <w:szCs w:val="24"/>
        </w:rPr>
        <w:t>lace documents. You learned some new ways to find information that supports your assertions, from speaking to experts, to collaborating with colleagues, reading books, and, of course, searching on the Internet. You considered that not all of the informatio</w:t>
      </w:r>
      <w:r>
        <w:rPr>
          <w:sz w:val="24"/>
          <w:szCs w:val="24"/>
        </w:rPr>
        <w:t>n on the Internet is credible, learned some ways to distinguish between true and false on the Internet, and found ways to target and filter your online research. Then you found out about APA formatting and how to use it to cite your sources. You went on to</w:t>
      </w:r>
      <w:r>
        <w:rPr>
          <w:sz w:val="24"/>
          <w:szCs w:val="24"/>
        </w:rPr>
        <w:t xml:space="preserve"> find out about how to structure your information in a document, such as outlining your work, using rhetorical proofs, and choosing among organizing principles. From here you should be able to successfully develop more complex workplace documents, such as </w:t>
      </w:r>
      <w:r>
        <w:rPr>
          <w:sz w:val="24"/>
          <w:szCs w:val="24"/>
        </w:rPr>
        <w:t>reports. Good luck!</w:t>
      </w:r>
    </w:p>
    <w:p w:rsidR="00595C50" w:rsidRDefault="00595C50"/>
    <w:p w:rsidR="00595C50" w:rsidRDefault="00595C50"/>
    <w:tbl>
      <w:tblPr>
        <w:tblStyle w:val="afffffffff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411" w:name="h.cuqtn9lt3wh2" w:colFirst="0" w:colLast="0"/>
            <w:bookmarkEnd w:id="411"/>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265"/>
              </w:numPr>
              <w:ind w:hanging="360"/>
              <w:contextualSpacing/>
              <w:rPr>
                <w:color w:val="333333"/>
                <w:sz w:val="24"/>
                <w:szCs w:val="24"/>
              </w:rPr>
            </w:pPr>
            <w:r>
              <w:rPr>
                <w:sz w:val="24"/>
                <w:szCs w:val="24"/>
              </w:rPr>
              <w:t xml:space="preserve">Clarify your general and specific purpose before you begin your research. </w:t>
            </w:r>
          </w:p>
          <w:p w:rsidR="00595C50" w:rsidRDefault="00BE1C0B">
            <w:pPr>
              <w:numPr>
                <w:ilvl w:val="0"/>
                <w:numId w:val="265"/>
              </w:numPr>
              <w:ind w:hanging="360"/>
              <w:contextualSpacing/>
              <w:rPr>
                <w:color w:val="333333"/>
                <w:sz w:val="24"/>
                <w:szCs w:val="24"/>
              </w:rPr>
            </w:pPr>
            <w:r>
              <w:rPr>
                <w:sz w:val="24"/>
                <w:szCs w:val="24"/>
              </w:rPr>
              <w:t>Identify the resources that you have available, narrow your topic, focus on key points, and plan your investigation.</w:t>
            </w:r>
          </w:p>
          <w:p w:rsidR="00595C50" w:rsidRDefault="00BE1C0B">
            <w:pPr>
              <w:numPr>
                <w:ilvl w:val="0"/>
                <w:numId w:val="265"/>
              </w:numPr>
              <w:ind w:hanging="360"/>
              <w:contextualSpacing/>
              <w:rPr>
                <w:color w:val="333333"/>
                <w:sz w:val="24"/>
                <w:szCs w:val="24"/>
              </w:rPr>
            </w:pPr>
            <w:r>
              <w:rPr>
                <w:sz w:val="24"/>
                <w:szCs w:val="24"/>
              </w:rPr>
              <w:t xml:space="preserve">Use boolean operators to narrow your search. </w:t>
            </w:r>
          </w:p>
          <w:p w:rsidR="00595C50" w:rsidRDefault="00BE1C0B">
            <w:pPr>
              <w:numPr>
                <w:ilvl w:val="0"/>
                <w:numId w:val="265"/>
              </w:numPr>
              <w:ind w:hanging="360"/>
              <w:contextualSpacing/>
              <w:rPr>
                <w:color w:val="333333"/>
                <w:sz w:val="24"/>
                <w:szCs w:val="24"/>
              </w:rPr>
            </w:pPr>
            <w:r>
              <w:rPr>
                <w:sz w:val="24"/>
                <w:szCs w:val="24"/>
              </w:rPr>
              <w:t>Use search engine filters to find information quickly.</w:t>
            </w:r>
          </w:p>
          <w:p w:rsidR="00595C50" w:rsidRDefault="00BE1C0B">
            <w:pPr>
              <w:numPr>
                <w:ilvl w:val="0"/>
                <w:numId w:val="265"/>
              </w:numPr>
              <w:ind w:hanging="360"/>
              <w:contextualSpacing/>
              <w:rPr>
                <w:color w:val="333333"/>
                <w:sz w:val="24"/>
                <w:szCs w:val="24"/>
              </w:rPr>
            </w:pPr>
            <w:r>
              <w:rPr>
                <w:sz w:val="24"/>
                <w:szCs w:val="24"/>
              </w:rPr>
              <w:t xml:space="preserve">Source academic journal articles using Google Scholar. </w:t>
            </w:r>
          </w:p>
          <w:p w:rsidR="00595C50" w:rsidRDefault="00BE1C0B">
            <w:pPr>
              <w:numPr>
                <w:ilvl w:val="0"/>
                <w:numId w:val="265"/>
              </w:numPr>
              <w:ind w:hanging="360"/>
              <w:contextualSpacing/>
              <w:rPr>
                <w:color w:val="333333"/>
                <w:sz w:val="24"/>
                <w:szCs w:val="24"/>
              </w:rPr>
            </w:pPr>
            <w:r>
              <w:rPr>
                <w:sz w:val="24"/>
                <w:szCs w:val="24"/>
              </w:rPr>
              <w:t>“The filter bubble” can have a significant impact on the types of search results you receive online</w:t>
            </w:r>
            <w:r>
              <w:rPr>
                <w:sz w:val="24"/>
                <w:szCs w:val="24"/>
              </w:rPr>
              <w:t>.</w:t>
            </w:r>
          </w:p>
          <w:p w:rsidR="00595C50" w:rsidRDefault="00BE1C0B">
            <w:pPr>
              <w:numPr>
                <w:ilvl w:val="0"/>
                <w:numId w:val="265"/>
              </w:numPr>
              <w:ind w:hanging="360"/>
              <w:contextualSpacing/>
              <w:rPr>
                <w:color w:val="333333"/>
                <w:sz w:val="24"/>
                <w:szCs w:val="24"/>
              </w:rPr>
            </w:pPr>
            <w:r>
              <w:rPr>
                <w:sz w:val="24"/>
                <w:szCs w:val="24"/>
              </w:rPr>
              <w:t>Evaluate your sources for credibility. Consider the creator, language, recency, activity, and reputation of the website sources you use.</w:t>
            </w:r>
          </w:p>
          <w:p w:rsidR="00595C50" w:rsidRDefault="00BE1C0B">
            <w:pPr>
              <w:numPr>
                <w:ilvl w:val="0"/>
                <w:numId w:val="265"/>
              </w:numPr>
              <w:ind w:hanging="360"/>
              <w:contextualSpacing/>
              <w:rPr>
                <w:color w:val="333333"/>
                <w:sz w:val="24"/>
                <w:szCs w:val="24"/>
              </w:rPr>
            </w:pPr>
            <w:r>
              <w:rPr>
                <w:sz w:val="24"/>
                <w:szCs w:val="24"/>
              </w:rPr>
              <w:t xml:space="preserve">Use APA style to place inline (in-text) citations and to create your reference list. </w:t>
            </w:r>
          </w:p>
          <w:p w:rsidR="00595C50" w:rsidRDefault="00BE1C0B">
            <w:pPr>
              <w:numPr>
                <w:ilvl w:val="0"/>
                <w:numId w:val="265"/>
              </w:numPr>
              <w:ind w:hanging="360"/>
              <w:contextualSpacing/>
              <w:rPr>
                <w:color w:val="333333"/>
                <w:sz w:val="24"/>
                <w:szCs w:val="24"/>
              </w:rPr>
            </w:pPr>
            <w:r>
              <w:rPr>
                <w:sz w:val="24"/>
                <w:szCs w:val="24"/>
              </w:rPr>
              <w:t>Outline your work first to make</w:t>
            </w:r>
            <w:r>
              <w:rPr>
                <w:sz w:val="24"/>
                <w:szCs w:val="24"/>
              </w:rPr>
              <w:t xml:space="preserve"> the writing process easier. </w:t>
            </w:r>
          </w:p>
          <w:p w:rsidR="00595C50" w:rsidRDefault="00BE1C0B">
            <w:pPr>
              <w:numPr>
                <w:ilvl w:val="0"/>
                <w:numId w:val="265"/>
              </w:numPr>
              <w:ind w:hanging="360"/>
              <w:contextualSpacing/>
              <w:rPr>
                <w:color w:val="333333"/>
                <w:sz w:val="24"/>
                <w:szCs w:val="24"/>
              </w:rPr>
            </w:pPr>
            <w:r>
              <w:rPr>
                <w:sz w:val="24"/>
                <w:szCs w:val="24"/>
              </w:rPr>
              <w:t>Use rhetorical proofs and/or organizational principles to order your document.</w:t>
            </w:r>
          </w:p>
        </w:tc>
      </w:tr>
    </w:tbl>
    <w:p w:rsidR="00595C50" w:rsidRDefault="00595C50"/>
    <w:tbl>
      <w:tblPr>
        <w:tblStyle w:val="afffffffffff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ind w:left="0"/>
              <w:contextualSpacing w:val="0"/>
              <w:jc w:val="center"/>
            </w:pPr>
            <w:bookmarkStart w:id="412" w:name="h.gf9egbej0zej" w:colFirst="0" w:colLast="0"/>
            <w:bookmarkEnd w:id="412"/>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You have been asked to gather information about rabies in cats. Which of the following searches would be the best for this task?</w:t>
            </w:r>
          </w:p>
          <w:p w:rsidR="00595C50" w:rsidRDefault="00BE1C0B">
            <w:pPr>
              <w:ind w:left="825" w:hanging="285"/>
            </w:pPr>
            <w:r>
              <w:rPr>
                <w:sz w:val="24"/>
                <w:szCs w:val="24"/>
              </w:rPr>
              <w:t>a) (cat OR feline) AND rabies</w:t>
            </w:r>
          </w:p>
          <w:p w:rsidR="00595C50" w:rsidRDefault="00BE1C0B">
            <w:pPr>
              <w:ind w:left="825" w:hanging="285"/>
            </w:pPr>
            <w:r>
              <w:rPr>
                <w:sz w:val="24"/>
                <w:szCs w:val="24"/>
              </w:rPr>
              <w:t>b) cat OR (feline AND rabies)</w:t>
            </w:r>
          </w:p>
          <w:p w:rsidR="00595C50" w:rsidRDefault="00BE1C0B">
            <w:pPr>
              <w:ind w:left="825" w:hanging="285"/>
            </w:pPr>
            <w:r>
              <w:rPr>
                <w:sz w:val="24"/>
                <w:szCs w:val="24"/>
              </w:rPr>
              <w:t>c) (cat OR rabies) AND feline</w:t>
            </w:r>
          </w:p>
          <w:p w:rsidR="00595C50" w:rsidRDefault="00BE1C0B">
            <w:pPr>
              <w:spacing w:after="200"/>
              <w:ind w:left="825" w:hanging="285"/>
            </w:pPr>
            <w:r>
              <w:rPr>
                <w:sz w:val="24"/>
                <w:szCs w:val="24"/>
              </w:rPr>
              <w:t>d) cat AND feline AND rabies</w:t>
            </w:r>
          </w:p>
          <w:p w:rsidR="00595C50" w:rsidRDefault="00BE1C0B">
            <w:r>
              <w:rPr>
                <w:sz w:val="24"/>
                <w:szCs w:val="24"/>
              </w:rPr>
              <w:t>Using the word “OR” as a boolean operator in your search</w:t>
            </w:r>
          </w:p>
          <w:p w:rsidR="00595C50" w:rsidRDefault="00BE1C0B">
            <w:pPr>
              <w:ind w:left="825" w:hanging="285"/>
            </w:pPr>
            <w:r>
              <w:rPr>
                <w:sz w:val="24"/>
                <w:szCs w:val="24"/>
              </w:rPr>
              <w:t>a) broadens your search to results containing one term, the other, or both.</w:t>
            </w:r>
          </w:p>
          <w:p w:rsidR="00595C50" w:rsidRDefault="00BE1C0B">
            <w:pPr>
              <w:ind w:left="825" w:hanging="285"/>
            </w:pPr>
            <w:r>
              <w:rPr>
                <w:sz w:val="24"/>
                <w:szCs w:val="24"/>
              </w:rPr>
              <w:t>b) excludes terms from your search results.</w:t>
            </w:r>
          </w:p>
          <w:p w:rsidR="00595C50" w:rsidRDefault="00BE1C0B">
            <w:pPr>
              <w:ind w:left="825" w:hanging="285"/>
            </w:pPr>
            <w:r>
              <w:rPr>
                <w:sz w:val="24"/>
                <w:szCs w:val="24"/>
              </w:rPr>
              <w:t>c) narrows your search to results including combination of search terms.</w:t>
            </w:r>
          </w:p>
          <w:p w:rsidR="00595C50" w:rsidRDefault="00BE1C0B">
            <w:pPr>
              <w:ind w:left="825" w:hanging="285"/>
            </w:pPr>
            <w:r>
              <w:rPr>
                <w:sz w:val="24"/>
                <w:szCs w:val="24"/>
              </w:rPr>
              <w:t>d) lim</w:t>
            </w:r>
            <w:r>
              <w:rPr>
                <w:sz w:val="24"/>
                <w:szCs w:val="24"/>
              </w:rPr>
              <w:t>its the search to an exact phrase.</w:t>
            </w:r>
          </w:p>
          <w:p w:rsidR="00595C50" w:rsidRDefault="00BE1C0B">
            <w:pPr>
              <w:spacing w:after="200"/>
              <w:ind w:left="825" w:hanging="285"/>
            </w:pPr>
            <w:r>
              <w:rPr>
                <w:sz w:val="24"/>
                <w:szCs w:val="24"/>
              </w:rPr>
              <w:t>e) groups search terms together.</w:t>
            </w:r>
          </w:p>
          <w:p w:rsidR="00595C50" w:rsidRDefault="00BE1C0B">
            <w:r>
              <w:rPr>
                <w:sz w:val="24"/>
                <w:szCs w:val="24"/>
              </w:rPr>
              <w:t>Using the word “AND” as a boolean operator in your search</w:t>
            </w:r>
          </w:p>
          <w:p w:rsidR="00595C50" w:rsidRDefault="00BE1C0B">
            <w:pPr>
              <w:ind w:left="825" w:hanging="285"/>
            </w:pPr>
            <w:r>
              <w:rPr>
                <w:sz w:val="24"/>
                <w:szCs w:val="24"/>
              </w:rPr>
              <w:t>a) broadens your search to results containing one term, the other, or both.</w:t>
            </w:r>
          </w:p>
          <w:p w:rsidR="00595C50" w:rsidRDefault="00BE1C0B">
            <w:pPr>
              <w:ind w:left="825" w:hanging="285"/>
            </w:pPr>
            <w:r>
              <w:rPr>
                <w:sz w:val="24"/>
                <w:szCs w:val="24"/>
              </w:rPr>
              <w:t>b) excludes terms from your search results.</w:t>
            </w:r>
          </w:p>
          <w:p w:rsidR="00595C50" w:rsidRDefault="00BE1C0B">
            <w:pPr>
              <w:ind w:left="825" w:hanging="285"/>
            </w:pPr>
            <w:r>
              <w:rPr>
                <w:sz w:val="24"/>
                <w:szCs w:val="24"/>
              </w:rPr>
              <w:t>c) narrows</w:t>
            </w:r>
            <w:r>
              <w:rPr>
                <w:sz w:val="24"/>
                <w:szCs w:val="24"/>
              </w:rPr>
              <w:t xml:space="preserve"> your search to results including combination of search terms.</w:t>
            </w:r>
          </w:p>
          <w:p w:rsidR="00595C50" w:rsidRDefault="00BE1C0B">
            <w:pPr>
              <w:ind w:left="825" w:hanging="285"/>
            </w:pPr>
            <w:r>
              <w:rPr>
                <w:sz w:val="24"/>
                <w:szCs w:val="24"/>
              </w:rPr>
              <w:t>d) limits the search to an exact phrase.</w:t>
            </w:r>
          </w:p>
          <w:p w:rsidR="00595C50" w:rsidRDefault="00BE1C0B">
            <w:pPr>
              <w:spacing w:after="200"/>
              <w:ind w:left="825" w:hanging="285"/>
            </w:pPr>
            <w:r>
              <w:rPr>
                <w:sz w:val="24"/>
                <w:szCs w:val="24"/>
              </w:rPr>
              <w:t>e) groups search terms together.</w:t>
            </w:r>
          </w:p>
          <w:p w:rsidR="00595C50" w:rsidRDefault="00BE1C0B">
            <w:r>
              <w:rPr>
                <w:sz w:val="24"/>
                <w:szCs w:val="24"/>
              </w:rPr>
              <w:t>Using the word “NOT” as a boolean operator in your search</w:t>
            </w:r>
          </w:p>
          <w:p w:rsidR="00595C50" w:rsidRDefault="00BE1C0B">
            <w:pPr>
              <w:ind w:left="825" w:hanging="285"/>
            </w:pPr>
            <w:r>
              <w:rPr>
                <w:sz w:val="24"/>
                <w:szCs w:val="24"/>
              </w:rPr>
              <w:t>a) broadens your search to results containing one term, the o</w:t>
            </w:r>
            <w:r>
              <w:rPr>
                <w:sz w:val="24"/>
                <w:szCs w:val="24"/>
              </w:rPr>
              <w:t>ther, or both.</w:t>
            </w:r>
          </w:p>
          <w:p w:rsidR="00595C50" w:rsidRDefault="00BE1C0B">
            <w:pPr>
              <w:ind w:left="825" w:hanging="285"/>
            </w:pPr>
            <w:r>
              <w:rPr>
                <w:sz w:val="24"/>
                <w:szCs w:val="24"/>
              </w:rPr>
              <w:t>b) excludes terms from your search results.</w:t>
            </w:r>
          </w:p>
          <w:p w:rsidR="00595C50" w:rsidRDefault="00BE1C0B">
            <w:pPr>
              <w:ind w:left="825" w:hanging="285"/>
            </w:pPr>
            <w:r>
              <w:rPr>
                <w:sz w:val="24"/>
                <w:szCs w:val="24"/>
              </w:rPr>
              <w:t>c) narrows your search to results including combination of search terms.</w:t>
            </w:r>
          </w:p>
          <w:p w:rsidR="00595C50" w:rsidRDefault="00BE1C0B">
            <w:pPr>
              <w:ind w:left="825" w:hanging="285"/>
            </w:pPr>
            <w:r>
              <w:rPr>
                <w:sz w:val="24"/>
                <w:szCs w:val="24"/>
              </w:rPr>
              <w:t>d) limits the search to an exact phrase.</w:t>
            </w:r>
          </w:p>
          <w:p w:rsidR="00595C50" w:rsidRDefault="00BE1C0B">
            <w:pPr>
              <w:spacing w:after="200"/>
              <w:ind w:left="825" w:hanging="285"/>
            </w:pPr>
            <w:r>
              <w:rPr>
                <w:sz w:val="24"/>
                <w:szCs w:val="24"/>
              </w:rPr>
              <w:t>e) groups search terms together.</w:t>
            </w:r>
          </w:p>
          <w:p w:rsidR="00595C50" w:rsidRDefault="00BE1C0B">
            <w:r>
              <w:rPr>
                <w:sz w:val="24"/>
                <w:szCs w:val="24"/>
              </w:rPr>
              <w:t>Using quotation marks in your search</w:t>
            </w:r>
          </w:p>
          <w:p w:rsidR="00595C50" w:rsidRDefault="00BE1C0B">
            <w:pPr>
              <w:ind w:left="825" w:hanging="285"/>
            </w:pPr>
            <w:r>
              <w:rPr>
                <w:sz w:val="24"/>
                <w:szCs w:val="24"/>
              </w:rPr>
              <w:t>a) broadens y</w:t>
            </w:r>
            <w:r>
              <w:rPr>
                <w:sz w:val="24"/>
                <w:szCs w:val="24"/>
              </w:rPr>
              <w:t>our search to results containing one term, the other, or both.</w:t>
            </w:r>
          </w:p>
          <w:p w:rsidR="00595C50" w:rsidRDefault="00BE1C0B">
            <w:pPr>
              <w:ind w:left="825" w:hanging="285"/>
            </w:pPr>
            <w:r>
              <w:rPr>
                <w:sz w:val="24"/>
                <w:szCs w:val="24"/>
              </w:rPr>
              <w:t>b) excludes terms from your search results.</w:t>
            </w:r>
          </w:p>
          <w:p w:rsidR="00595C50" w:rsidRDefault="00BE1C0B">
            <w:pPr>
              <w:ind w:left="825" w:hanging="285"/>
            </w:pPr>
            <w:r>
              <w:rPr>
                <w:sz w:val="24"/>
                <w:szCs w:val="24"/>
              </w:rPr>
              <w:t>c) narrows your search to results including combination of search terms.</w:t>
            </w:r>
          </w:p>
          <w:p w:rsidR="00595C50" w:rsidRDefault="00BE1C0B">
            <w:pPr>
              <w:ind w:left="825" w:hanging="285"/>
            </w:pPr>
            <w:r>
              <w:rPr>
                <w:sz w:val="24"/>
                <w:szCs w:val="24"/>
              </w:rPr>
              <w:t>d) limits the search to an exact phrase.</w:t>
            </w:r>
          </w:p>
          <w:p w:rsidR="00595C50" w:rsidRDefault="00BE1C0B">
            <w:pPr>
              <w:spacing w:after="200"/>
              <w:ind w:left="825" w:hanging="285"/>
            </w:pPr>
            <w:r>
              <w:rPr>
                <w:sz w:val="24"/>
                <w:szCs w:val="24"/>
              </w:rPr>
              <w:t>e) groups search terms together.</w:t>
            </w:r>
          </w:p>
          <w:p w:rsidR="00595C50" w:rsidRDefault="00BE1C0B">
            <w:r>
              <w:rPr>
                <w:sz w:val="24"/>
                <w:szCs w:val="24"/>
              </w:rPr>
              <w:t>Using parenthesis marks in your search</w:t>
            </w:r>
          </w:p>
          <w:p w:rsidR="00595C50" w:rsidRDefault="00BE1C0B">
            <w:pPr>
              <w:ind w:left="825" w:hanging="285"/>
            </w:pPr>
            <w:r>
              <w:rPr>
                <w:sz w:val="24"/>
                <w:szCs w:val="24"/>
              </w:rPr>
              <w:t>a) broadens your search to results containing one term, the other, or both.</w:t>
            </w:r>
          </w:p>
          <w:p w:rsidR="00595C50" w:rsidRDefault="00BE1C0B">
            <w:pPr>
              <w:ind w:left="825" w:hanging="285"/>
            </w:pPr>
            <w:r>
              <w:rPr>
                <w:sz w:val="24"/>
                <w:szCs w:val="24"/>
              </w:rPr>
              <w:t>b) excludes terms from your search results.</w:t>
            </w:r>
          </w:p>
          <w:p w:rsidR="00595C50" w:rsidRDefault="00BE1C0B">
            <w:pPr>
              <w:ind w:left="825" w:hanging="285"/>
            </w:pPr>
            <w:r>
              <w:rPr>
                <w:sz w:val="24"/>
                <w:szCs w:val="24"/>
              </w:rPr>
              <w:t>c) narrows your search to results including combination of search terms.</w:t>
            </w:r>
          </w:p>
          <w:p w:rsidR="00595C50" w:rsidRDefault="00BE1C0B">
            <w:pPr>
              <w:ind w:left="825" w:hanging="285"/>
            </w:pPr>
            <w:r>
              <w:rPr>
                <w:sz w:val="24"/>
                <w:szCs w:val="24"/>
              </w:rPr>
              <w:t xml:space="preserve">d) limits the search to </w:t>
            </w:r>
            <w:r>
              <w:rPr>
                <w:sz w:val="24"/>
                <w:szCs w:val="24"/>
              </w:rPr>
              <w:t>an exact phrase.</w:t>
            </w:r>
          </w:p>
          <w:p w:rsidR="00595C50" w:rsidRDefault="00BE1C0B">
            <w:pPr>
              <w:spacing w:after="200"/>
              <w:ind w:left="825" w:hanging="285"/>
            </w:pPr>
            <w:r>
              <w:rPr>
                <w:sz w:val="24"/>
                <w:szCs w:val="24"/>
              </w:rPr>
              <w:t>e) groups search terms together.</w:t>
            </w:r>
          </w:p>
          <w:p w:rsidR="00595C50" w:rsidRDefault="00BE1C0B">
            <w:r>
              <w:rPr>
                <w:sz w:val="24"/>
                <w:szCs w:val="24"/>
              </w:rPr>
              <w:t>You are scrolling through your Facebook newsfeed and see one of your friends posted a link to an article about a drastic increase in workplace injuries related to a new type of ergonomic phone. You are draw</w:t>
            </w:r>
            <w:r>
              <w:rPr>
                <w:sz w:val="24"/>
                <w:szCs w:val="24"/>
              </w:rPr>
              <w:t xml:space="preserve">n in and go read the entire article. The article seems to be professionally written, but the notion of this particular phone seems odd. The news site logo indicates it’s a trusted news source. What might you do next to evaluate validity the site? </w:t>
            </w:r>
          </w:p>
          <w:p w:rsidR="00595C50" w:rsidRDefault="00BE1C0B">
            <w:pPr>
              <w:ind w:left="825" w:hanging="285"/>
            </w:pPr>
            <w:r>
              <w:rPr>
                <w:sz w:val="24"/>
                <w:szCs w:val="24"/>
              </w:rPr>
              <w:t>a) Trust</w:t>
            </w:r>
            <w:r>
              <w:rPr>
                <w:sz w:val="24"/>
                <w:szCs w:val="24"/>
              </w:rPr>
              <w:t xml:space="preserve"> the site because of the logo’s statement</w:t>
            </w:r>
          </w:p>
          <w:p w:rsidR="00595C50" w:rsidRDefault="00BE1C0B">
            <w:pPr>
              <w:ind w:left="825" w:hanging="285"/>
            </w:pPr>
            <w:r>
              <w:rPr>
                <w:sz w:val="24"/>
                <w:szCs w:val="24"/>
              </w:rPr>
              <w:t>b) Trust the site because it is well laid out and the material is recent and pretty well written</w:t>
            </w:r>
          </w:p>
          <w:p w:rsidR="00595C50" w:rsidRDefault="00BE1C0B">
            <w:pPr>
              <w:ind w:left="825" w:hanging="285"/>
            </w:pPr>
            <w:r>
              <w:rPr>
                <w:sz w:val="24"/>
                <w:szCs w:val="24"/>
              </w:rPr>
              <w:t>c) Check the site’s “About” page and publication information</w:t>
            </w:r>
          </w:p>
          <w:p w:rsidR="00595C50" w:rsidRDefault="00BE1C0B">
            <w:pPr>
              <w:ind w:left="825" w:hanging="285"/>
            </w:pPr>
            <w:r>
              <w:rPr>
                <w:sz w:val="24"/>
                <w:szCs w:val="24"/>
              </w:rPr>
              <w:t xml:space="preserve">d) check to see if the site uses “https” in the URL </w:t>
            </w:r>
          </w:p>
          <w:p w:rsidR="00595C50" w:rsidRDefault="00BE1C0B">
            <w:pPr>
              <w:spacing w:after="200"/>
              <w:ind w:left="825" w:hanging="285"/>
            </w:pPr>
            <w:r>
              <w:rPr>
                <w:sz w:val="24"/>
                <w:szCs w:val="24"/>
              </w:rPr>
              <w:t xml:space="preserve">e) </w:t>
            </w:r>
            <w:r>
              <w:rPr>
                <w:sz w:val="24"/>
                <w:szCs w:val="24"/>
              </w:rPr>
              <w:t>look for a credit card validation symbol</w:t>
            </w:r>
          </w:p>
          <w:p w:rsidR="00595C50" w:rsidRDefault="00BE1C0B">
            <w:r>
              <w:rPr>
                <w:sz w:val="24"/>
                <w:szCs w:val="24"/>
              </w:rPr>
              <w:t xml:space="preserve"> Visit either the </w:t>
            </w:r>
            <w:hyperlink r:id="rId263">
              <w:r>
                <w:rPr>
                  <w:color w:val="00C5B9"/>
                  <w:sz w:val="24"/>
                  <w:szCs w:val="24"/>
                  <w:u w:val="single"/>
                </w:rPr>
                <w:t>Beaverton</w:t>
              </w:r>
            </w:hyperlink>
            <w:r>
              <w:rPr>
                <w:sz w:val="24"/>
                <w:szCs w:val="24"/>
              </w:rPr>
              <w:t xml:space="preserve"> or the </w:t>
            </w:r>
            <w:hyperlink r:id="rId264">
              <w:r>
                <w:rPr>
                  <w:color w:val="00C5B9"/>
                  <w:sz w:val="24"/>
                  <w:szCs w:val="24"/>
                  <w:u w:val="single"/>
                </w:rPr>
                <w:t>Lapine</w:t>
              </w:r>
            </w:hyperlink>
            <w:r>
              <w:rPr>
                <w:sz w:val="24"/>
                <w:szCs w:val="24"/>
              </w:rPr>
              <w:t xml:space="preserve"> and look for an article that looks interesting to you. As you read the material, resp</w:t>
            </w:r>
            <w:r>
              <w:rPr>
                <w:sz w:val="24"/>
                <w:szCs w:val="24"/>
              </w:rPr>
              <w:t>ond to the following questions regarding the credibility of the site and its information:</w:t>
            </w:r>
          </w:p>
          <w:p w:rsidR="00595C50" w:rsidRDefault="00BE1C0B">
            <w:pPr>
              <w:numPr>
                <w:ilvl w:val="0"/>
                <w:numId w:val="215"/>
              </w:numPr>
              <w:ind w:hanging="360"/>
              <w:contextualSpacing/>
              <w:rPr>
                <w:sz w:val="24"/>
                <w:szCs w:val="24"/>
              </w:rPr>
            </w:pPr>
            <w:r>
              <w:rPr>
                <w:sz w:val="24"/>
                <w:szCs w:val="24"/>
              </w:rPr>
              <w:t xml:space="preserve">Write down the article title and URL </w:t>
            </w:r>
          </w:p>
          <w:p w:rsidR="00595C50" w:rsidRDefault="00BE1C0B">
            <w:pPr>
              <w:numPr>
                <w:ilvl w:val="0"/>
                <w:numId w:val="215"/>
              </w:numPr>
              <w:ind w:hanging="360"/>
              <w:contextualSpacing/>
              <w:rPr>
                <w:sz w:val="24"/>
                <w:szCs w:val="24"/>
              </w:rPr>
            </w:pPr>
            <w:r>
              <w:rPr>
                <w:sz w:val="24"/>
                <w:szCs w:val="24"/>
              </w:rPr>
              <w:t xml:space="preserve">Who wrote the material? </w:t>
            </w:r>
          </w:p>
          <w:p w:rsidR="00595C50" w:rsidRDefault="00BE1C0B">
            <w:pPr>
              <w:numPr>
                <w:ilvl w:val="0"/>
                <w:numId w:val="215"/>
              </w:numPr>
              <w:ind w:hanging="360"/>
              <w:contextualSpacing/>
              <w:rPr>
                <w:sz w:val="24"/>
                <w:szCs w:val="24"/>
              </w:rPr>
            </w:pPr>
            <w:r>
              <w:rPr>
                <w:sz w:val="24"/>
                <w:szCs w:val="24"/>
              </w:rPr>
              <w:t>Who owns the website?</w:t>
            </w:r>
          </w:p>
          <w:p w:rsidR="00595C50" w:rsidRDefault="00BE1C0B">
            <w:pPr>
              <w:numPr>
                <w:ilvl w:val="0"/>
                <w:numId w:val="215"/>
              </w:numPr>
              <w:ind w:hanging="360"/>
              <w:contextualSpacing/>
              <w:rPr>
                <w:sz w:val="24"/>
                <w:szCs w:val="24"/>
              </w:rPr>
            </w:pPr>
            <w:r>
              <w:rPr>
                <w:sz w:val="24"/>
                <w:szCs w:val="24"/>
              </w:rPr>
              <w:t>Is the material recent?</w:t>
            </w:r>
          </w:p>
          <w:p w:rsidR="00595C50" w:rsidRDefault="00BE1C0B">
            <w:pPr>
              <w:numPr>
                <w:ilvl w:val="0"/>
                <w:numId w:val="215"/>
              </w:numPr>
              <w:ind w:hanging="360"/>
              <w:contextualSpacing/>
              <w:rPr>
                <w:sz w:val="24"/>
                <w:szCs w:val="24"/>
              </w:rPr>
            </w:pPr>
            <w:r>
              <w:rPr>
                <w:sz w:val="24"/>
                <w:szCs w:val="24"/>
              </w:rPr>
              <w:t>How is the material laid out?</w:t>
            </w:r>
          </w:p>
          <w:p w:rsidR="00595C50" w:rsidRDefault="00BE1C0B">
            <w:pPr>
              <w:numPr>
                <w:ilvl w:val="0"/>
                <w:numId w:val="215"/>
              </w:numPr>
              <w:ind w:hanging="360"/>
              <w:contextualSpacing/>
              <w:rPr>
                <w:sz w:val="24"/>
                <w:szCs w:val="24"/>
              </w:rPr>
            </w:pPr>
            <w:r>
              <w:rPr>
                <w:sz w:val="24"/>
                <w:szCs w:val="24"/>
              </w:rPr>
              <w:t>How is the website viewed by the wider community?</w:t>
            </w:r>
          </w:p>
          <w:p w:rsidR="00595C50" w:rsidRDefault="00BE1C0B">
            <w:pPr>
              <w:numPr>
                <w:ilvl w:val="0"/>
                <w:numId w:val="215"/>
              </w:numPr>
              <w:ind w:hanging="360"/>
              <w:contextualSpacing/>
              <w:rPr>
                <w:sz w:val="24"/>
                <w:szCs w:val="24"/>
              </w:rPr>
            </w:pPr>
            <w:r>
              <w:rPr>
                <w:sz w:val="24"/>
                <w:szCs w:val="24"/>
              </w:rPr>
              <w:t>What about the article makes it believable and/or unbelievable?</w:t>
            </w:r>
          </w:p>
          <w:p w:rsidR="00595C50" w:rsidRDefault="00BE1C0B">
            <w:pPr>
              <w:numPr>
                <w:ilvl w:val="0"/>
                <w:numId w:val="215"/>
              </w:numPr>
              <w:ind w:hanging="360"/>
              <w:contextualSpacing/>
              <w:rPr>
                <w:sz w:val="24"/>
                <w:szCs w:val="24"/>
              </w:rPr>
            </w:pPr>
            <w:r>
              <w:rPr>
                <w:sz w:val="24"/>
                <w:szCs w:val="24"/>
              </w:rPr>
              <w:t>What strategies can you use to determine if this article is valid, credible, and reliable or not?</w:t>
            </w:r>
          </w:p>
        </w:tc>
      </w:tr>
    </w:tbl>
    <w:p w:rsidR="00595C50" w:rsidRDefault="00BE1C0B">
      <w:pPr>
        <w:pStyle w:val="Heading2"/>
        <w:contextualSpacing w:val="0"/>
      </w:pPr>
      <w:bookmarkStart w:id="413" w:name="h.jqfp3q46z6m6" w:colFirst="0" w:colLast="0"/>
      <w:bookmarkEnd w:id="413"/>
      <w:r>
        <w:t>Further Reading and Links</w:t>
      </w:r>
    </w:p>
    <w:p w:rsidR="00595C50" w:rsidRDefault="00BE1C0B">
      <w:r>
        <w:rPr>
          <w:sz w:val="24"/>
          <w:szCs w:val="24"/>
        </w:rPr>
        <w:t>If you would like</w:t>
      </w:r>
      <w:r>
        <w:rPr>
          <w:sz w:val="24"/>
          <w:szCs w:val="24"/>
        </w:rPr>
        <w:t xml:space="preserve"> to read more about finding, using, and attributing Creative Commons–licensed materials, see the following sites:</w:t>
      </w:r>
    </w:p>
    <w:p w:rsidR="00595C50" w:rsidRDefault="00BE1C0B">
      <w:pPr>
        <w:numPr>
          <w:ilvl w:val="0"/>
          <w:numId w:val="3"/>
        </w:numPr>
        <w:ind w:hanging="360"/>
        <w:contextualSpacing/>
        <w:rPr>
          <w:sz w:val="24"/>
          <w:szCs w:val="24"/>
        </w:rPr>
      </w:pPr>
      <w:r>
        <w:rPr>
          <w:sz w:val="24"/>
          <w:szCs w:val="24"/>
        </w:rPr>
        <w:t xml:space="preserve">Formal Reports and Proposals </w:t>
      </w:r>
      <w:hyperlink r:id="rId265">
        <w:r>
          <w:rPr>
            <w:color w:val="00C5B9"/>
            <w:sz w:val="24"/>
            <w:szCs w:val="24"/>
            <w:u w:val="single"/>
          </w:rPr>
          <w:t>http://w</w:t>
        </w:r>
        <w:r>
          <w:rPr>
            <w:color w:val="00C5B9"/>
            <w:sz w:val="24"/>
            <w:szCs w:val="24"/>
            <w:u w:val="single"/>
          </w:rPr>
          <w:t>ww.pearsoned.ca/highered/divisions/virtual_tours/northey/sample_chapter_9.pdf</w:t>
        </w:r>
      </w:hyperlink>
      <w:r>
        <w:rPr>
          <w:color w:val="00C5B9"/>
          <w:sz w:val="24"/>
          <w:szCs w:val="24"/>
        </w:rPr>
        <w:t xml:space="preserve"> </w:t>
      </w:r>
    </w:p>
    <w:p w:rsidR="00595C50" w:rsidRDefault="00BE1C0B">
      <w:pPr>
        <w:numPr>
          <w:ilvl w:val="0"/>
          <w:numId w:val="3"/>
        </w:numPr>
        <w:ind w:hanging="360"/>
        <w:contextualSpacing/>
        <w:rPr>
          <w:sz w:val="24"/>
          <w:szCs w:val="24"/>
        </w:rPr>
      </w:pPr>
      <w:r>
        <w:rPr>
          <w:sz w:val="24"/>
          <w:szCs w:val="24"/>
        </w:rPr>
        <w:t xml:space="preserve">“SEEK! The search skills game” available from the OER Commons </w:t>
      </w:r>
      <w:hyperlink r:id="rId266">
        <w:r>
          <w:rPr>
            <w:color w:val="00C5B9"/>
            <w:sz w:val="24"/>
            <w:szCs w:val="24"/>
            <w:u w:val="single"/>
          </w:rPr>
          <w:t>https://www.oercommons.org/course</w:t>
        </w:r>
        <w:r>
          <w:rPr>
            <w:color w:val="00C5B9"/>
            <w:sz w:val="24"/>
            <w:szCs w:val="24"/>
            <w:u w:val="single"/>
          </w:rPr>
          <w:t>s/seek-the-search-skills-game</w:t>
        </w:r>
      </w:hyperlink>
      <w:r>
        <w:rPr>
          <w:sz w:val="24"/>
          <w:szCs w:val="24"/>
        </w:rPr>
        <w:t xml:space="preserve"> under a </w:t>
      </w:r>
      <w:hyperlink r:id="rId267">
        <w:r>
          <w:rPr>
            <w:color w:val="00C5B9"/>
            <w:sz w:val="24"/>
            <w:szCs w:val="24"/>
            <w:u w:val="single"/>
          </w:rPr>
          <w:t>CC BY-NC 3.0 Unported</w:t>
        </w:r>
      </w:hyperlink>
      <w:r>
        <w:rPr>
          <w:sz w:val="24"/>
          <w:szCs w:val="24"/>
        </w:rPr>
        <w:t xml:space="preserve"> license.</w:t>
      </w:r>
    </w:p>
    <w:p w:rsidR="00595C50" w:rsidRDefault="00BE1C0B">
      <w:pPr>
        <w:numPr>
          <w:ilvl w:val="0"/>
          <w:numId w:val="3"/>
        </w:numPr>
        <w:ind w:hanging="360"/>
        <w:contextualSpacing/>
        <w:rPr>
          <w:sz w:val="24"/>
          <w:szCs w:val="24"/>
        </w:rPr>
      </w:pPr>
      <w:hyperlink r:id="rId268">
        <w:r>
          <w:rPr>
            <w:color w:val="00C5B9"/>
            <w:sz w:val="24"/>
            <w:szCs w:val="24"/>
            <w:u w:val="single"/>
          </w:rPr>
          <w:t>A Guide to Crap D</w:t>
        </w:r>
        <w:r>
          <w:rPr>
            <w:color w:val="00C5B9"/>
            <w:sz w:val="24"/>
            <w:szCs w:val="24"/>
            <w:u w:val="single"/>
          </w:rPr>
          <w:t>etection Resources</w:t>
        </w:r>
      </w:hyperlink>
    </w:p>
    <w:p w:rsidR="00595C50" w:rsidRDefault="00BE1C0B">
      <w:pPr>
        <w:numPr>
          <w:ilvl w:val="0"/>
          <w:numId w:val="3"/>
        </w:numPr>
        <w:ind w:hanging="360"/>
        <w:contextualSpacing/>
        <w:rPr>
          <w:sz w:val="24"/>
          <w:szCs w:val="24"/>
        </w:rPr>
      </w:pPr>
      <w:r>
        <w:rPr>
          <w:sz w:val="24"/>
          <w:szCs w:val="24"/>
        </w:rPr>
        <w:t xml:space="preserve">Written Document Examples from the </w:t>
      </w:r>
      <w:hyperlink r:id="rId269">
        <w:r>
          <w:rPr>
            <w:color w:val="00C5B9"/>
            <w:sz w:val="24"/>
            <w:szCs w:val="24"/>
            <w:u w:val="single"/>
          </w:rPr>
          <w:t>Ontario College Writing Exemplars</w:t>
        </w:r>
      </w:hyperlink>
    </w:p>
    <w:p w:rsidR="00595C50" w:rsidRDefault="00BE1C0B">
      <w:pPr>
        <w:pStyle w:val="Heading2"/>
        <w:contextualSpacing w:val="0"/>
      </w:pPr>
      <w:bookmarkStart w:id="414" w:name="h.ykwbzr5h6dj" w:colFirst="0" w:colLast="0"/>
      <w:bookmarkEnd w:id="414"/>
      <w:r>
        <w:t>References</w:t>
      </w:r>
    </w:p>
    <w:p w:rsidR="00595C50" w:rsidRDefault="00BE1C0B">
      <w:pPr>
        <w:ind w:left="540" w:hanging="570"/>
      </w:pPr>
      <w:r>
        <w:rPr>
          <w:color w:val="333333"/>
          <w:sz w:val="24"/>
          <w:szCs w:val="24"/>
        </w:rPr>
        <w:t xml:space="preserve">Ayres, J., &amp; Miller, J. (1994). </w:t>
      </w:r>
      <w:r>
        <w:rPr>
          <w:i/>
          <w:color w:val="333333"/>
          <w:sz w:val="24"/>
          <w:szCs w:val="24"/>
        </w:rPr>
        <w:t>Effective p</w:t>
      </w:r>
      <w:r>
        <w:rPr>
          <w:i/>
          <w:color w:val="333333"/>
          <w:sz w:val="24"/>
          <w:szCs w:val="24"/>
        </w:rPr>
        <w:t>ublic speaking</w:t>
      </w:r>
      <w:r>
        <w:rPr>
          <w:color w:val="333333"/>
          <w:sz w:val="24"/>
          <w:szCs w:val="24"/>
        </w:rPr>
        <w:t xml:space="preserve"> (4th ed., p. 274). Madison, WI: Brown &amp; Benchmark.</w:t>
      </w:r>
    </w:p>
    <w:p w:rsidR="00595C50" w:rsidRDefault="00BE1C0B">
      <w:pPr>
        <w:ind w:left="540" w:hanging="570"/>
      </w:pPr>
      <w:r>
        <w:rPr>
          <w:color w:val="333333"/>
          <w:sz w:val="24"/>
          <w:szCs w:val="24"/>
        </w:rPr>
        <w:t xml:space="preserve">Fulkerson, R. (1996). The Toulmin model of argument and the teaching of composition. In E. Barbara, P. Resch, &amp; D. Tenney (Eds.), </w:t>
      </w:r>
      <w:r>
        <w:rPr>
          <w:i/>
          <w:color w:val="333333"/>
          <w:sz w:val="24"/>
          <w:szCs w:val="24"/>
        </w:rPr>
        <w:t xml:space="preserve">Argument revisited: argument redefined: negotiating meaning </w:t>
      </w:r>
      <w:r>
        <w:rPr>
          <w:i/>
          <w:color w:val="333333"/>
          <w:sz w:val="24"/>
          <w:szCs w:val="24"/>
        </w:rPr>
        <w:t>the composition classroom</w:t>
      </w:r>
      <w:r>
        <w:rPr>
          <w:color w:val="333333"/>
          <w:sz w:val="24"/>
          <w:szCs w:val="24"/>
        </w:rPr>
        <w:t xml:space="preserve"> (pp. 45–72). Thousand Oaks, CA: Sage. </w:t>
      </w:r>
    </w:p>
    <w:p w:rsidR="00595C50" w:rsidRDefault="00BE1C0B">
      <w:pPr>
        <w:ind w:left="540" w:hanging="570"/>
      </w:pPr>
      <w:r>
        <w:rPr>
          <w:color w:val="333333"/>
          <w:sz w:val="24"/>
          <w:szCs w:val="24"/>
        </w:rPr>
        <w:t xml:space="preserve">Johannesen, R. (1996). </w:t>
      </w:r>
      <w:r>
        <w:rPr>
          <w:i/>
          <w:color w:val="333333"/>
          <w:sz w:val="24"/>
          <w:szCs w:val="24"/>
        </w:rPr>
        <w:t>Ethics in human communication</w:t>
      </w:r>
      <w:r>
        <w:rPr>
          <w:color w:val="333333"/>
          <w:sz w:val="24"/>
          <w:szCs w:val="24"/>
        </w:rPr>
        <w:t xml:space="preserve"> (4th ed.). Prospect Heights, IL: Waveland Press.</w:t>
      </w:r>
    </w:p>
    <w:p w:rsidR="00595C50" w:rsidRDefault="00BE1C0B">
      <w:pPr>
        <w:ind w:left="540" w:hanging="570"/>
      </w:pPr>
      <w:r>
        <w:rPr>
          <w:sz w:val="24"/>
          <w:szCs w:val="24"/>
        </w:rPr>
        <w:t xml:space="preserve">Pariser, E. (2011). </w:t>
      </w:r>
      <w:r>
        <w:rPr>
          <w:i/>
          <w:sz w:val="24"/>
          <w:szCs w:val="24"/>
        </w:rPr>
        <w:t>The filter bubble</w:t>
      </w:r>
      <w:r>
        <w:rPr>
          <w:sz w:val="24"/>
          <w:szCs w:val="24"/>
        </w:rPr>
        <w:t>. New York: Penguin Press.</w:t>
      </w:r>
    </w:p>
    <w:p w:rsidR="00595C50" w:rsidRDefault="00BE1C0B">
      <w:pPr>
        <w:ind w:left="540" w:hanging="570"/>
      </w:pPr>
      <w:r>
        <w:rPr>
          <w:color w:val="333333"/>
          <w:sz w:val="24"/>
          <w:szCs w:val="24"/>
        </w:rPr>
        <w:t xml:space="preserve">Toulmin, S. (1958). </w:t>
      </w:r>
      <w:r>
        <w:rPr>
          <w:i/>
          <w:color w:val="333333"/>
          <w:sz w:val="24"/>
          <w:szCs w:val="24"/>
        </w:rPr>
        <w:t>The u</w:t>
      </w:r>
      <w:r>
        <w:rPr>
          <w:i/>
          <w:color w:val="333333"/>
          <w:sz w:val="24"/>
          <w:szCs w:val="24"/>
        </w:rPr>
        <w:t>ses of argument</w:t>
      </w:r>
      <w:r>
        <w:rPr>
          <w:color w:val="333333"/>
          <w:sz w:val="24"/>
          <w:szCs w:val="24"/>
        </w:rPr>
        <w:t>. New York, NY: Cambridge University Press.</w:t>
      </w:r>
    </w:p>
    <w:p w:rsidR="00595C50" w:rsidRDefault="00BE1C0B">
      <w:pPr>
        <w:pStyle w:val="Heading2"/>
        <w:contextualSpacing w:val="0"/>
      </w:pPr>
      <w:bookmarkStart w:id="415" w:name="h.1r1pera33b0r" w:colFirst="0" w:colLast="0"/>
      <w:bookmarkEnd w:id="415"/>
      <w:r>
        <w:t>Attribution Statement (Information Literacy)</w:t>
      </w:r>
    </w:p>
    <w:p w:rsidR="00595C50" w:rsidRDefault="00BE1C0B">
      <w:r>
        <w:rPr>
          <w:sz w:val="24"/>
          <w:szCs w:val="24"/>
        </w:rPr>
        <w:t>This chapter is a remix containing content from a variety of sources published under a variety of open licenses, including the following:</w:t>
      </w:r>
    </w:p>
    <w:p w:rsidR="00595C50" w:rsidRDefault="00BE1C0B">
      <w:pPr>
        <w:pStyle w:val="Heading3"/>
        <w:contextualSpacing w:val="0"/>
      </w:pPr>
      <w:bookmarkStart w:id="416" w:name="h.14kxnmwwt8yl" w:colFirst="0" w:colLast="0"/>
      <w:bookmarkEnd w:id="416"/>
      <w:r>
        <w:rPr>
          <w:color w:val="000000"/>
        </w:rPr>
        <w:t>Chapter Content</w:t>
      </w:r>
    </w:p>
    <w:p w:rsidR="00595C50" w:rsidRDefault="00BE1C0B">
      <w:pPr>
        <w:numPr>
          <w:ilvl w:val="0"/>
          <w:numId w:val="57"/>
        </w:numPr>
        <w:ind w:hanging="360"/>
        <w:contextualSpacing/>
        <w:rPr>
          <w:sz w:val="24"/>
          <w:szCs w:val="24"/>
        </w:rPr>
      </w:pPr>
      <w:r>
        <w:rPr>
          <w:color w:val="404040"/>
          <w:sz w:val="24"/>
          <w:szCs w:val="24"/>
        </w:rPr>
        <w:t xml:space="preserve">Original content contributed by the Olds College OER Development Team, of Olds College to Professional Communications Open Curriculum under a </w:t>
      </w:r>
      <w:hyperlink r:id="rId270">
        <w:r>
          <w:rPr>
            <w:color w:val="00C5B9"/>
            <w:sz w:val="24"/>
            <w:szCs w:val="24"/>
            <w:u w:val="single"/>
          </w:rPr>
          <w:t>CC-BY 4.0 license</w:t>
        </w:r>
      </w:hyperlink>
      <w:r>
        <w:rPr>
          <w:sz w:val="24"/>
          <w:szCs w:val="24"/>
        </w:rPr>
        <w:t>.</w:t>
      </w:r>
    </w:p>
    <w:p w:rsidR="00595C50" w:rsidRDefault="00BE1C0B">
      <w:pPr>
        <w:numPr>
          <w:ilvl w:val="0"/>
          <w:numId w:val="57"/>
        </w:numPr>
        <w:ind w:hanging="360"/>
        <w:contextualSpacing/>
        <w:rPr>
          <w:sz w:val="24"/>
          <w:szCs w:val="24"/>
        </w:rPr>
      </w:pPr>
      <w:r>
        <w:rPr>
          <w:sz w:val="24"/>
          <w:szCs w:val="24"/>
        </w:rPr>
        <w:t>Content created</w:t>
      </w:r>
      <w:r>
        <w:rPr>
          <w:sz w:val="24"/>
          <w:szCs w:val="24"/>
        </w:rPr>
        <w:t xml:space="preserve"> by Anonymous for </w:t>
      </w:r>
      <w:r>
        <w:rPr>
          <w:i/>
          <w:sz w:val="24"/>
          <w:szCs w:val="24"/>
        </w:rPr>
        <w:t xml:space="preserve">Research and Investigation: Getting Started; </w:t>
      </w:r>
      <w:r>
        <w:rPr>
          <w:sz w:val="24"/>
          <w:szCs w:val="24"/>
        </w:rPr>
        <w:t xml:space="preserve">in </w:t>
      </w:r>
      <w:r>
        <w:rPr>
          <w:i/>
          <w:sz w:val="24"/>
          <w:szCs w:val="24"/>
        </w:rPr>
        <w:t>Communication for Business Success</w:t>
      </w:r>
      <w:r>
        <w:rPr>
          <w:sz w:val="24"/>
          <w:szCs w:val="24"/>
        </w:rPr>
        <w:t xml:space="preserve">, published at  </w:t>
      </w:r>
      <w:hyperlink r:id="rId271">
        <w:r>
          <w:rPr>
            <w:color w:val="00C5B9"/>
            <w:sz w:val="24"/>
            <w:szCs w:val="24"/>
            <w:u w:val="single"/>
          </w:rPr>
          <w:t>http://2012books.lardbucket.org/books/communication-for-business-success-canadian-edition/s09-03-research-and-investigation-get.html</w:t>
        </w:r>
      </w:hyperlink>
      <w:r>
        <w:rPr>
          <w:sz w:val="24"/>
          <w:szCs w:val="24"/>
        </w:rPr>
        <w:t xml:space="preserve"> under a </w:t>
      </w:r>
      <w:hyperlink r:id="rId272">
        <w:r>
          <w:rPr>
            <w:color w:val="00C5B9"/>
            <w:sz w:val="24"/>
            <w:szCs w:val="24"/>
            <w:u w:val="single"/>
          </w:rPr>
          <w:t>CC BY-NC-SA 3.0 license</w:t>
        </w:r>
      </w:hyperlink>
      <w:r>
        <w:rPr>
          <w:color w:val="404040"/>
          <w:sz w:val="24"/>
          <w:szCs w:val="24"/>
        </w:rPr>
        <w:t>.</w:t>
      </w:r>
    </w:p>
    <w:p w:rsidR="00595C50" w:rsidRDefault="00BE1C0B">
      <w:pPr>
        <w:numPr>
          <w:ilvl w:val="0"/>
          <w:numId w:val="57"/>
        </w:numPr>
        <w:ind w:hanging="360"/>
        <w:contextualSpacing/>
        <w:rPr>
          <w:sz w:val="24"/>
          <w:szCs w:val="24"/>
        </w:rPr>
      </w:pPr>
      <w:r>
        <w:rPr>
          <w:sz w:val="24"/>
          <w:szCs w:val="24"/>
        </w:rPr>
        <w:t>Content c</w:t>
      </w:r>
      <w:r>
        <w:rPr>
          <w:sz w:val="24"/>
          <w:szCs w:val="24"/>
        </w:rPr>
        <w:t xml:space="preserve">reated by Anonymous for </w:t>
      </w:r>
      <w:r>
        <w:rPr>
          <w:i/>
          <w:sz w:val="24"/>
          <w:szCs w:val="24"/>
        </w:rPr>
        <w:t>Choosing Search Terms;</w:t>
      </w:r>
      <w:r>
        <w:rPr>
          <w:sz w:val="24"/>
          <w:szCs w:val="24"/>
        </w:rPr>
        <w:t xml:space="preserve"> in </w:t>
      </w:r>
      <w:r>
        <w:rPr>
          <w:i/>
          <w:sz w:val="24"/>
          <w:szCs w:val="24"/>
        </w:rPr>
        <w:t>Writers’ Handbook</w:t>
      </w:r>
      <w:r>
        <w:rPr>
          <w:sz w:val="24"/>
          <w:szCs w:val="24"/>
        </w:rPr>
        <w:t xml:space="preserve">, published at </w:t>
      </w:r>
      <w:hyperlink r:id="rId273">
        <w:r>
          <w:rPr>
            <w:color w:val="00C5B9"/>
            <w:sz w:val="24"/>
            <w:szCs w:val="24"/>
            <w:u w:val="single"/>
          </w:rPr>
          <w:t>http://2012books.lardbucket.org/books/writers-handbook/s11-03-choo</w:t>
        </w:r>
        <w:r>
          <w:rPr>
            <w:color w:val="00C5B9"/>
            <w:sz w:val="24"/>
            <w:szCs w:val="24"/>
            <w:u w:val="single"/>
          </w:rPr>
          <w:t>sing-search-terms.html</w:t>
        </w:r>
      </w:hyperlink>
      <w:r>
        <w:rPr>
          <w:sz w:val="24"/>
          <w:szCs w:val="24"/>
        </w:rPr>
        <w:t xml:space="preserve"> under a </w:t>
      </w:r>
      <w:hyperlink r:id="rId274">
        <w:r>
          <w:rPr>
            <w:color w:val="00C5B9"/>
            <w:sz w:val="24"/>
            <w:szCs w:val="24"/>
            <w:u w:val="single"/>
          </w:rPr>
          <w:t>CC BY-NC-SA 3.0 license</w:t>
        </w:r>
      </w:hyperlink>
      <w:r>
        <w:rPr>
          <w:color w:val="404040"/>
          <w:sz w:val="24"/>
          <w:szCs w:val="24"/>
        </w:rPr>
        <w:t>.</w:t>
      </w:r>
    </w:p>
    <w:p w:rsidR="00595C50" w:rsidRDefault="00BE1C0B">
      <w:pPr>
        <w:numPr>
          <w:ilvl w:val="0"/>
          <w:numId w:val="57"/>
        </w:numPr>
        <w:ind w:hanging="360"/>
        <w:contextualSpacing/>
        <w:rPr>
          <w:sz w:val="24"/>
          <w:szCs w:val="24"/>
        </w:rPr>
      </w:pPr>
      <w:r>
        <w:rPr>
          <w:sz w:val="24"/>
          <w:szCs w:val="24"/>
        </w:rPr>
        <w:t xml:space="preserve">Content created by Anonymous for </w:t>
      </w:r>
      <w:r>
        <w:rPr>
          <w:i/>
          <w:sz w:val="24"/>
          <w:szCs w:val="24"/>
        </w:rPr>
        <w:t xml:space="preserve">Ethics, Plagiarism, and Reliable Sources; </w:t>
      </w:r>
      <w:r>
        <w:rPr>
          <w:sz w:val="24"/>
          <w:szCs w:val="24"/>
        </w:rPr>
        <w:t xml:space="preserve">in </w:t>
      </w:r>
      <w:r>
        <w:rPr>
          <w:i/>
          <w:sz w:val="24"/>
          <w:szCs w:val="24"/>
        </w:rPr>
        <w:t>Communication for Business Success</w:t>
      </w:r>
      <w:r>
        <w:rPr>
          <w:sz w:val="24"/>
          <w:szCs w:val="24"/>
        </w:rPr>
        <w:t xml:space="preserve">, published at </w:t>
      </w:r>
      <w:hyperlink r:id="rId275">
        <w:r>
          <w:rPr>
            <w:color w:val="00C5B9"/>
            <w:sz w:val="24"/>
            <w:szCs w:val="24"/>
            <w:u w:val="single"/>
          </w:rPr>
          <w:t>http://2012books.lardbucket.org/books/communication-for-business-success/s09-04-ethics-plagiarism-and-reliable.html</w:t>
        </w:r>
      </w:hyperlink>
      <w:r>
        <w:rPr>
          <w:sz w:val="24"/>
          <w:szCs w:val="24"/>
        </w:rPr>
        <w:t xml:space="preserve"> under a </w:t>
      </w:r>
      <w:hyperlink r:id="rId276">
        <w:r>
          <w:rPr>
            <w:color w:val="00C5B9"/>
            <w:sz w:val="24"/>
            <w:szCs w:val="24"/>
            <w:u w:val="single"/>
          </w:rPr>
          <w:t>CC BY-NC-SA 3.0 license</w:t>
        </w:r>
      </w:hyperlink>
      <w:r>
        <w:rPr>
          <w:color w:val="404040"/>
          <w:sz w:val="24"/>
          <w:szCs w:val="24"/>
        </w:rPr>
        <w:t>.</w:t>
      </w:r>
    </w:p>
    <w:p w:rsidR="00595C50" w:rsidRDefault="00BE1C0B">
      <w:pPr>
        <w:numPr>
          <w:ilvl w:val="0"/>
          <w:numId w:val="57"/>
        </w:numPr>
        <w:ind w:hanging="360"/>
        <w:contextualSpacing/>
        <w:rPr>
          <w:sz w:val="24"/>
          <w:szCs w:val="24"/>
        </w:rPr>
      </w:pPr>
      <w:r>
        <w:rPr>
          <w:sz w:val="24"/>
          <w:szCs w:val="24"/>
        </w:rPr>
        <w:t xml:space="preserve">Content created by Anonymous for </w:t>
      </w:r>
      <w:r>
        <w:rPr>
          <w:i/>
          <w:sz w:val="24"/>
          <w:szCs w:val="24"/>
        </w:rPr>
        <w:t>Formatting a Research Paper;</w:t>
      </w:r>
      <w:r>
        <w:rPr>
          <w:sz w:val="24"/>
          <w:szCs w:val="24"/>
        </w:rPr>
        <w:t xml:space="preserve"> in </w:t>
      </w:r>
      <w:r>
        <w:rPr>
          <w:i/>
          <w:sz w:val="24"/>
          <w:szCs w:val="24"/>
        </w:rPr>
        <w:t xml:space="preserve">Successful Writing, </w:t>
      </w:r>
      <w:r>
        <w:rPr>
          <w:sz w:val="24"/>
          <w:szCs w:val="24"/>
        </w:rPr>
        <w:t xml:space="preserve">published at </w:t>
      </w:r>
      <w:hyperlink r:id="rId277">
        <w:r>
          <w:rPr>
            <w:color w:val="00C5B9"/>
            <w:sz w:val="24"/>
            <w:szCs w:val="24"/>
            <w:u w:val="single"/>
          </w:rPr>
          <w:t>http://2012books.lardbucket.org/books/successful-writing/s17-01-formatting-a-research-paper.html</w:t>
        </w:r>
      </w:hyperlink>
      <w:r>
        <w:rPr>
          <w:color w:val="00C5B9"/>
          <w:sz w:val="24"/>
          <w:szCs w:val="24"/>
        </w:rPr>
        <w:t xml:space="preserve"> </w:t>
      </w:r>
      <w:r>
        <w:rPr>
          <w:sz w:val="24"/>
          <w:szCs w:val="24"/>
        </w:rPr>
        <w:t xml:space="preserve">under a </w:t>
      </w:r>
      <w:hyperlink r:id="rId278">
        <w:r>
          <w:rPr>
            <w:color w:val="00C5B9"/>
            <w:sz w:val="24"/>
            <w:szCs w:val="24"/>
            <w:u w:val="single"/>
          </w:rPr>
          <w:t>CC BY-NC-SA 3.0 license</w:t>
        </w:r>
      </w:hyperlink>
      <w:r>
        <w:rPr>
          <w:color w:val="404040"/>
          <w:sz w:val="24"/>
          <w:szCs w:val="24"/>
        </w:rPr>
        <w:t>.</w:t>
      </w:r>
    </w:p>
    <w:p w:rsidR="00595C50" w:rsidRDefault="00BE1C0B">
      <w:pPr>
        <w:numPr>
          <w:ilvl w:val="0"/>
          <w:numId w:val="57"/>
        </w:numPr>
        <w:ind w:hanging="360"/>
        <w:contextualSpacing/>
        <w:rPr>
          <w:sz w:val="24"/>
          <w:szCs w:val="24"/>
        </w:rPr>
      </w:pPr>
      <w:r>
        <w:rPr>
          <w:sz w:val="24"/>
          <w:szCs w:val="24"/>
        </w:rPr>
        <w:t xml:space="preserve">Content created by Anonymous for </w:t>
      </w:r>
      <w:r>
        <w:rPr>
          <w:i/>
          <w:sz w:val="24"/>
          <w:szCs w:val="24"/>
        </w:rPr>
        <w:t>Organization;</w:t>
      </w:r>
      <w:r>
        <w:rPr>
          <w:sz w:val="24"/>
          <w:szCs w:val="24"/>
        </w:rPr>
        <w:t xml:space="preserve"> in </w:t>
      </w:r>
      <w:r>
        <w:rPr>
          <w:i/>
          <w:sz w:val="24"/>
          <w:szCs w:val="24"/>
        </w:rPr>
        <w:t xml:space="preserve">Communication for Business Success, </w:t>
      </w:r>
      <w:r>
        <w:rPr>
          <w:sz w:val="24"/>
          <w:szCs w:val="24"/>
        </w:rPr>
        <w:t xml:space="preserve">published at </w:t>
      </w:r>
      <w:hyperlink r:id="rId279">
        <w:r>
          <w:rPr>
            <w:color w:val="00C5B9"/>
            <w:sz w:val="24"/>
            <w:szCs w:val="24"/>
            <w:u w:val="single"/>
          </w:rPr>
          <w:t>http://2012books.lardbucket.org/books/co</w:t>
        </w:r>
        <w:r>
          <w:rPr>
            <w:color w:val="00C5B9"/>
            <w:sz w:val="24"/>
            <w:szCs w:val="24"/>
            <w:u w:val="single"/>
          </w:rPr>
          <w:t>mmunication-for-business-success/s10-01-organization.html</w:t>
        </w:r>
      </w:hyperlink>
      <w:r>
        <w:rPr>
          <w:color w:val="00C5B9"/>
          <w:sz w:val="24"/>
          <w:szCs w:val="24"/>
        </w:rPr>
        <w:t xml:space="preserve"> </w:t>
      </w:r>
      <w:r>
        <w:rPr>
          <w:sz w:val="24"/>
          <w:szCs w:val="24"/>
        </w:rPr>
        <w:t xml:space="preserve">under a </w:t>
      </w:r>
      <w:hyperlink r:id="rId280">
        <w:r>
          <w:rPr>
            <w:color w:val="00C5B9"/>
            <w:sz w:val="24"/>
            <w:szCs w:val="24"/>
            <w:u w:val="single"/>
          </w:rPr>
          <w:t>CC BY-NC-SA 3.0 license</w:t>
        </w:r>
      </w:hyperlink>
      <w:r>
        <w:rPr>
          <w:color w:val="404040"/>
          <w:sz w:val="24"/>
          <w:szCs w:val="24"/>
        </w:rPr>
        <w:t>.</w:t>
      </w:r>
    </w:p>
    <w:p w:rsidR="00595C50" w:rsidRDefault="00BE1C0B">
      <w:pPr>
        <w:numPr>
          <w:ilvl w:val="0"/>
          <w:numId w:val="57"/>
        </w:numPr>
        <w:ind w:hanging="360"/>
        <w:contextualSpacing/>
        <w:rPr>
          <w:color w:val="404040"/>
          <w:sz w:val="24"/>
          <w:szCs w:val="24"/>
        </w:rPr>
      </w:pPr>
      <w:r>
        <w:rPr>
          <w:color w:val="404040"/>
          <w:sz w:val="24"/>
          <w:szCs w:val="24"/>
        </w:rPr>
        <w:t xml:space="preserve">Figure 2.5.1 - A screenshot of search tools from </w:t>
      </w:r>
      <w:hyperlink r:id="rId281">
        <w:r>
          <w:rPr>
            <w:color w:val="00C5B9"/>
            <w:sz w:val="24"/>
            <w:szCs w:val="24"/>
            <w:u w:val="single"/>
          </w:rPr>
          <w:t>Google.ca</w:t>
        </w:r>
      </w:hyperlink>
      <w:r>
        <w:rPr>
          <w:color w:val="404040"/>
          <w:sz w:val="24"/>
          <w:szCs w:val="24"/>
        </w:rPr>
        <w:t xml:space="preserve">. </w:t>
      </w:r>
      <w:r>
        <w:rPr>
          <w:color w:val="404040"/>
          <w:sz w:val="24"/>
          <w:szCs w:val="24"/>
        </w:rPr>
        <w:t>Google and the Google logo are registered trademarks of Google Inc., used with permission.</w:t>
      </w:r>
    </w:p>
    <w:p w:rsidR="00595C50" w:rsidRDefault="00BE1C0B">
      <w:pPr>
        <w:pStyle w:val="Heading3"/>
        <w:contextualSpacing w:val="0"/>
      </w:pPr>
      <w:bookmarkStart w:id="417" w:name="h.nkbkjsgks5hh" w:colFirst="0" w:colLast="0"/>
      <w:bookmarkEnd w:id="417"/>
      <w:r>
        <w:rPr>
          <w:color w:val="000000"/>
        </w:rPr>
        <w:t>Check Your Understandings</w:t>
      </w:r>
    </w:p>
    <w:p w:rsidR="00595C50" w:rsidRDefault="00BE1C0B">
      <w:pPr>
        <w:numPr>
          <w:ilvl w:val="0"/>
          <w:numId w:val="213"/>
        </w:numPr>
        <w:ind w:hanging="360"/>
        <w:contextualSpacing/>
      </w:pPr>
      <w:r>
        <w:rPr>
          <w:color w:val="404040"/>
          <w:sz w:val="24"/>
          <w:szCs w:val="24"/>
        </w:rPr>
        <w:t>Original assessment items contributed by the Olds College OER Development Team, of Olds College to Professional Communications Open Curricu</w:t>
      </w:r>
      <w:r>
        <w:rPr>
          <w:color w:val="404040"/>
          <w:sz w:val="24"/>
          <w:szCs w:val="24"/>
        </w:rPr>
        <w:t xml:space="preserve">lum under a </w:t>
      </w:r>
      <w:hyperlink r:id="rId282">
        <w:r>
          <w:rPr>
            <w:color w:val="00C5B9"/>
            <w:sz w:val="24"/>
            <w:szCs w:val="24"/>
            <w:u w:val="single"/>
          </w:rPr>
          <w:t>CC-BY 4.0 license</w:t>
        </w:r>
      </w:hyperlink>
      <w:r>
        <w:rPr>
          <w:sz w:val="24"/>
          <w:szCs w:val="24"/>
        </w:rPr>
        <w:t>.</w:t>
      </w:r>
    </w:p>
    <w:p w:rsidR="00595C50" w:rsidRDefault="00595C50"/>
    <w:p w:rsidR="00595C50" w:rsidRDefault="00BE1C0B">
      <w:pPr>
        <w:pStyle w:val="Title"/>
        <w:contextualSpacing w:val="0"/>
      </w:pPr>
      <w:bookmarkStart w:id="418" w:name="h.ur6emx3d47em" w:colFirst="0" w:colLast="0"/>
      <w:bookmarkEnd w:id="418"/>
      <w:r>
        <w:rPr>
          <w:rFonts w:ascii="Roboto" w:eastAsia="Roboto" w:hAnsi="Roboto" w:cs="Roboto"/>
        </w:rPr>
        <w:t>Writing Module Conclusion</w:t>
      </w:r>
    </w:p>
    <w:p w:rsidR="00595C50" w:rsidRDefault="00BE1C0B">
      <w:r>
        <w:rPr>
          <w:sz w:val="24"/>
          <w:szCs w:val="24"/>
        </w:rPr>
        <w:t>In this module you have learned to apply the principles of effective writing to produce professional messages. You built upon the skil</w:t>
      </w:r>
      <w:r>
        <w:rPr>
          <w:sz w:val="24"/>
          <w:szCs w:val="24"/>
        </w:rPr>
        <w:t xml:space="preserve">ls you developed from considering your audience when deciding which type of document (channel) is most appropriate, and you’ve continued to use the principles of plain language writing to keep your messages clear and concise. </w:t>
      </w:r>
    </w:p>
    <w:p w:rsidR="00595C50" w:rsidRDefault="00595C50"/>
    <w:p w:rsidR="00595C50" w:rsidRDefault="00BE1C0B">
      <w:r>
        <w:rPr>
          <w:sz w:val="24"/>
          <w:szCs w:val="24"/>
        </w:rPr>
        <w:t xml:space="preserve">You considered the  purpose </w:t>
      </w:r>
      <w:r>
        <w:rPr>
          <w:sz w:val="24"/>
          <w:szCs w:val="24"/>
        </w:rPr>
        <w:t xml:space="preserve">of your document by recalling whether the goal was to inform, persuade and/or entertain, as first discussed in the Foundations module. You learned that workplace writing is normally focused on one of the first two goals. </w:t>
      </w:r>
    </w:p>
    <w:p w:rsidR="00595C50" w:rsidRDefault="00595C50"/>
    <w:p w:rsidR="00595C50" w:rsidRDefault="00BE1C0B">
      <w:r>
        <w:rPr>
          <w:sz w:val="24"/>
          <w:szCs w:val="24"/>
        </w:rPr>
        <w:t xml:space="preserve">To ensure you were able to craft </w:t>
      </w:r>
      <w:r>
        <w:rPr>
          <w:sz w:val="24"/>
          <w:szCs w:val="24"/>
        </w:rPr>
        <w:t xml:space="preserve">your messages clearly and correctly, you may have chosen to use the optional grammar and punctuation chapter to refresh and practise your basic writing skills. </w:t>
      </w:r>
    </w:p>
    <w:p w:rsidR="00595C50" w:rsidRDefault="00595C50"/>
    <w:p w:rsidR="00595C50" w:rsidRDefault="00BE1C0B">
      <w:r>
        <w:rPr>
          <w:sz w:val="24"/>
          <w:szCs w:val="24"/>
        </w:rPr>
        <w:t>As we learned in the Foundations module, writing is low on the information-richness scale. Thi</w:t>
      </w:r>
      <w:r>
        <w:rPr>
          <w:sz w:val="24"/>
          <w:szCs w:val="24"/>
        </w:rPr>
        <w:t xml:space="preserve">s means that when trying to communicate or understand written messages, all we have are the words on the page or screen; we don’t have things like tone of voice, facial expression, or body language. </w:t>
      </w:r>
    </w:p>
    <w:p w:rsidR="00595C50" w:rsidRDefault="00595C50"/>
    <w:p w:rsidR="00595C50" w:rsidRDefault="00BE1C0B">
      <w:r>
        <w:rPr>
          <w:sz w:val="24"/>
          <w:szCs w:val="24"/>
        </w:rPr>
        <w:t>Document conventions help to standardize the way we com</w:t>
      </w:r>
      <w:r>
        <w:rPr>
          <w:sz w:val="24"/>
          <w:szCs w:val="24"/>
        </w:rPr>
        <w:t>municate in a professional setting. You previously learned about audience expectations; in a business setting your audience will expect to receive common documents like emails, business letters, faxes, memos, and short reports. You learned what they contai</w:t>
      </w:r>
      <w:r>
        <w:rPr>
          <w:sz w:val="24"/>
          <w:szCs w:val="24"/>
        </w:rPr>
        <w:t>n, when to use them, and how to create professional messages within them by focusing on Format, Audience, Style, and Tone (FAST).</w:t>
      </w:r>
    </w:p>
    <w:p w:rsidR="00595C50" w:rsidRDefault="00595C50"/>
    <w:p w:rsidR="00595C50" w:rsidRDefault="00BE1C0B">
      <w:r>
        <w:rPr>
          <w:sz w:val="24"/>
          <w:szCs w:val="24"/>
        </w:rPr>
        <w:t>We covered the importance of ethics in written communication by examining issues like plagiarism, copyright, access to inform</w:t>
      </w:r>
      <w:r>
        <w:rPr>
          <w:sz w:val="24"/>
          <w:szCs w:val="24"/>
        </w:rPr>
        <w:t xml:space="preserve">ation and codes of conduct. You also learned some rationale and principles about writing respectfully, ensuring you balance courtesy, professionalism, and conciseness.  </w:t>
      </w:r>
    </w:p>
    <w:p w:rsidR="00595C50" w:rsidRDefault="00595C50"/>
    <w:p w:rsidR="00595C50" w:rsidRDefault="00BE1C0B">
      <w:r>
        <w:rPr>
          <w:sz w:val="24"/>
          <w:szCs w:val="24"/>
        </w:rPr>
        <w:t xml:space="preserve">You had the chance to practise your </w:t>
      </w:r>
      <w:r>
        <w:rPr>
          <w:sz w:val="24"/>
          <w:szCs w:val="24"/>
        </w:rPr>
        <w:t>new skill sets by compiling your own short report using your knowledge of information literacy combined with all of the tools and techniques you have learned from the chapters in this module.</w:t>
      </w:r>
    </w:p>
    <w:p w:rsidR="00595C50" w:rsidRDefault="00595C50"/>
    <w:p w:rsidR="00595C50" w:rsidRDefault="00BE1C0B">
      <w:r>
        <w:rPr>
          <w:sz w:val="24"/>
          <w:szCs w:val="24"/>
        </w:rPr>
        <w:t>Being able to produce professional messages through common writ</w:t>
      </w:r>
      <w:r>
        <w:rPr>
          <w:sz w:val="24"/>
          <w:szCs w:val="24"/>
        </w:rPr>
        <w:t>ten business documents is a useful skill that you can continue to hone throughout your career. These standards are set and familiar globally, though each company or culture may have their own modifications. What you learn in this module will equip you with</w:t>
      </w:r>
      <w:r>
        <w:rPr>
          <w:sz w:val="24"/>
          <w:szCs w:val="24"/>
        </w:rPr>
        <w:t xml:space="preserve"> skills that are immediately useful and transferable to many professional contexts. </w:t>
      </w:r>
    </w:p>
    <w:p w:rsidR="00595C50" w:rsidRDefault="00595C50"/>
    <w:p w:rsidR="00595C50" w:rsidRDefault="00BE1C0B">
      <w:pPr>
        <w:pStyle w:val="Heading2"/>
        <w:contextualSpacing w:val="0"/>
      </w:pPr>
      <w:bookmarkStart w:id="419" w:name="h.65vlmitc1afu" w:colFirst="0" w:colLast="0"/>
      <w:bookmarkEnd w:id="419"/>
      <w:r>
        <w:t>Attribution Statement (Conclusion)</w:t>
      </w:r>
    </w:p>
    <w:p w:rsidR="00595C50" w:rsidRDefault="00BE1C0B">
      <w:r>
        <w:rPr>
          <w:sz w:val="24"/>
          <w:szCs w:val="24"/>
        </w:rPr>
        <w:t xml:space="preserve">This conclusion is </w:t>
      </w:r>
      <w:r>
        <w:rPr>
          <w:color w:val="404040"/>
          <w:sz w:val="24"/>
          <w:szCs w:val="24"/>
        </w:rPr>
        <w:t>original content contributed by the Olds College OER Development Team, of Olds College to Professional Communication</w:t>
      </w:r>
      <w:r>
        <w:rPr>
          <w:color w:val="404040"/>
          <w:sz w:val="24"/>
          <w:szCs w:val="24"/>
        </w:rPr>
        <w:t xml:space="preserve">s Open Curriculum under a </w:t>
      </w:r>
      <w:hyperlink r:id="rId283">
        <w:r>
          <w:rPr>
            <w:color w:val="00C5B9"/>
            <w:sz w:val="24"/>
            <w:szCs w:val="24"/>
            <w:u w:val="single"/>
          </w:rPr>
          <w:t>CC-BY 4.0 license</w:t>
        </w:r>
      </w:hyperlink>
      <w:r>
        <w:rPr>
          <w:sz w:val="24"/>
          <w:szCs w:val="24"/>
        </w:rPr>
        <w:t>.</w:t>
      </w:r>
    </w:p>
    <w:p w:rsidR="00595C50" w:rsidRDefault="00595C50">
      <w:pPr>
        <w:pStyle w:val="Title"/>
        <w:contextualSpacing w:val="0"/>
      </w:pPr>
      <w:bookmarkStart w:id="420" w:name="h.d8tk58qebp3r" w:colFirst="0" w:colLast="0"/>
      <w:bookmarkEnd w:id="420"/>
    </w:p>
    <w:p w:rsidR="00595C50" w:rsidRDefault="00BE1C0B">
      <w:pPr>
        <w:pStyle w:val="Title"/>
        <w:contextualSpacing w:val="0"/>
      </w:pPr>
      <w:bookmarkStart w:id="421" w:name="h.41rt0yhngsiv" w:colFirst="0" w:colLast="0"/>
      <w:bookmarkEnd w:id="421"/>
      <w:r>
        <w:rPr>
          <w:rFonts w:ascii="Roboto" w:eastAsia="Roboto" w:hAnsi="Roboto" w:cs="Roboto"/>
        </w:rPr>
        <w:t>Glossary</w:t>
      </w:r>
    </w:p>
    <w:p w:rsidR="00595C50" w:rsidRDefault="00BE1C0B">
      <w:pPr>
        <w:pStyle w:val="Heading1"/>
        <w:spacing w:before="0" w:after="120"/>
        <w:ind w:left="0"/>
        <w:contextualSpacing w:val="0"/>
      </w:pPr>
      <w:bookmarkStart w:id="422" w:name="h.6y3tzi4m9pln" w:colFirst="0" w:colLast="0"/>
      <w:bookmarkEnd w:id="422"/>
      <w:r>
        <w:rPr>
          <w:color w:val="000000"/>
        </w:rPr>
        <w:t>Grammar and Punctuation</w:t>
      </w:r>
    </w:p>
    <w:p w:rsidR="00595C50" w:rsidRDefault="00BE1C0B">
      <w:r>
        <w:rPr>
          <w:b/>
          <w:sz w:val="24"/>
          <w:szCs w:val="24"/>
        </w:rPr>
        <w:t>Adjectives</w:t>
      </w:r>
    </w:p>
    <w:p w:rsidR="00595C50" w:rsidRDefault="00BE1C0B">
      <w:r>
        <w:rPr>
          <w:sz w:val="24"/>
          <w:szCs w:val="24"/>
          <w:highlight w:val="white"/>
        </w:rPr>
        <w:t>An adjective is a word that describes a noun. It tells you something about the noun.</w:t>
      </w:r>
    </w:p>
    <w:p w:rsidR="00595C50" w:rsidRDefault="00595C50"/>
    <w:p w:rsidR="00595C50" w:rsidRDefault="00BE1C0B">
      <w:r>
        <w:rPr>
          <w:b/>
          <w:sz w:val="24"/>
          <w:szCs w:val="24"/>
        </w:rPr>
        <w:t>Adverbs</w:t>
      </w:r>
    </w:p>
    <w:p w:rsidR="00595C50" w:rsidRDefault="00BE1C0B">
      <w:r>
        <w:rPr>
          <w:sz w:val="24"/>
          <w:szCs w:val="24"/>
          <w:highlight w:val="white"/>
        </w:rPr>
        <w:t xml:space="preserve">An adverb is a word that usually describes a verb or further modifies (describes) an adjective. It tells you how something is done or </w:t>
      </w:r>
      <w:r>
        <w:rPr>
          <w:i/>
          <w:sz w:val="24"/>
          <w:szCs w:val="24"/>
          <w:highlight w:val="white"/>
        </w:rPr>
        <w:t>describes the words</w:t>
      </w:r>
      <w:r>
        <w:rPr>
          <w:sz w:val="24"/>
          <w:szCs w:val="24"/>
          <w:highlight w:val="white"/>
        </w:rPr>
        <w:t xml:space="preserve"> that are already describing the noun. It may also tell you when or where something happened.</w:t>
      </w:r>
    </w:p>
    <w:p w:rsidR="00595C50" w:rsidRDefault="00595C50"/>
    <w:p w:rsidR="00595C50" w:rsidRDefault="00BE1C0B">
      <w:r>
        <w:rPr>
          <w:b/>
          <w:sz w:val="24"/>
          <w:szCs w:val="24"/>
        </w:rPr>
        <w:t>Antecede</w:t>
      </w:r>
      <w:r>
        <w:rPr>
          <w:b/>
          <w:sz w:val="24"/>
          <w:szCs w:val="24"/>
        </w:rPr>
        <w:t>nt</w:t>
      </w:r>
    </w:p>
    <w:p w:rsidR="00595C50" w:rsidRDefault="00BE1C0B">
      <w:r>
        <w:rPr>
          <w:sz w:val="24"/>
          <w:szCs w:val="24"/>
          <w:highlight w:val="white"/>
        </w:rPr>
        <w:t>An earlier word, phrase, or clause to which another word (especially a following relative pronoun) refers back</w:t>
      </w:r>
    </w:p>
    <w:p w:rsidR="00595C50" w:rsidRDefault="00595C50"/>
    <w:p w:rsidR="00595C50" w:rsidRDefault="00BE1C0B">
      <w:r>
        <w:rPr>
          <w:b/>
          <w:sz w:val="24"/>
          <w:szCs w:val="24"/>
        </w:rPr>
        <w:t>Antimetabole</w:t>
      </w:r>
    </w:p>
    <w:p w:rsidR="00595C50" w:rsidRDefault="00BE1C0B">
      <w:r>
        <w:rPr>
          <w:color w:val="333333"/>
          <w:sz w:val="24"/>
          <w:szCs w:val="24"/>
        </w:rPr>
        <w:t xml:space="preserve">A specific kind of reversal of phrasing </w:t>
      </w:r>
    </w:p>
    <w:p w:rsidR="00595C50" w:rsidRDefault="00595C50"/>
    <w:p w:rsidR="00595C50" w:rsidRDefault="00BE1C0B">
      <w:r>
        <w:rPr>
          <w:b/>
          <w:sz w:val="24"/>
          <w:szCs w:val="24"/>
        </w:rPr>
        <w:t>Apostrophe</w:t>
      </w:r>
    </w:p>
    <w:p w:rsidR="00595C50" w:rsidRDefault="00BE1C0B">
      <w:r>
        <w:rPr>
          <w:color w:val="333333"/>
          <w:sz w:val="24"/>
          <w:szCs w:val="24"/>
        </w:rPr>
        <w:t>A punctuation mark that is used with a noun to show possession or to indica</w:t>
      </w:r>
      <w:r>
        <w:rPr>
          <w:color w:val="333333"/>
          <w:sz w:val="24"/>
          <w:szCs w:val="24"/>
        </w:rPr>
        <w:t>te where a letter has been left out to form a contraction</w:t>
      </w:r>
    </w:p>
    <w:p w:rsidR="00595C50" w:rsidRDefault="00595C50"/>
    <w:p w:rsidR="00595C50" w:rsidRDefault="00BE1C0B">
      <w:r>
        <w:rPr>
          <w:b/>
          <w:sz w:val="24"/>
          <w:szCs w:val="24"/>
        </w:rPr>
        <w:t>Articles</w:t>
      </w:r>
    </w:p>
    <w:p w:rsidR="00595C50" w:rsidRDefault="00BE1C0B">
      <w:r>
        <w:rPr>
          <w:sz w:val="24"/>
          <w:szCs w:val="24"/>
          <w:highlight w:val="white"/>
        </w:rPr>
        <w:t>An article is used to introduce a noun.</w:t>
      </w:r>
    </w:p>
    <w:p w:rsidR="00595C50" w:rsidRDefault="00595C50"/>
    <w:p w:rsidR="00595C50" w:rsidRDefault="00BE1C0B">
      <w:r>
        <w:rPr>
          <w:b/>
          <w:sz w:val="24"/>
          <w:szCs w:val="24"/>
        </w:rPr>
        <w:t>Colon</w:t>
      </w:r>
    </w:p>
    <w:p w:rsidR="00595C50" w:rsidRDefault="00BE1C0B">
      <w:r>
        <w:rPr>
          <w:color w:val="333333"/>
          <w:sz w:val="24"/>
          <w:szCs w:val="24"/>
        </w:rPr>
        <w:t>A colon is used to introduce lists, quotes, examples, and explanations. You can also use a colon after the greeting in business letters and memos.</w:t>
      </w:r>
    </w:p>
    <w:p w:rsidR="00595C50" w:rsidRDefault="00595C50"/>
    <w:p w:rsidR="00595C50" w:rsidRDefault="00BE1C0B">
      <w:r>
        <w:rPr>
          <w:b/>
          <w:sz w:val="24"/>
          <w:szCs w:val="24"/>
        </w:rPr>
        <w:t>Comma</w:t>
      </w:r>
    </w:p>
    <w:p w:rsidR="00595C50" w:rsidRDefault="00BE1C0B">
      <w:r>
        <w:rPr>
          <w:color w:val="333333"/>
          <w:sz w:val="24"/>
          <w:szCs w:val="24"/>
        </w:rPr>
        <w:t>The comma can indicate a pause in a sentence or a separation of things in a list. Commas indicate gram</w:t>
      </w:r>
      <w:r>
        <w:rPr>
          <w:color w:val="333333"/>
          <w:sz w:val="24"/>
          <w:szCs w:val="24"/>
        </w:rPr>
        <w:t>matical structure and relationship between clauses, phrases, etc. Their presence or absence is integral to meaning, and their placement can drastically change what the sentence means.</w:t>
      </w:r>
    </w:p>
    <w:p w:rsidR="00595C50" w:rsidRDefault="00595C50"/>
    <w:p w:rsidR="00595C50" w:rsidRDefault="00BE1C0B">
      <w:r>
        <w:rPr>
          <w:b/>
          <w:sz w:val="24"/>
          <w:szCs w:val="24"/>
        </w:rPr>
        <w:t>Complex Sentence</w:t>
      </w:r>
    </w:p>
    <w:p w:rsidR="00595C50" w:rsidRDefault="00BE1C0B">
      <w:r>
        <w:rPr>
          <w:sz w:val="24"/>
          <w:szCs w:val="24"/>
          <w:highlight w:val="white"/>
        </w:rPr>
        <w:t>When you join dependent and independent clauses togeth</w:t>
      </w:r>
      <w:r>
        <w:rPr>
          <w:sz w:val="24"/>
          <w:szCs w:val="24"/>
          <w:highlight w:val="white"/>
        </w:rPr>
        <w:t>er, you create complex sentences</w:t>
      </w:r>
    </w:p>
    <w:p w:rsidR="00595C50" w:rsidRDefault="00595C50"/>
    <w:p w:rsidR="00595C50" w:rsidRDefault="00BE1C0B">
      <w:r>
        <w:rPr>
          <w:b/>
          <w:sz w:val="24"/>
          <w:szCs w:val="24"/>
        </w:rPr>
        <w:t>Compound Sentence</w:t>
      </w:r>
    </w:p>
    <w:p w:rsidR="00595C50" w:rsidRDefault="00BE1C0B">
      <w:r>
        <w:rPr>
          <w:sz w:val="24"/>
          <w:szCs w:val="24"/>
          <w:highlight w:val="white"/>
        </w:rPr>
        <w:t>Consists of two simple sentences joined together by a coordinating conjunction</w:t>
      </w:r>
    </w:p>
    <w:p w:rsidR="00595C50" w:rsidRDefault="00595C50"/>
    <w:p w:rsidR="00595C50" w:rsidRDefault="00BE1C0B">
      <w:r>
        <w:rPr>
          <w:b/>
          <w:sz w:val="24"/>
          <w:szCs w:val="24"/>
        </w:rPr>
        <w:t>Conjunctions</w:t>
      </w:r>
    </w:p>
    <w:p w:rsidR="00595C50" w:rsidRDefault="00BE1C0B">
      <w:r>
        <w:rPr>
          <w:sz w:val="24"/>
          <w:szCs w:val="24"/>
          <w:highlight w:val="white"/>
        </w:rPr>
        <w:t>A conjunction joins two words, phrases, or sentences together.</w:t>
      </w:r>
    </w:p>
    <w:p w:rsidR="00595C50" w:rsidRDefault="00595C50"/>
    <w:p w:rsidR="00595C50" w:rsidRDefault="00BE1C0B">
      <w:r>
        <w:rPr>
          <w:b/>
          <w:sz w:val="24"/>
          <w:szCs w:val="24"/>
        </w:rPr>
        <w:t>Contraction</w:t>
      </w:r>
    </w:p>
    <w:p w:rsidR="00595C50" w:rsidRDefault="00BE1C0B">
      <w:r>
        <w:rPr>
          <w:sz w:val="24"/>
          <w:szCs w:val="24"/>
          <w:highlight w:val="white"/>
        </w:rPr>
        <w:t xml:space="preserve">A word or group of words resulting </w:t>
      </w:r>
      <w:r>
        <w:rPr>
          <w:sz w:val="24"/>
          <w:szCs w:val="24"/>
          <w:highlight w:val="white"/>
        </w:rPr>
        <w:t>from shortening an original form</w:t>
      </w:r>
    </w:p>
    <w:p w:rsidR="00595C50" w:rsidRDefault="00595C50"/>
    <w:p w:rsidR="00595C50" w:rsidRDefault="00BE1C0B">
      <w:r>
        <w:rPr>
          <w:b/>
          <w:sz w:val="24"/>
          <w:szCs w:val="24"/>
        </w:rPr>
        <w:t>Coordinating Conjunction</w:t>
      </w:r>
    </w:p>
    <w:p w:rsidR="00595C50" w:rsidRDefault="00BE1C0B">
      <w:r>
        <w:rPr>
          <w:sz w:val="24"/>
          <w:szCs w:val="24"/>
          <w:highlight w:val="white"/>
        </w:rPr>
        <w:t xml:space="preserve">There are seven coordinating conjunctions: </w:t>
      </w:r>
      <w:r>
        <w:rPr>
          <w:i/>
          <w:sz w:val="24"/>
          <w:szCs w:val="24"/>
          <w:highlight w:val="white"/>
        </w:rPr>
        <w:t>for, and, nor, but, or, yet, so</w:t>
      </w:r>
    </w:p>
    <w:p w:rsidR="00595C50" w:rsidRDefault="00595C50"/>
    <w:p w:rsidR="00595C50" w:rsidRDefault="00BE1C0B">
      <w:r>
        <w:rPr>
          <w:b/>
          <w:sz w:val="24"/>
          <w:szCs w:val="24"/>
        </w:rPr>
        <w:t>Correlative Conjunctions</w:t>
      </w:r>
    </w:p>
    <w:p w:rsidR="00595C50" w:rsidRDefault="00BE1C0B">
      <w:r>
        <w:rPr>
          <w:color w:val="333333"/>
          <w:sz w:val="24"/>
          <w:szCs w:val="24"/>
        </w:rPr>
        <w:t>Correlative conjunctions include the following constructs:</w:t>
      </w:r>
      <w:r>
        <w:rPr>
          <w:i/>
          <w:color w:val="333333"/>
          <w:sz w:val="24"/>
          <w:szCs w:val="24"/>
        </w:rPr>
        <w:t xml:space="preserve"> both…and</w:t>
      </w:r>
      <w:r>
        <w:rPr>
          <w:color w:val="333333"/>
          <w:sz w:val="24"/>
          <w:szCs w:val="24"/>
        </w:rPr>
        <w:t xml:space="preserve">, </w:t>
      </w:r>
      <w:r>
        <w:rPr>
          <w:i/>
          <w:color w:val="333333"/>
          <w:sz w:val="24"/>
          <w:szCs w:val="24"/>
        </w:rPr>
        <w:t>either…or</w:t>
      </w:r>
      <w:r>
        <w:rPr>
          <w:color w:val="333333"/>
          <w:sz w:val="24"/>
          <w:szCs w:val="24"/>
        </w:rPr>
        <w:t xml:space="preserve">, </w:t>
      </w:r>
      <w:r>
        <w:rPr>
          <w:i/>
          <w:color w:val="333333"/>
          <w:sz w:val="24"/>
          <w:szCs w:val="24"/>
        </w:rPr>
        <w:t>just as…so</w:t>
      </w:r>
      <w:r>
        <w:rPr>
          <w:color w:val="333333"/>
          <w:sz w:val="24"/>
          <w:szCs w:val="24"/>
        </w:rPr>
        <w:t xml:space="preserve">, </w:t>
      </w:r>
      <w:r>
        <w:rPr>
          <w:i/>
          <w:color w:val="333333"/>
          <w:sz w:val="24"/>
          <w:szCs w:val="24"/>
        </w:rPr>
        <w:t>neither…nor</w:t>
      </w:r>
      <w:r>
        <w:rPr>
          <w:color w:val="333333"/>
          <w:sz w:val="24"/>
          <w:szCs w:val="24"/>
        </w:rPr>
        <w:t xml:space="preserve">, </w:t>
      </w:r>
      <w:r>
        <w:rPr>
          <w:i/>
          <w:color w:val="333333"/>
          <w:sz w:val="24"/>
          <w:szCs w:val="24"/>
        </w:rPr>
        <w:t>not…but</w:t>
      </w:r>
      <w:r>
        <w:rPr>
          <w:color w:val="333333"/>
          <w:sz w:val="24"/>
          <w:szCs w:val="24"/>
        </w:rPr>
        <w:t xml:space="preserve">, </w:t>
      </w:r>
      <w:r>
        <w:rPr>
          <w:i/>
          <w:color w:val="333333"/>
          <w:sz w:val="24"/>
          <w:szCs w:val="24"/>
        </w:rPr>
        <w:t>not only…but also</w:t>
      </w:r>
      <w:r>
        <w:rPr>
          <w:color w:val="333333"/>
          <w:sz w:val="24"/>
          <w:szCs w:val="24"/>
        </w:rPr>
        <w:t xml:space="preserve">, </w:t>
      </w:r>
      <w:r>
        <w:rPr>
          <w:i/>
          <w:color w:val="333333"/>
          <w:sz w:val="24"/>
          <w:szCs w:val="24"/>
        </w:rPr>
        <w:t>whether…or</w:t>
      </w:r>
    </w:p>
    <w:p w:rsidR="00595C50" w:rsidRDefault="00595C50"/>
    <w:p w:rsidR="00595C50" w:rsidRDefault="00BE1C0B">
      <w:r>
        <w:rPr>
          <w:b/>
          <w:sz w:val="24"/>
          <w:szCs w:val="24"/>
        </w:rPr>
        <w:t>Dangling Modifiers</w:t>
      </w:r>
    </w:p>
    <w:p w:rsidR="00595C50" w:rsidRDefault="00BE1C0B">
      <w:r>
        <w:rPr>
          <w:color w:val="333333"/>
          <w:sz w:val="24"/>
          <w:szCs w:val="24"/>
        </w:rPr>
        <w:t>A dangling modifier modifies the subject of a sentence, but the placement of the modifier makes it seem as though it modifies another noun in the sentence. Other times, a dangling modi</w:t>
      </w:r>
      <w:r>
        <w:rPr>
          <w:color w:val="333333"/>
          <w:sz w:val="24"/>
          <w:szCs w:val="24"/>
        </w:rPr>
        <w:t>fier actually modifies someone or something other than the subject of the sentence, but the wording makes it appear as though the dangling modifier modifies the subject.</w:t>
      </w:r>
    </w:p>
    <w:p w:rsidR="00595C50" w:rsidRDefault="00595C50"/>
    <w:p w:rsidR="00595C50" w:rsidRDefault="00BE1C0B">
      <w:r>
        <w:rPr>
          <w:b/>
          <w:sz w:val="24"/>
          <w:szCs w:val="24"/>
        </w:rPr>
        <w:t>Dash</w:t>
      </w:r>
    </w:p>
    <w:p w:rsidR="00595C50" w:rsidRDefault="00BE1C0B">
      <w:r>
        <w:rPr>
          <w:color w:val="333333"/>
          <w:sz w:val="24"/>
          <w:szCs w:val="24"/>
        </w:rPr>
        <w:t>A punctuation mark used to set off information in a sentence for emphasis</w:t>
      </w:r>
    </w:p>
    <w:p w:rsidR="00595C50" w:rsidRDefault="00595C50"/>
    <w:p w:rsidR="00595C50" w:rsidRDefault="00BE1C0B">
      <w:r>
        <w:rPr>
          <w:b/>
          <w:sz w:val="24"/>
          <w:szCs w:val="24"/>
        </w:rPr>
        <w:t>Dependent Clause</w:t>
      </w:r>
    </w:p>
    <w:p w:rsidR="00595C50" w:rsidRDefault="00BE1C0B">
      <w:r>
        <w:rPr>
          <w:sz w:val="24"/>
          <w:szCs w:val="24"/>
          <w:highlight w:val="white"/>
        </w:rPr>
        <w:t>A dependent clause on its own is just part of a sentence or fragment. It must be joined to an independent clause for it to make sense to the reader.</w:t>
      </w:r>
    </w:p>
    <w:p w:rsidR="00595C50" w:rsidRDefault="00595C50"/>
    <w:p w:rsidR="00595C50" w:rsidRDefault="00BE1C0B">
      <w:r>
        <w:rPr>
          <w:b/>
          <w:sz w:val="24"/>
          <w:szCs w:val="24"/>
        </w:rPr>
        <w:t>Direct Quotation</w:t>
      </w:r>
    </w:p>
    <w:p w:rsidR="00595C50" w:rsidRDefault="00BE1C0B">
      <w:r>
        <w:rPr>
          <w:color w:val="333333"/>
          <w:sz w:val="24"/>
          <w:szCs w:val="24"/>
        </w:rPr>
        <w:t>An exact account of what someone said or wrote</w:t>
      </w:r>
    </w:p>
    <w:p w:rsidR="00595C50" w:rsidRDefault="00595C50"/>
    <w:p w:rsidR="00595C50" w:rsidRDefault="00BE1C0B">
      <w:r>
        <w:rPr>
          <w:b/>
          <w:sz w:val="24"/>
          <w:szCs w:val="24"/>
        </w:rPr>
        <w:t>Exclamation Mark</w:t>
      </w:r>
    </w:p>
    <w:p w:rsidR="00595C50" w:rsidRDefault="00BE1C0B">
      <w:r>
        <w:rPr>
          <w:color w:val="333333"/>
          <w:sz w:val="24"/>
          <w:szCs w:val="24"/>
        </w:rPr>
        <w:t>Used at</w:t>
      </w:r>
      <w:r>
        <w:rPr>
          <w:color w:val="333333"/>
          <w:sz w:val="24"/>
          <w:szCs w:val="24"/>
        </w:rPr>
        <w:t xml:space="preserve"> the end of an exclamatory sentence, indicating that the sentence is an exclamation, or at the end of an imperative sentence to indicate a command.</w:t>
      </w:r>
    </w:p>
    <w:p w:rsidR="00595C50" w:rsidRDefault="00595C50"/>
    <w:p w:rsidR="00595C50" w:rsidRDefault="00BE1C0B">
      <w:r>
        <w:rPr>
          <w:b/>
          <w:sz w:val="24"/>
          <w:szCs w:val="24"/>
        </w:rPr>
        <w:t>Grammar</w:t>
      </w:r>
    </w:p>
    <w:p w:rsidR="00595C50" w:rsidRDefault="00BE1C0B">
      <w:r>
        <w:rPr>
          <w:sz w:val="24"/>
          <w:szCs w:val="24"/>
          <w:highlight w:val="white"/>
        </w:rPr>
        <w:t>A set of actual or presumed prescriptive notions about correct use of a language</w:t>
      </w:r>
    </w:p>
    <w:p w:rsidR="00595C50" w:rsidRDefault="00595C50"/>
    <w:p w:rsidR="00595C50" w:rsidRDefault="00BE1C0B">
      <w:r>
        <w:rPr>
          <w:b/>
          <w:sz w:val="24"/>
          <w:szCs w:val="24"/>
        </w:rPr>
        <w:t>Hyphen</w:t>
      </w:r>
    </w:p>
    <w:p w:rsidR="00595C50" w:rsidRDefault="00BE1C0B">
      <w:r>
        <w:rPr>
          <w:color w:val="333333"/>
          <w:sz w:val="24"/>
          <w:szCs w:val="24"/>
        </w:rPr>
        <w:t>A hyphen i</w:t>
      </w:r>
      <w:r>
        <w:rPr>
          <w:color w:val="333333"/>
          <w:sz w:val="24"/>
          <w:szCs w:val="24"/>
        </w:rPr>
        <w:t>s used to combine words that work together to form a single description.</w:t>
      </w:r>
    </w:p>
    <w:p w:rsidR="00595C50" w:rsidRDefault="00595C50"/>
    <w:p w:rsidR="00595C50" w:rsidRDefault="00BE1C0B">
      <w:r>
        <w:rPr>
          <w:b/>
          <w:sz w:val="24"/>
          <w:szCs w:val="24"/>
        </w:rPr>
        <w:t>Independent Clause</w:t>
      </w:r>
    </w:p>
    <w:p w:rsidR="00595C50" w:rsidRDefault="00BE1C0B">
      <w:r>
        <w:rPr>
          <w:sz w:val="24"/>
          <w:szCs w:val="24"/>
          <w:highlight w:val="white"/>
        </w:rPr>
        <w:t>An independent clause, in addition to containing a subject and verb, expresses a complete thought and can stand alone as a simple sentence.</w:t>
      </w:r>
    </w:p>
    <w:p w:rsidR="00595C50" w:rsidRDefault="00595C50"/>
    <w:p w:rsidR="00595C50" w:rsidRDefault="00BE1C0B">
      <w:r>
        <w:rPr>
          <w:b/>
          <w:sz w:val="24"/>
          <w:szCs w:val="24"/>
        </w:rPr>
        <w:t>Indirect Quotation</w:t>
      </w:r>
    </w:p>
    <w:p w:rsidR="00595C50" w:rsidRDefault="00BE1C0B">
      <w:r>
        <w:rPr>
          <w:color w:val="333333"/>
          <w:sz w:val="24"/>
          <w:szCs w:val="24"/>
        </w:rPr>
        <w:t xml:space="preserve">An </w:t>
      </w:r>
      <w:r>
        <w:rPr>
          <w:color w:val="111111"/>
          <w:sz w:val="24"/>
          <w:szCs w:val="24"/>
        </w:rPr>
        <w:t>indirect quotation</w:t>
      </w:r>
      <w:r>
        <w:rPr>
          <w:color w:val="333333"/>
          <w:sz w:val="24"/>
          <w:szCs w:val="24"/>
        </w:rPr>
        <w:t xml:space="preserve"> is a restatement of what someone said or wrote and does not use the person’s exact words</w:t>
      </w:r>
    </w:p>
    <w:p w:rsidR="00595C50" w:rsidRDefault="00595C50"/>
    <w:p w:rsidR="00595C50" w:rsidRDefault="00BE1C0B">
      <w:r>
        <w:rPr>
          <w:b/>
          <w:sz w:val="24"/>
          <w:szCs w:val="24"/>
        </w:rPr>
        <w:t>Interjections</w:t>
      </w:r>
    </w:p>
    <w:p w:rsidR="00595C50" w:rsidRDefault="00BE1C0B">
      <w:r>
        <w:rPr>
          <w:sz w:val="24"/>
          <w:szCs w:val="24"/>
          <w:highlight w:val="white"/>
        </w:rPr>
        <w:t xml:space="preserve">An interjection is an unusual kind of word, because it often stands alone. Interjections are words that express emotion or surprise, </w:t>
      </w:r>
      <w:r>
        <w:rPr>
          <w:sz w:val="24"/>
          <w:szCs w:val="24"/>
          <w:highlight w:val="white"/>
        </w:rPr>
        <w:t>and they are usually followed by exclamation marks.</w:t>
      </w:r>
    </w:p>
    <w:p w:rsidR="00595C50" w:rsidRDefault="00595C50"/>
    <w:p w:rsidR="00595C50" w:rsidRDefault="00BE1C0B">
      <w:r>
        <w:rPr>
          <w:b/>
          <w:sz w:val="24"/>
          <w:szCs w:val="24"/>
        </w:rPr>
        <w:t>Misplaced Modifier</w:t>
      </w:r>
    </w:p>
    <w:p w:rsidR="00595C50" w:rsidRDefault="00BE1C0B">
      <w:r>
        <w:rPr>
          <w:sz w:val="24"/>
          <w:szCs w:val="24"/>
          <w:highlight w:val="white"/>
        </w:rPr>
        <w:t>A phrase or clause placed awkwardly in a sentence so that it appears to modify or refer to an unintended word</w:t>
      </w:r>
    </w:p>
    <w:p w:rsidR="00595C50" w:rsidRDefault="00595C50"/>
    <w:p w:rsidR="00595C50" w:rsidRDefault="00BE1C0B">
      <w:r>
        <w:rPr>
          <w:b/>
          <w:sz w:val="24"/>
          <w:szCs w:val="24"/>
        </w:rPr>
        <w:t>Nouns</w:t>
      </w:r>
    </w:p>
    <w:p w:rsidR="00595C50" w:rsidRDefault="00BE1C0B">
      <w:r>
        <w:rPr>
          <w:sz w:val="24"/>
          <w:szCs w:val="24"/>
          <w:highlight w:val="white"/>
        </w:rPr>
        <w:t>A noun is a naming word. It names a person, place, thing, idea, living creature, quality, or action.</w:t>
      </w:r>
    </w:p>
    <w:p w:rsidR="00595C50" w:rsidRDefault="00595C50"/>
    <w:p w:rsidR="00595C50" w:rsidRDefault="00BE1C0B">
      <w:r>
        <w:rPr>
          <w:b/>
          <w:sz w:val="24"/>
          <w:szCs w:val="24"/>
        </w:rPr>
        <w:t>Parallelism</w:t>
      </w:r>
    </w:p>
    <w:p w:rsidR="00595C50" w:rsidRDefault="00BE1C0B">
      <w:r>
        <w:rPr>
          <w:sz w:val="24"/>
          <w:szCs w:val="24"/>
          <w:highlight w:val="white"/>
        </w:rPr>
        <w:t>The use of successive verbal constructions in poetry or prose that correspond (match) in grammatical structure, sound, metre, meaning, etc.</w:t>
      </w:r>
    </w:p>
    <w:p w:rsidR="00595C50" w:rsidRDefault="00595C50"/>
    <w:p w:rsidR="00595C50" w:rsidRDefault="00BE1C0B">
      <w:r>
        <w:rPr>
          <w:b/>
          <w:sz w:val="24"/>
          <w:szCs w:val="24"/>
        </w:rPr>
        <w:t>P</w:t>
      </w:r>
      <w:r>
        <w:rPr>
          <w:b/>
          <w:sz w:val="24"/>
          <w:szCs w:val="24"/>
        </w:rPr>
        <w:t>arentheses</w:t>
      </w:r>
    </w:p>
    <w:p w:rsidR="00595C50" w:rsidRDefault="00BE1C0B">
      <w:r>
        <w:rPr>
          <w:color w:val="333333"/>
          <w:sz w:val="24"/>
          <w:szCs w:val="24"/>
        </w:rPr>
        <w:t>Punctuation marks that are always used in pairs and contain material that is secondary to the meaning of a sentence</w:t>
      </w:r>
    </w:p>
    <w:p w:rsidR="00595C50" w:rsidRDefault="00595C50"/>
    <w:p w:rsidR="00595C50" w:rsidRDefault="00BE1C0B">
      <w:r>
        <w:rPr>
          <w:b/>
          <w:sz w:val="24"/>
          <w:szCs w:val="24"/>
        </w:rPr>
        <w:t>Parts of Speech</w:t>
      </w:r>
    </w:p>
    <w:p w:rsidR="00595C50" w:rsidRDefault="00BE1C0B">
      <w:r>
        <w:rPr>
          <w:sz w:val="24"/>
          <w:szCs w:val="24"/>
        </w:rPr>
        <w:t>The basic types of words that English has (e.g., nouns, verbs, adjectives, etc.)</w:t>
      </w:r>
    </w:p>
    <w:p w:rsidR="00595C50" w:rsidRDefault="00BE1C0B">
      <w:r>
        <w:rPr>
          <w:b/>
          <w:sz w:val="24"/>
          <w:szCs w:val="24"/>
        </w:rPr>
        <w:br/>
        <w:t>Period</w:t>
      </w:r>
    </w:p>
    <w:p w:rsidR="00595C50" w:rsidRDefault="00BE1C0B">
      <w:r>
        <w:rPr>
          <w:color w:val="333333"/>
          <w:sz w:val="24"/>
          <w:szCs w:val="24"/>
        </w:rPr>
        <w:t>A very common punctuation mark that indicates the end of a declarative sentence or at the end of an imperative sentence.</w:t>
      </w:r>
    </w:p>
    <w:p w:rsidR="00595C50" w:rsidRDefault="00595C50"/>
    <w:p w:rsidR="00595C50" w:rsidRDefault="00BE1C0B">
      <w:r>
        <w:rPr>
          <w:b/>
          <w:sz w:val="24"/>
          <w:szCs w:val="24"/>
        </w:rPr>
        <w:t>Preposition</w:t>
      </w:r>
    </w:p>
    <w:p w:rsidR="00595C50" w:rsidRDefault="00BE1C0B">
      <w:r>
        <w:rPr>
          <w:sz w:val="24"/>
          <w:szCs w:val="24"/>
          <w:highlight w:val="white"/>
        </w:rPr>
        <w:t>A preposition usually comes before a noun, pronoun, or noun phrase. It joins the noun to some other part of the sentence.</w:t>
      </w:r>
    </w:p>
    <w:p w:rsidR="00595C50" w:rsidRDefault="00595C50"/>
    <w:p w:rsidR="00595C50" w:rsidRDefault="00BE1C0B">
      <w:r>
        <w:rPr>
          <w:b/>
          <w:sz w:val="24"/>
          <w:szCs w:val="24"/>
        </w:rPr>
        <w:t>Pronoun</w:t>
      </w:r>
    </w:p>
    <w:p w:rsidR="00595C50" w:rsidRDefault="00BE1C0B">
      <w:r>
        <w:rPr>
          <w:sz w:val="24"/>
          <w:szCs w:val="24"/>
          <w:highlight w:val="white"/>
        </w:rPr>
        <w:t>A pronoun is used instead of a noun, to avoid repeating the noun.</w:t>
      </w:r>
    </w:p>
    <w:p w:rsidR="00595C50" w:rsidRDefault="00595C50"/>
    <w:p w:rsidR="00595C50" w:rsidRDefault="00BE1C0B">
      <w:r>
        <w:rPr>
          <w:b/>
          <w:sz w:val="24"/>
          <w:szCs w:val="24"/>
        </w:rPr>
        <w:t>Punctuation</w:t>
      </w:r>
    </w:p>
    <w:p w:rsidR="00595C50" w:rsidRDefault="00BE1C0B">
      <w:r>
        <w:rPr>
          <w:sz w:val="24"/>
          <w:szCs w:val="24"/>
          <w:highlight w:val="white"/>
        </w:rPr>
        <w:t>The marks such as period, comma, and parentheses, used in writing to separate sentences and their elements and to clarify meaning</w:t>
      </w:r>
    </w:p>
    <w:p w:rsidR="00595C50" w:rsidRDefault="00595C50"/>
    <w:p w:rsidR="00595C50" w:rsidRDefault="00BE1C0B">
      <w:r>
        <w:rPr>
          <w:b/>
          <w:sz w:val="24"/>
          <w:szCs w:val="24"/>
        </w:rPr>
        <w:t>Question Mark</w:t>
      </w:r>
    </w:p>
    <w:p w:rsidR="00595C50" w:rsidRDefault="00BE1C0B">
      <w:r>
        <w:rPr>
          <w:color w:val="333333"/>
          <w:sz w:val="24"/>
          <w:szCs w:val="24"/>
        </w:rPr>
        <w:t>A question mark is used</w:t>
      </w:r>
      <w:r>
        <w:rPr>
          <w:color w:val="333333"/>
          <w:sz w:val="24"/>
          <w:szCs w:val="24"/>
        </w:rPr>
        <w:t xml:space="preserve"> at the end of an interrogative sentence, indicating that the sentence is a question.</w:t>
      </w:r>
    </w:p>
    <w:p w:rsidR="00595C50" w:rsidRDefault="00595C50"/>
    <w:p w:rsidR="00595C50" w:rsidRDefault="00BE1C0B">
      <w:r>
        <w:rPr>
          <w:b/>
          <w:sz w:val="24"/>
          <w:szCs w:val="24"/>
        </w:rPr>
        <w:t>Quotation Marks</w:t>
      </w:r>
    </w:p>
    <w:p w:rsidR="00595C50" w:rsidRDefault="00BE1C0B">
      <w:r>
        <w:rPr>
          <w:color w:val="111111"/>
          <w:sz w:val="24"/>
          <w:szCs w:val="24"/>
        </w:rPr>
        <w:t>Quotation marks</w:t>
      </w:r>
      <w:r>
        <w:rPr>
          <w:color w:val="333333"/>
          <w:sz w:val="24"/>
          <w:szCs w:val="24"/>
        </w:rPr>
        <w:t xml:space="preserve"> set off a group of words from the rest of the text and are used to indicate direct quotations or to indicate a title. Sometimes quotation</w:t>
      </w:r>
      <w:r>
        <w:rPr>
          <w:color w:val="333333"/>
          <w:sz w:val="24"/>
          <w:szCs w:val="24"/>
        </w:rPr>
        <w:t xml:space="preserve"> marks indicate that a word or phrase is being used sarcastically. Quotation marks always appear in pairs.</w:t>
      </w:r>
    </w:p>
    <w:p w:rsidR="00595C50" w:rsidRDefault="00595C50"/>
    <w:p w:rsidR="00595C50" w:rsidRDefault="00BE1C0B">
      <w:r>
        <w:rPr>
          <w:b/>
          <w:sz w:val="24"/>
          <w:szCs w:val="24"/>
        </w:rPr>
        <w:t>Semicolon</w:t>
      </w:r>
    </w:p>
    <w:p w:rsidR="00595C50" w:rsidRDefault="00BE1C0B">
      <w:r>
        <w:rPr>
          <w:sz w:val="24"/>
          <w:szCs w:val="24"/>
          <w:highlight w:val="white"/>
        </w:rPr>
        <w:t>A punctuation mark indicating a pause, typically between two main clauses, that is more pronounced than that indicated by a comma.</w:t>
      </w:r>
    </w:p>
    <w:p w:rsidR="00595C50" w:rsidRDefault="00595C50"/>
    <w:p w:rsidR="00595C50" w:rsidRDefault="00BE1C0B">
      <w:r>
        <w:rPr>
          <w:b/>
          <w:sz w:val="24"/>
          <w:szCs w:val="24"/>
        </w:rPr>
        <w:t>Verb</w:t>
      </w:r>
    </w:p>
    <w:p w:rsidR="00595C50" w:rsidRDefault="00BE1C0B">
      <w:r>
        <w:rPr>
          <w:sz w:val="24"/>
          <w:szCs w:val="24"/>
          <w:highlight w:val="white"/>
        </w:rPr>
        <w:t>A verb is a word that describes an action (doing something) or a state (being something).</w:t>
      </w:r>
    </w:p>
    <w:p w:rsidR="00595C50" w:rsidRDefault="00595C50">
      <w:pPr>
        <w:pStyle w:val="Heading1"/>
        <w:spacing w:before="0" w:after="120"/>
        <w:ind w:left="0"/>
        <w:contextualSpacing w:val="0"/>
      </w:pPr>
      <w:bookmarkStart w:id="423" w:name="h.6o9pufrkaa50" w:colFirst="0" w:colLast="0"/>
      <w:bookmarkEnd w:id="423"/>
    </w:p>
    <w:p w:rsidR="00595C50" w:rsidRDefault="00BE1C0B">
      <w:pPr>
        <w:pStyle w:val="Heading1"/>
        <w:spacing w:before="0" w:after="120"/>
        <w:ind w:left="0"/>
        <w:contextualSpacing w:val="0"/>
      </w:pPr>
      <w:bookmarkStart w:id="424" w:name="h.fzxgzl6c467u" w:colFirst="0" w:colLast="0"/>
      <w:bookmarkEnd w:id="424"/>
      <w:r>
        <w:rPr>
          <w:color w:val="000000"/>
        </w:rPr>
        <w:t>Writing Workplace Documents</w:t>
      </w:r>
    </w:p>
    <w:p w:rsidR="00595C50" w:rsidRDefault="00BE1C0B">
      <w:r>
        <w:rPr>
          <w:b/>
          <w:sz w:val="24"/>
          <w:szCs w:val="24"/>
        </w:rPr>
        <w:t>Body</w:t>
      </w:r>
    </w:p>
    <w:p w:rsidR="00595C50" w:rsidRDefault="00BE1C0B">
      <w:r>
        <w:rPr>
          <w:sz w:val="24"/>
          <w:szCs w:val="24"/>
        </w:rPr>
        <w:t>The part of the document that contains the main content or messaging.</w:t>
      </w:r>
    </w:p>
    <w:p w:rsidR="00595C50" w:rsidRDefault="00595C50"/>
    <w:p w:rsidR="00595C50" w:rsidRDefault="00BE1C0B">
      <w:r>
        <w:rPr>
          <w:b/>
          <w:sz w:val="24"/>
          <w:szCs w:val="24"/>
        </w:rPr>
        <w:t>Buffer Statement</w:t>
      </w:r>
    </w:p>
    <w:p w:rsidR="00595C50" w:rsidRDefault="00BE1C0B">
      <w:r>
        <w:rPr>
          <w:sz w:val="24"/>
          <w:szCs w:val="24"/>
        </w:rPr>
        <w:t>A gentle but professional statement that set</w:t>
      </w:r>
      <w:r>
        <w:rPr>
          <w:sz w:val="24"/>
          <w:szCs w:val="24"/>
        </w:rPr>
        <w:t xml:space="preserve">s the tone of your letter. </w:t>
      </w:r>
    </w:p>
    <w:p w:rsidR="00595C50" w:rsidRDefault="00595C50"/>
    <w:p w:rsidR="00595C50" w:rsidRDefault="00BE1C0B">
      <w:r>
        <w:rPr>
          <w:b/>
          <w:sz w:val="24"/>
          <w:szCs w:val="24"/>
        </w:rPr>
        <w:t>Call-to-action</w:t>
      </w:r>
    </w:p>
    <w:p w:rsidR="00595C50" w:rsidRDefault="00BE1C0B">
      <w:r>
        <w:rPr>
          <w:sz w:val="24"/>
          <w:szCs w:val="24"/>
        </w:rPr>
        <w:t>An attempt to persuade or motivate the reader to do something in particular</w:t>
      </w:r>
    </w:p>
    <w:p w:rsidR="00595C50" w:rsidRDefault="00595C50"/>
    <w:p w:rsidR="00595C50" w:rsidRDefault="00BE1C0B">
      <w:r>
        <w:rPr>
          <w:b/>
          <w:sz w:val="24"/>
          <w:szCs w:val="24"/>
        </w:rPr>
        <w:t>Concluding Sentence</w:t>
      </w:r>
    </w:p>
    <w:p w:rsidR="00595C50" w:rsidRDefault="00BE1C0B">
      <w:r>
        <w:rPr>
          <w:color w:val="333333"/>
          <w:sz w:val="24"/>
          <w:szCs w:val="24"/>
        </w:rPr>
        <w:t xml:space="preserve">The </w:t>
      </w:r>
      <w:r>
        <w:rPr>
          <w:color w:val="111111"/>
          <w:sz w:val="24"/>
          <w:szCs w:val="24"/>
        </w:rPr>
        <w:t>concluding sentence</w:t>
      </w:r>
      <w:r>
        <w:rPr>
          <w:b/>
          <w:color w:val="333333"/>
          <w:sz w:val="24"/>
          <w:szCs w:val="24"/>
        </w:rPr>
        <w:t xml:space="preserve"> </w:t>
      </w:r>
      <w:r>
        <w:rPr>
          <w:color w:val="333333"/>
          <w:sz w:val="24"/>
          <w:szCs w:val="24"/>
        </w:rPr>
        <w:t>is the last sentence in the paragraph that reminds the reader of the main point by restatin</w:t>
      </w:r>
      <w:r>
        <w:rPr>
          <w:color w:val="333333"/>
          <w:sz w:val="24"/>
          <w:szCs w:val="24"/>
        </w:rPr>
        <w:t>g it in different words.</w:t>
      </w:r>
    </w:p>
    <w:p w:rsidR="00595C50" w:rsidRDefault="00595C50"/>
    <w:p w:rsidR="00595C50" w:rsidRDefault="00BE1C0B">
      <w:r>
        <w:rPr>
          <w:b/>
          <w:sz w:val="24"/>
          <w:szCs w:val="24"/>
        </w:rPr>
        <w:t>Conclusion</w:t>
      </w:r>
    </w:p>
    <w:p w:rsidR="00595C50" w:rsidRDefault="00BE1C0B">
      <w:r>
        <w:rPr>
          <w:color w:val="333333"/>
          <w:sz w:val="24"/>
          <w:szCs w:val="24"/>
        </w:rPr>
        <w:t>The conclusion is the final sentence that summarizes the main point.</w:t>
      </w:r>
    </w:p>
    <w:p w:rsidR="00595C50" w:rsidRDefault="00595C50"/>
    <w:p w:rsidR="00595C50" w:rsidRDefault="00BE1C0B">
      <w:r>
        <w:rPr>
          <w:b/>
          <w:sz w:val="24"/>
          <w:szCs w:val="24"/>
        </w:rPr>
        <w:t>Controlling Idea</w:t>
      </w:r>
    </w:p>
    <w:p w:rsidR="00595C50" w:rsidRDefault="00BE1C0B">
      <w:r>
        <w:rPr>
          <w:color w:val="333333"/>
          <w:sz w:val="24"/>
          <w:szCs w:val="24"/>
        </w:rPr>
        <w:t>When the topic sentence combines a main idea with the writer’s personal attitude or opinion, it is called the controlling idea.</w:t>
      </w:r>
    </w:p>
    <w:p w:rsidR="00595C50" w:rsidRDefault="00595C50"/>
    <w:p w:rsidR="00595C50" w:rsidRDefault="00BE1C0B">
      <w:r>
        <w:rPr>
          <w:b/>
          <w:sz w:val="24"/>
          <w:szCs w:val="24"/>
        </w:rPr>
        <w:t>Dir</w:t>
      </w:r>
      <w:r>
        <w:rPr>
          <w:b/>
          <w:sz w:val="24"/>
          <w:szCs w:val="24"/>
        </w:rPr>
        <w:t>ect Message</w:t>
      </w:r>
    </w:p>
    <w:p w:rsidR="00595C50" w:rsidRDefault="00BE1C0B">
      <w:r>
        <w:rPr>
          <w:sz w:val="24"/>
          <w:szCs w:val="24"/>
        </w:rPr>
        <w:t>A direct message gets to the point immediately within the document.</w:t>
      </w:r>
    </w:p>
    <w:p w:rsidR="00595C50" w:rsidRDefault="00595C50"/>
    <w:p w:rsidR="00595C50" w:rsidRDefault="00BE1C0B">
      <w:r>
        <w:rPr>
          <w:b/>
          <w:sz w:val="24"/>
          <w:szCs w:val="24"/>
        </w:rPr>
        <w:t>Email</w:t>
      </w:r>
    </w:p>
    <w:p w:rsidR="00595C50" w:rsidRDefault="00BE1C0B">
      <w:r>
        <w:rPr>
          <w:sz w:val="24"/>
          <w:szCs w:val="24"/>
        </w:rPr>
        <w:t>Electronic Mail, a frequently used medium for business communication.</w:t>
      </w:r>
    </w:p>
    <w:p w:rsidR="00595C50" w:rsidRDefault="00595C50"/>
    <w:p w:rsidR="00595C50" w:rsidRDefault="00BE1C0B">
      <w:r>
        <w:rPr>
          <w:b/>
          <w:sz w:val="24"/>
          <w:szCs w:val="24"/>
        </w:rPr>
        <w:t>FAST</w:t>
      </w:r>
    </w:p>
    <w:p w:rsidR="00595C50" w:rsidRDefault="00BE1C0B">
      <w:r>
        <w:rPr>
          <w:sz w:val="24"/>
          <w:szCs w:val="24"/>
        </w:rPr>
        <w:t>An acronym that stands for Format, Audience, Style, Tone; used as a tool to stay mindful of key elements of writing common business documents.</w:t>
      </w:r>
    </w:p>
    <w:p w:rsidR="00595C50" w:rsidRDefault="00595C50"/>
    <w:p w:rsidR="00595C50" w:rsidRDefault="00BE1C0B">
      <w:r>
        <w:rPr>
          <w:b/>
          <w:sz w:val="24"/>
          <w:szCs w:val="24"/>
        </w:rPr>
        <w:t>Fax Cover Sheet</w:t>
      </w:r>
    </w:p>
    <w:p w:rsidR="00595C50" w:rsidRDefault="00BE1C0B">
      <w:r>
        <w:rPr>
          <w:sz w:val="24"/>
          <w:szCs w:val="24"/>
        </w:rPr>
        <w:t xml:space="preserve">The first page of any document sent by fax machine containing vital information about document contents, sender, receiver, date, number of pages, etc. </w:t>
      </w:r>
    </w:p>
    <w:p w:rsidR="00595C50" w:rsidRDefault="00595C50"/>
    <w:p w:rsidR="00595C50" w:rsidRDefault="00BE1C0B">
      <w:r>
        <w:rPr>
          <w:b/>
          <w:sz w:val="24"/>
          <w:szCs w:val="24"/>
        </w:rPr>
        <w:t>Format</w:t>
      </w:r>
    </w:p>
    <w:p w:rsidR="00595C50" w:rsidRDefault="00BE1C0B">
      <w:r>
        <w:rPr>
          <w:sz w:val="24"/>
          <w:szCs w:val="24"/>
          <w:highlight w:val="white"/>
        </w:rPr>
        <w:t>The way in which something is arranged or set out</w:t>
      </w:r>
    </w:p>
    <w:p w:rsidR="00595C50" w:rsidRDefault="00595C50"/>
    <w:p w:rsidR="00595C50" w:rsidRDefault="00BE1C0B">
      <w:r>
        <w:rPr>
          <w:b/>
          <w:sz w:val="24"/>
          <w:szCs w:val="24"/>
        </w:rPr>
        <w:t>Goodwill Statement</w:t>
      </w:r>
    </w:p>
    <w:p w:rsidR="00595C50" w:rsidRDefault="00BE1C0B">
      <w:r>
        <w:rPr>
          <w:sz w:val="24"/>
          <w:szCs w:val="24"/>
        </w:rPr>
        <w:t>An assertive but professio</w:t>
      </w:r>
      <w:r>
        <w:rPr>
          <w:sz w:val="24"/>
          <w:szCs w:val="24"/>
        </w:rPr>
        <w:t>nal statement that demonstrates care about ongoing positive relationship</w:t>
      </w:r>
    </w:p>
    <w:p w:rsidR="00595C50" w:rsidRDefault="00595C50"/>
    <w:p w:rsidR="00595C50" w:rsidRDefault="00BE1C0B">
      <w:r>
        <w:rPr>
          <w:b/>
          <w:sz w:val="24"/>
          <w:szCs w:val="24"/>
        </w:rPr>
        <w:t>Grapevine</w:t>
      </w:r>
    </w:p>
    <w:p w:rsidR="00595C50" w:rsidRDefault="00BE1C0B">
      <w:r>
        <w:rPr>
          <w:color w:val="333333"/>
          <w:sz w:val="24"/>
          <w:szCs w:val="24"/>
        </w:rPr>
        <w:t xml:space="preserve">The unofficial, informal communication network within an organization is often referred to as the </w:t>
      </w:r>
      <w:r>
        <w:rPr>
          <w:color w:val="111111"/>
          <w:sz w:val="24"/>
          <w:szCs w:val="24"/>
        </w:rPr>
        <w:t>grapevine</w:t>
      </w:r>
      <w:r>
        <w:rPr>
          <w:color w:val="333333"/>
          <w:sz w:val="24"/>
          <w:szCs w:val="24"/>
        </w:rPr>
        <w:t>, and it is characterized by rumour, gossip, and innuendo.</w:t>
      </w:r>
    </w:p>
    <w:p w:rsidR="00595C50" w:rsidRDefault="00595C50"/>
    <w:p w:rsidR="00595C50" w:rsidRDefault="00BE1C0B">
      <w:r>
        <w:rPr>
          <w:b/>
          <w:sz w:val="24"/>
          <w:szCs w:val="24"/>
        </w:rPr>
        <w:t>Indir</w:t>
      </w:r>
      <w:r>
        <w:rPr>
          <w:b/>
          <w:sz w:val="24"/>
          <w:szCs w:val="24"/>
        </w:rPr>
        <w:t>ect Message</w:t>
      </w:r>
    </w:p>
    <w:p w:rsidR="00595C50" w:rsidRDefault="00BE1C0B">
      <w:r>
        <w:rPr>
          <w:sz w:val="24"/>
          <w:szCs w:val="24"/>
        </w:rPr>
        <w:t>An indirect message sandwiches the key point (often bad news) between other information (positive or neutral detail) so as to “soften the blow” of an undesirable communication.</w:t>
      </w:r>
    </w:p>
    <w:p w:rsidR="00595C50" w:rsidRDefault="00595C50"/>
    <w:p w:rsidR="00595C50" w:rsidRDefault="00BE1C0B">
      <w:r>
        <w:rPr>
          <w:b/>
          <w:sz w:val="24"/>
          <w:szCs w:val="24"/>
        </w:rPr>
        <w:t>Letterhead</w:t>
      </w:r>
    </w:p>
    <w:p w:rsidR="00595C50" w:rsidRDefault="00BE1C0B">
      <w:r>
        <w:rPr>
          <w:sz w:val="24"/>
          <w:szCs w:val="24"/>
          <w:highlight w:val="white"/>
        </w:rPr>
        <w:t>A printed heading on stationery, stating a person or or</w:t>
      </w:r>
      <w:r>
        <w:rPr>
          <w:sz w:val="24"/>
          <w:szCs w:val="24"/>
          <w:highlight w:val="white"/>
        </w:rPr>
        <w:t>ganization’s name and address</w:t>
      </w:r>
    </w:p>
    <w:p w:rsidR="00595C50" w:rsidRDefault="00595C50"/>
    <w:p w:rsidR="00595C50" w:rsidRDefault="00BE1C0B">
      <w:r>
        <w:rPr>
          <w:b/>
          <w:sz w:val="24"/>
          <w:szCs w:val="24"/>
        </w:rPr>
        <w:t>Letter</w:t>
      </w:r>
    </w:p>
    <w:p w:rsidR="00595C50" w:rsidRDefault="00BE1C0B">
      <w:r>
        <w:rPr>
          <w:sz w:val="24"/>
          <w:szCs w:val="24"/>
          <w:highlight w:val="white"/>
        </w:rPr>
        <w:t>A written, typed, or printed communication, (traditionally) sent in an envelope by post or messenger</w:t>
      </w:r>
    </w:p>
    <w:p w:rsidR="00595C50" w:rsidRDefault="00595C50"/>
    <w:p w:rsidR="00595C50" w:rsidRDefault="00BE1C0B">
      <w:r>
        <w:rPr>
          <w:b/>
          <w:sz w:val="24"/>
          <w:szCs w:val="24"/>
        </w:rPr>
        <w:t>Main Idea</w:t>
      </w:r>
    </w:p>
    <w:p w:rsidR="00595C50" w:rsidRDefault="00BE1C0B">
      <w:r>
        <w:rPr>
          <w:sz w:val="24"/>
          <w:szCs w:val="24"/>
        </w:rPr>
        <w:t>The governing theme of a topic sentence</w:t>
      </w:r>
    </w:p>
    <w:p w:rsidR="00595C50" w:rsidRDefault="00595C50"/>
    <w:p w:rsidR="00595C50" w:rsidRDefault="00BE1C0B">
      <w:r>
        <w:rPr>
          <w:b/>
          <w:sz w:val="24"/>
          <w:szCs w:val="24"/>
        </w:rPr>
        <w:t>Memo</w:t>
      </w:r>
    </w:p>
    <w:p w:rsidR="00595C50" w:rsidRDefault="00BE1C0B">
      <w:r>
        <w:rPr>
          <w:sz w:val="24"/>
          <w:szCs w:val="24"/>
        </w:rPr>
        <w:t xml:space="preserve">Short for </w:t>
      </w:r>
      <w:r>
        <w:rPr>
          <w:i/>
          <w:sz w:val="24"/>
          <w:szCs w:val="24"/>
        </w:rPr>
        <w:t>memorandum</w:t>
      </w:r>
      <w:r>
        <w:rPr>
          <w:sz w:val="24"/>
          <w:szCs w:val="24"/>
        </w:rPr>
        <w:t xml:space="preserve">, which is </w:t>
      </w:r>
      <w:r>
        <w:rPr>
          <w:sz w:val="24"/>
          <w:szCs w:val="24"/>
          <w:highlight w:val="white"/>
        </w:rPr>
        <w:t xml:space="preserve">a written message </w:t>
      </w:r>
      <w:hyperlink r:id="rId284" w:anchor="business__26">
        <w:r>
          <w:rPr>
            <w:color w:val="00C5B9"/>
            <w:sz w:val="24"/>
            <w:szCs w:val="24"/>
          </w:rPr>
          <w:t>in business</w:t>
        </w:r>
      </w:hyperlink>
      <w:r>
        <w:rPr>
          <w:color w:val="00C5B9"/>
          <w:sz w:val="24"/>
          <w:szCs w:val="24"/>
        </w:rPr>
        <w:t xml:space="preserve"> </w:t>
      </w:r>
      <w:r>
        <w:rPr>
          <w:sz w:val="24"/>
          <w:szCs w:val="24"/>
          <w:highlight w:val="white"/>
        </w:rPr>
        <w:t xml:space="preserve">or </w:t>
      </w:r>
      <w:hyperlink r:id="rId285" w:anchor="diplomacy__2">
        <w:r>
          <w:rPr>
            <w:color w:val="00C5B9"/>
            <w:sz w:val="24"/>
            <w:szCs w:val="24"/>
          </w:rPr>
          <w:t>diplomacy</w:t>
        </w:r>
      </w:hyperlink>
    </w:p>
    <w:p w:rsidR="00595C50" w:rsidRDefault="00595C50"/>
    <w:p w:rsidR="00595C50" w:rsidRDefault="00BE1C0B">
      <w:r>
        <w:rPr>
          <w:b/>
          <w:sz w:val="24"/>
          <w:szCs w:val="24"/>
        </w:rPr>
        <w:t>Paragraph</w:t>
      </w:r>
    </w:p>
    <w:p w:rsidR="00595C50" w:rsidRDefault="00BE1C0B">
      <w:r>
        <w:rPr>
          <w:sz w:val="24"/>
          <w:szCs w:val="24"/>
          <w:highlight w:val="white"/>
        </w:rPr>
        <w:t>A distinct section of a</w:t>
      </w:r>
      <w:r>
        <w:rPr>
          <w:sz w:val="24"/>
          <w:szCs w:val="24"/>
          <w:highlight w:val="white"/>
        </w:rPr>
        <w:t xml:space="preserve"> piece of writing, usually dealing with a single theme and indicated by a new line, indentation, or numbering</w:t>
      </w:r>
    </w:p>
    <w:p w:rsidR="00595C50" w:rsidRDefault="00595C50"/>
    <w:p w:rsidR="00595C50" w:rsidRDefault="00BE1C0B">
      <w:r>
        <w:rPr>
          <w:b/>
          <w:sz w:val="24"/>
          <w:szCs w:val="24"/>
        </w:rPr>
        <w:t>Progress Report</w:t>
      </w:r>
    </w:p>
    <w:p w:rsidR="00595C50" w:rsidRDefault="00BE1C0B">
      <w:r>
        <w:rPr>
          <w:sz w:val="24"/>
          <w:szCs w:val="24"/>
        </w:rPr>
        <w:t>A one- to two-page report about accomplishments/challenges that is used to give management an update on the status of a project a</w:t>
      </w:r>
      <w:r>
        <w:rPr>
          <w:sz w:val="24"/>
          <w:szCs w:val="24"/>
        </w:rPr>
        <w:t xml:space="preserve">t timed intervals or on completion of key stages. </w:t>
      </w:r>
    </w:p>
    <w:p w:rsidR="00595C50" w:rsidRDefault="00595C50"/>
    <w:p w:rsidR="00595C50" w:rsidRDefault="00BE1C0B">
      <w:r>
        <w:rPr>
          <w:b/>
          <w:sz w:val="24"/>
          <w:szCs w:val="24"/>
        </w:rPr>
        <w:t>Recommendation Report</w:t>
      </w:r>
    </w:p>
    <w:p w:rsidR="00595C50" w:rsidRDefault="00BE1C0B">
      <w:r>
        <w:rPr>
          <w:sz w:val="24"/>
          <w:szCs w:val="24"/>
        </w:rPr>
        <w:t>A recommendation report is used to help management make decisions by identifying a solution to a problem, or suggesting a course of action.</w:t>
      </w:r>
    </w:p>
    <w:p w:rsidR="00595C50" w:rsidRDefault="00595C50"/>
    <w:p w:rsidR="00595C50" w:rsidRDefault="00BE1C0B">
      <w:r>
        <w:rPr>
          <w:b/>
          <w:sz w:val="24"/>
          <w:szCs w:val="24"/>
        </w:rPr>
        <w:t>Short Report</w:t>
      </w:r>
    </w:p>
    <w:p w:rsidR="00595C50" w:rsidRDefault="00BE1C0B">
      <w:r>
        <w:rPr>
          <w:sz w:val="24"/>
          <w:szCs w:val="24"/>
        </w:rPr>
        <w:t>A report up to four pages in</w:t>
      </w:r>
      <w:r>
        <w:rPr>
          <w:sz w:val="24"/>
          <w:szCs w:val="24"/>
        </w:rPr>
        <w:t xml:space="preserve"> length</w:t>
      </w:r>
    </w:p>
    <w:p w:rsidR="00595C50" w:rsidRDefault="00595C50"/>
    <w:p w:rsidR="00595C50" w:rsidRDefault="00BE1C0B">
      <w:r>
        <w:rPr>
          <w:b/>
          <w:sz w:val="24"/>
          <w:szCs w:val="24"/>
        </w:rPr>
        <w:t>Summary Report</w:t>
      </w:r>
    </w:p>
    <w:p w:rsidR="00595C50" w:rsidRDefault="00BE1C0B">
      <w:r>
        <w:rPr>
          <w:sz w:val="24"/>
          <w:szCs w:val="24"/>
        </w:rPr>
        <w:t>A summary report focuses on the facts, leaving it to management to decide on a course of action.</w:t>
      </w:r>
    </w:p>
    <w:p w:rsidR="00595C50" w:rsidRDefault="00595C50"/>
    <w:p w:rsidR="00595C50" w:rsidRDefault="00BE1C0B">
      <w:r>
        <w:rPr>
          <w:b/>
          <w:sz w:val="24"/>
          <w:szCs w:val="24"/>
        </w:rPr>
        <w:t>Supporting Sentence</w:t>
      </w:r>
    </w:p>
    <w:p w:rsidR="00595C50" w:rsidRDefault="00BE1C0B">
      <w:r>
        <w:rPr>
          <w:sz w:val="24"/>
          <w:szCs w:val="24"/>
        </w:rPr>
        <w:t xml:space="preserve">Supporting sentences occur within the body of a paragraph and </w:t>
      </w:r>
      <w:r>
        <w:rPr>
          <w:color w:val="333333"/>
          <w:sz w:val="24"/>
          <w:szCs w:val="24"/>
        </w:rPr>
        <w:t>help explain, prove, or enhance the topic sentence</w:t>
      </w:r>
    </w:p>
    <w:p w:rsidR="00595C50" w:rsidRDefault="00595C50"/>
    <w:p w:rsidR="00595C50" w:rsidRDefault="00BE1C0B">
      <w:r>
        <w:rPr>
          <w:b/>
          <w:sz w:val="24"/>
          <w:szCs w:val="24"/>
        </w:rPr>
        <w:t>Topic Sentence</w:t>
      </w:r>
    </w:p>
    <w:p w:rsidR="00595C50" w:rsidRDefault="00BE1C0B">
      <w:r>
        <w:rPr>
          <w:color w:val="333333"/>
          <w:sz w:val="24"/>
          <w:szCs w:val="24"/>
        </w:rPr>
        <w:t>A topic sentence is often the first sentence of a paragraph that expresses a main idea combined with the writer’s attitude about the subject.</w:t>
      </w:r>
    </w:p>
    <w:p w:rsidR="00595C50" w:rsidRDefault="00595C50"/>
    <w:p w:rsidR="00595C50" w:rsidRDefault="00BE1C0B">
      <w:r>
        <w:rPr>
          <w:b/>
          <w:sz w:val="24"/>
          <w:szCs w:val="24"/>
        </w:rPr>
        <w:t>Transitions</w:t>
      </w:r>
    </w:p>
    <w:p w:rsidR="00595C50" w:rsidRDefault="00BE1C0B">
      <w:r>
        <w:rPr>
          <w:color w:val="333333"/>
          <w:sz w:val="24"/>
          <w:szCs w:val="24"/>
        </w:rPr>
        <w:t xml:space="preserve">A </w:t>
      </w:r>
      <w:r>
        <w:rPr>
          <w:color w:val="111111"/>
          <w:sz w:val="24"/>
          <w:szCs w:val="24"/>
        </w:rPr>
        <w:t>transition</w:t>
      </w:r>
      <w:r>
        <w:rPr>
          <w:color w:val="333333"/>
          <w:sz w:val="24"/>
          <w:szCs w:val="24"/>
        </w:rPr>
        <w:t xml:space="preserve"> is a connecting word that describes a relationship between ideas.</w:t>
      </w:r>
    </w:p>
    <w:p w:rsidR="00595C50" w:rsidRDefault="00595C50"/>
    <w:p w:rsidR="00595C50" w:rsidRDefault="00BE1C0B">
      <w:pPr>
        <w:pStyle w:val="Heading1"/>
        <w:spacing w:before="0" w:after="120"/>
        <w:ind w:left="0"/>
        <w:contextualSpacing w:val="0"/>
      </w:pPr>
      <w:bookmarkStart w:id="425" w:name="h.l2qx7hvl5jl5" w:colFirst="0" w:colLast="0"/>
      <w:bookmarkEnd w:id="425"/>
      <w:r>
        <w:rPr>
          <w:color w:val="000000"/>
        </w:rPr>
        <w:t>Revising Workplace Documents</w:t>
      </w:r>
    </w:p>
    <w:p w:rsidR="00595C50" w:rsidRDefault="00BE1C0B">
      <w:r>
        <w:rPr>
          <w:b/>
          <w:sz w:val="24"/>
          <w:szCs w:val="24"/>
        </w:rPr>
        <w:t>Copy Edit</w:t>
      </w:r>
    </w:p>
    <w:p w:rsidR="00595C50" w:rsidRDefault="00BE1C0B">
      <w:r>
        <w:rPr>
          <w:sz w:val="24"/>
          <w:szCs w:val="24"/>
        </w:rPr>
        <w:t>Corrections and revisions made at the sentence level, including grammar, style, and punctuation errors</w:t>
      </w:r>
    </w:p>
    <w:p w:rsidR="00595C50" w:rsidRDefault="00595C50"/>
    <w:p w:rsidR="00595C50" w:rsidRDefault="00BE1C0B">
      <w:r>
        <w:rPr>
          <w:b/>
          <w:sz w:val="24"/>
          <w:szCs w:val="24"/>
        </w:rPr>
        <w:t>Dictionary</w:t>
      </w:r>
    </w:p>
    <w:p w:rsidR="00595C50" w:rsidRDefault="00BE1C0B">
      <w:r>
        <w:rPr>
          <w:sz w:val="24"/>
          <w:szCs w:val="24"/>
        </w:rPr>
        <w:t>Book or online resource that provides definitions and proper spelling of words</w:t>
      </w:r>
    </w:p>
    <w:p w:rsidR="00595C50" w:rsidRDefault="00595C50"/>
    <w:p w:rsidR="00595C50" w:rsidRDefault="00BE1C0B">
      <w:r>
        <w:rPr>
          <w:b/>
          <w:sz w:val="24"/>
          <w:szCs w:val="24"/>
        </w:rPr>
        <w:t>Essay Structure</w:t>
      </w:r>
    </w:p>
    <w:p w:rsidR="00595C50" w:rsidRDefault="00BE1C0B">
      <w:r>
        <w:rPr>
          <w:sz w:val="24"/>
          <w:szCs w:val="24"/>
        </w:rPr>
        <w:t xml:space="preserve">Essay </w:t>
      </w:r>
      <w:r>
        <w:rPr>
          <w:sz w:val="24"/>
          <w:szCs w:val="24"/>
        </w:rPr>
        <w:t>structure includes an introduction, a body, and a conclusion.</w:t>
      </w:r>
    </w:p>
    <w:p w:rsidR="00595C50" w:rsidRDefault="00595C50"/>
    <w:p w:rsidR="00595C50" w:rsidRDefault="00BE1C0B">
      <w:r>
        <w:rPr>
          <w:b/>
          <w:sz w:val="24"/>
          <w:szCs w:val="24"/>
        </w:rPr>
        <w:t>Find/Replace</w:t>
      </w:r>
      <w:r>
        <w:rPr>
          <w:b/>
          <w:sz w:val="24"/>
          <w:szCs w:val="24"/>
        </w:rPr>
        <w:br/>
      </w:r>
      <w:r>
        <w:rPr>
          <w:sz w:val="24"/>
          <w:szCs w:val="24"/>
        </w:rPr>
        <w:t>A useful tool for on-screen editing available in most word processors that allows the writer to type search terms into a box to easily find and/or replace selected words or phrases</w:t>
      </w:r>
      <w:r>
        <w:rPr>
          <w:sz w:val="24"/>
          <w:szCs w:val="24"/>
        </w:rPr>
        <w:t>.</w:t>
      </w:r>
    </w:p>
    <w:p w:rsidR="00595C50" w:rsidRDefault="00595C50"/>
    <w:p w:rsidR="00595C50" w:rsidRDefault="00BE1C0B">
      <w:r>
        <w:rPr>
          <w:b/>
          <w:sz w:val="24"/>
          <w:szCs w:val="24"/>
        </w:rPr>
        <w:t>Five W’s and one H</w:t>
      </w:r>
    </w:p>
    <w:p w:rsidR="00595C50" w:rsidRDefault="00BE1C0B">
      <w:r>
        <w:rPr>
          <w:sz w:val="24"/>
          <w:szCs w:val="24"/>
        </w:rPr>
        <w:t xml:space="preserve">Asking if you’ve covered </w:t>
      </w:r>
      <w:r>
        <w:rPr>
          <w:i/>
          <w:sz w:val="24"/>
          <w:szCs w:val="24"/>
        </w:rPr>
        <w:t>who</w:t>
      </w:r>
      <w:r>
        <w:rPr>
          <w:sz w:val="24"/>
          <w:szCs w:val="24"/>
        </w:rPr>
        <w:t xml:space="preserve">, </w:t>
      </w:r>
      <w:r>
        <w:rPr>
          <w:i/>
          <w:sz w:val="24"/>
          <w:szCs w:val="24"/>
        </w:rPr>
        <w:t>what</w:t>
      </w:r>
      <w:r>
        <w:rPr>
          <w:sz w:val="24"/>
          <w:szCs w:val="24"/>
        </w:rPr>
        <w:t xml:space="preserve">, </w:t>
      </w:r>
      <w:r>
        <w:rPr>
          <w:i/>
          <w:sz w:val="24"/>
          <w:szCs w:val="24"/>
        </w:rPr>
        <w:t>when</w:t>
      </w:r>
      <w:r>
        <w:rPr>
          <w:sz w:val="24"/>
          <w:szCs w:val="24"/>
        </w:rPr>
        <w:t xml:space="preserve">, </w:t>
      </w:r>
      <w:r>
        <w:rPr>
          <w:i/>
          <w:sz w:val="24"/>
          <w:szCs w:val="24"/>
        </w:rPr>
        <w:t>where</w:t>
      </w:r>
      <w:r>
        <w:rPr>
          <w:sz w:val="24"/>
          <w:szCs w:val="24"/>
        </w:rPr>
        <w:t xml:space="preserve">, </w:t>
      </w:r>
      <w:r>
        <w:rPr>
          <w:i/>
          <w:sz w:val="24"/>
          <w:szCs w:val="24"/>
        </w:rPr>
        <w:t>why</w:t>
      </w:r>
      <w:r>
        <w:rPr>
          <w:sz w:val="24"/>
          <w:szCs w:val="24"/>
        </w:rPr>
        <w:t xml:space="preserve">, and </w:t>
      </w:r>
      <w:r>
        <w:rPr>
          <w:i/>
          <w:sz w:val="24"/>
          <w:szCs w:val="24"/>
        </w:rPr>
        <w:t>how</w:t>
      </w:r>
      <w:r>
        <w:rPr>
          <w:sz w:val="24"/>
          <w:szCs w:val="24"/>
        </w:rPr>
        <w:t xml:space="preserve"> as a way to ensure information in a document is complete</w:t>
      </w:r>
    </w:p>
    <w:p w:rsidR="00595C50" w:rsidRDefault="00595C50"/>
    <w:p w:rsidR="00595C50" w:rsidRDefault="00BE1C0B">
      <w:r>
        <w:rPr>
          <w:b/>
          <w:sz w:val="24"/>
          <w:szCs w:val="24"/>
        </w:rPr>
        <w:t>Grammar Check</w:t>
      </w:r>
    </w:p>
    <w:p w:rsidR="00595C50" w:rsidRDefault="00BE1C0B">
      <w:r>
        <w:rPr>
          <w:sz w:val="24"/>
          <w:szCs w:val="24"/>
        </w:rPr>
        <w:t>A tool available in most word processors to check your document for grammar errors</w:t>
      </w:r>
    </w:p>
    <w:p w:rsidR="00595C50" w:rsidRDefault="00595C50"/>
    <w:p w:rsidR="00595C50" w:rsidRDefault="00BE1C0B">
      <w:r>
        <w:rPr>
          <w:b/>
          <w:sz w:val="24"/>
          <w:szCs w:val="24"/>
        </w:rPr>
        <w:t>House Style</w:t>
      </w:r>
    </w:p>
    <w:p w:rsidR="00595C50" w:rsidRDefault="00BE1C0B">
      <w:r>
        <w:rPr>
          <w:sz w:val="24"/>
          <w:szCs w:val="24"/>
        </w:rPr>
        <w:t>An o</w:t>
      </w:r>
      <w:r>
        <w:rPr>
          <w:sz w:val="24"/>
          <w:szCs w:val="24"/>
        </w:rPr>
        <w:t xml:space="preserve">rganization’s own in-house style guide </w:t>
      </w:r>
    </w:p>
    <w:p w:rsidR="00595C50" w:rsidRDefault="00595C50"/>
    <w:p w:rsidR="00595C50" w:rsidRDefault="00BE1C0B">
      <w:r>
        <w:rPr>
          <w:b/>
          <w:sz w:val="24"/>
          <w:szCs w:val="24"/>
        </w:rPr>
        <w:t>Inverted Pyramid Structure (News)</w:t>
      </w:r>
    </w:p>
    <w:p w:rsidR="00595C50" w:rsidRDefault="00BE1C0B">
      <w:r>
        <w:rPr>
          <w:sz w:val="24"/>
          <w:szCs w:val="24"/>
        </w:rPr>
        <w:t>A type of writing structure commonly used in news reports that puts all the important information (five W’s and one H) within the first one or two paragraphs.</w:t>
      </w:r>
    </w:p>
    <w:p w:rsidR="00595C50" w:rsidRDefault="00595C50"/>
    <w:p w:rsidR="00595C50" w:rsidRDefault="00BE1C0B">
      <w:r>
        <w:rPr>
          <w:b/>
          <w:sz w:val="24"/>
          <w:szCs w:val="24"/>
        </w:rPr>
        <w:t>Proofreader’s Marks</w:t>
      </w:r>
    </w:p>
    <w:p w:rsidR="00595C50" w:rsidRDefault="00BE1C0B">
      <w:r>
        <w:rPr>
          <w:sz w:val="24"/>
          <w:szCs w:val="24"/>
        </w:rPr>
        <w:t>U</w:t>
      </w:r>
      <w:r>
        <w:rPr>
          <w:sz w:val="24"/>
          <w:szCs w:val="24"/>
        </w:rPr>
        <w:t>sing marked symbols to explain what changes need to be made and where in a document being edited or proofread.</w:t>
      </w:r>
    </w:p>
    <w:p w:rsidR="00595C50" w:rsidRDefault="00595C50"/>
    <w:p w:rsidR="00595C50" w:rsidRDefault="00BE1C0B">
      <w:r>
        <w:rPr>
          <w:b/>
          <w:sz w:val="24"/>
          <w:szCs w:val="24"/>
        </w:rPr>
        <w:t>Proofreading</w:t>
      </w:r>
    </w:p>
    <w:p w:rsidR="00595C50" w:rsidRDefault="00BE1C0B">
      <w:r>
        <w:rPr>
          <w:sz w:val="24"/>
          <w:szCs w:val="24"/>
        </w:rPr>
        <w:t>Final stage of the three-step revision process that seeks to catch any remaining errors within the body of the document while scanning the document as a whole for accuracy and correctness</w:t>
      </w:r>
    </w:p>
    <w:p w:rsidR="00595C50" w:rsidRDefault="00595C50"/>
    <w:p w:rsidR="00595C50" w:rsidRDefault="00BE1C0B">
      <w:r>
        <w:rPr>
          <w:b/>
          <w:sz w:val="24"/>
          <w:szCs w:val="24"/>
        </w:rPr>
        <w:t>Revision</w:t>
      </w:r>
    </w:p>
    <w:p w:rsidR="00595C50" w:rsidRDefault="00BE1C0B">
      <w:r>
        <w:rPr>
          <w:sz w:val="24"/>
          <w:szCs w:val="24"/>
        </w:rPr>
        <w:t>Making incremental improvements to drafts of your writing</w:t>
      </w:r>
    </w:p>
    <w:p w:rsidR="00595C50" w:rsidRDefault="00595C50"/>
    <w:p w:rsidR="00595C50" w:rsidRDefault="00BE1C0B">
      <w:r>
        <w:rPr>
          <w:b/>
          <w:sz w:val="24"/>
          <w:szCs w:val="24"/>
        </w:rPr>
        <w:t>Rewriting</w:t>
      </w:r>
    </w:p>
    <w:p w:rsidR="00595C50" w:rsidRDefault="00BE1C0B">
      <w:r>
        <w:rPr>
          <w:sz w:val="24"/>
          <w:szCs w:val="24"/>
        </w:rPr>
        <w:t>Throwing out your old draft and starting fresh with an all-new one</w:t>
      </w:r>
    </w:p>
    <w:p w:rsidR="00595C50" w:rsidRDefault="00595C50"/>
    <w:p w:rsidR="00595C50" w:rsidRDefault="00BE1C0B">
      <w:r>
        <w:rPr>
          <w:b/>
          <w:sz w:val="24"/>
          <w:szCs w:val="24"/>
        </w:rPr>
        <w:t>Spell Check</w:t>
      </w:r>
    </w:p>
    <w:p w:rsidR="00595C50" w:rsidRDefault="00BE1C0B">
      <w:r>
        <w:rPr>
          <w:sz w:val="24"/>
          <w:szCs w:val="24"/>
        </w:rPr>
        <w:t>A tool available in most word processors to check your document for spelling errors</w:t>
      </w:r>
    </w:p>
    <w:p w:rsidR="00595C50" w:rsidRDefault="00595C50"/>
    <w:p w:rsidR="00595C50" w:rsidRDefault="00BE1C0B">
      <w:r>
        <w:rPr>
          <w:b/>
          <w:sz w:val="24"/>
          <w:szCs w:val="24"/>
        </w:rPr>
        <w:t>Story Structure</w:t>
      </w:r>
    </w:p>
    <w:p w:rsidR="00595C50" w:rsidRDefault="00BE1C0B">
      <w:r>
        <w:rPr>
          <w:sz w:val="24"/>
          <w:szCs w:val="24"/>
        </w:rPr>
        <w:t xml:space="preserve">A classic structure that includes a beginning, a middle, and an </w:t>
      </w:r>
      <w:r>
        <w:rPr>
          <w:sz w:val="24"/>
          <w:szCs w:val="24"/>
        </w:rPr>
        <w:t>end</w:t>
      </w:r>
    </w:p>
    <w:p w:rsidR="00595C50" w:rsidRDefault="00595C50"/>
    <w:p w:rsidR="00595C50" w:rsidRDefault="00BE1C0B">
      <w:r>
        <w:rPr>
          <w:b/>
          <w:sz w:val="24"/>
          <w:szCs w:val="24"/>
        </w:rPr>
        <w:t>Structural Edit</w:t>
      </w:r>
    </w:p>
    <w:p w:rsidR="00595C50" w:rsidRDefault="00BE1C0B">
      <w:r>
        <w:rPr>
          <w:sz w:val="24"/>
          <w:szCs w:val="24"/>
        </w:rPr>
        <w:t>The start of the three-step editing process that ensures that the ideas in the body of your document make sense and flow logically at the paragraph level.</w:t>
      </w:r>
    </w:p>
    <w:p w:rsidR="00595C50" w:rsidRDefault="00595C50"/>
    <w:p w:rsidR="00595C50" w:rsidRDefault="00BE1C0B">
      <w:r>
        <w:rPr>
          <w:b/>
          <w:sz w:val="24"/>
          <w:szCs w:val="24"/>
        </w:rPr>
        <w:t>Style Guide</w:t>
      </w:r>
    </w:p>
    <w:p w:rsidR="00595C50" w:rsidRDefault="00BE1C0B">
      <w:r>
        <w:rPr>
          <w:sz w:val="24"/>
          <w:szCs w:val="24"/>
          <w:highlight w:val="white"/>
        </w:rPr>
        <w:t>A manual or sheet detailing writing conventions of a particular publisher, publication, etc., to ensure consistency across written deliverables.</w:t>
      </w:r>
    </w:p>
    <w:p w:rsidR="00595C50" w:rsidRDefault="00595C50"/>
    <w:p w:rsidR="00595C50" w:rsidRDefault="00BE1C0B">
      <w:r>
        <w:rPr>
          <w:b/>
          <w:sz w:val="24"/>
          <w:szCs w:val="24"/>
        </w:rPr>
        <w:t>Thesaurus</w:t>
      </w:r>
    </w:p>
    <w:p w:rsidR="00595C50" w:rsidRDefault="00BE1C0B">
      <w:r>
        <w:rPr>
          <w:sz w:val="24"/>
          <w:szCs w:val="24"/>
        </w:rPr>
        <w:t>A book or online resource that supplies synonyms, related words, and antonyms as a tool to improve a</w:t>
      </w:r>
      <w:r>
        <w:rPr>
          <w:sz w:val="24"/>
          <w:szCs w:val="24"/>
        </w:rPr>
        <w:t>nd diversify vocabulary</w:t>
      </w:r>
    </w:p>
    <w:p w:rsidR="00595C50" w:rsidRDefault="00595C50"/>
    <w:p w:rsidR="00595C50" w:rsidRDefault="00BE1C0B">
      <w:r>
        <w:rPr>
          <w:b/>
          <w:sz w:val="24"/>
          <w:szCs w:val="24"/>
        </w:rPr>
        <w:t>Track Changes</w:t>
      </w:r>
    </w:p>
    <w:p w:rsidR="00595C50" w:rsidRDefault="00BE1C0B">
      <w:r>
        <w:rPr>
          <w:sz w:val="24"/>
          <w:szCs w:val="24"/>
        </w:rPr>
        <w:t>A popular on-screen editing tool in Microsoft Word</w:t>
      </w:r>
    </w:p>
    <w:p w:rsidR="00595C50" w:rsidRDefault="00595C50"/>
    <w:p w:rsidR="00595C50" w:rsidRDefault="00BE1C0B">
      <w:pPr>
        <w:pStyle w:val="Heading1"/>
        <w:spacing w:before="0" w:after="200"/>
        <w:ind w:left="0"/>
        <w:contextualSpacing w:val="0"/>
      </w:pPr>
      <w:bookmarkStart w:id="426" w:name="h.5aaw33xxyt7t" w:colFirst="0" w:colLast="0"/>
      <w:bookmarkEnd w:id="426"/>
      <w:r>
        <w:rPr>
          <w:color w:val="000000"/>
        </w:rPr>
        <w:t>Ethical Guidelines for Writing</w:t>
      </w:r>
    </w:p>
    <w:p w:rsidR="00595C50" w:rsidRDefault="00BE1C0B">
      <w:r>
        <w:rPr>
          <w:b/>
          <w:sz w:val="24"/>
          <w:szCs w:val="24"/>
        </w:rPr>
        <w:t>Access to Information</w:t>
      </w:r>
    </w:p>
    <w:p w:rsidR="00595C50" w:rsidRDefault="00BE1C0B">
      <w:r>
        <w:rPr>
          <w:sz w:val="24"/>
          <w:szCs w:val="24"/>
        </w:rPr>
        <w:t>Permission and/or ability to see and use information, records, and other potentially sensitive documents in a workplace context</w:t>
      </w:r>
    </w:p>
    <w:p w:rsidR="00595C50" w:rsidRDefault="00595C50"/>
    <w:p w:rsidR="00595C50" w:rsidRDefault="00BE1C0B">
      <w:r>
        <w:rPr>
          <w:b/>
          <w:sz w:val="24"/>
          <w:szCs w:val="24"/>
        </w:rPr>
        <w:t>Codes of Conduct</w:t>
      </w:r>
    </w:p>
    <w:p w:rsidR="00595C50" w:rsidRDefault="00BE1C0B">
      <w:r>
        <w:rPr>
          <w:sz w:val="24"/>
          <w:szCs w:val="24"/>
        </w:rPr>
        <w:t>Found within many organizations, codes of conduct give guidelines for ethical or proper behaviour</w:t>
      </w:r>
    </w:p>
    <w:p w:rsidR="00595C50" w:rsidRDefault="00595C50"/>
    <w:p w:rsidR="00595C50" w:rsidRDefault="00BE1C0B">
      <w:r>
        <w:rPr>
          <w:b/>
          <w:sz w:val="24"/>
          <w:szCs w:val="24"/>
        </w:rPr>
        <w:t>Conciseness</w:t>
      </w:r>
    </w:p>
    <w:p w:rsidR="00595C50" w:rsidRDefault="00BE1C0B">
      <w:r>
        <w:rPr>
          <w:sz w:val="24"/>
          <w:szCs w:val="24"/>
          <w:highlight w:val="white"/>
        </w:rPr>
        <w:t>Giving a lot of information clearly and in a few words in a way that’s brief but comprehensive</w:t>
      </w:r>
    </w:p>
    <w:p w:rsidR="00595C50" w:rsidRDefault="00595C50"/>
    <w:p w:rsidR="00595C50" w:rsidRDefault="00BE1C0B">
      <w:r>
        <w:rPr>
          <w:b/>
          <w:sz w:val="24"/>
          <w:szCs w:val="24"/>
        </w:rPr>
        <w:t>Copyright</w:t>
      </w:r>
    </w:p>
    <w:p w:rsidR="00595C50" w:rsidRDefault="00BE1C0B">
      <w:r>
        <w:rPr>
          <w:sz w:val="24"/>
          <w:szCs w:val="24"/>
        </w:rPr>
        <w:t>Copyright is the exclusive and assignable legal right given to the originator for a fixed number of years to print, publish, perform, film, or record</w:t>
      </w:r>
      <w:r>
        <w:rPr>
          <w:sz w:val="24"/>
          <w:szCs w:val="24"/>
        </w:rPr>
        <w:t xml:space="preserve"> literary, artistic, or musical material.</w:t>
      </w:r>
    </w:p>
    <w:p w:rsidR="00595C50" w:rsidRDefault="00595C50"/>
    <w:p w:rsidR="00595C50" w:rsidRDefault="00BE1C0B">
      <w:r>
        <w:rPr>
          <w:b/>
          <w:sz w:val="24"/>
          <w:szCs w:val="24"/>
        </w:rPr>
        <w:t>Courtesy</w:t>
      </w:r>
    </w:p>
    <w:p w:rsidR="00595C50" w:rsidRDefault="00BE1C0B">
      <w:r>
        <w:rPr>
          <w:sz w:val="24"/>
          <w:szCs w:val="24"/>
          <w:highlight w:val="white"/>
        </w:rPr>
        <w:t>The showing of politeness in one’s attitude and behaviour toward others</w:t>
      </w:r>
    </w:p>
    <w:p w:rsidR="00595C50" w:rsidRDefault="00595C50"/>
    <w:p w:rsidR="00595C50" w:rsidRDefault="00BE1C0B">
      <w:r>
        <w:rPr>
          <w:b/>
          <w:sz w:val="24"/>
          <w:szCs w:val="24"/>
        </w:rPr>
        <w:t>Creative Commons</w:t>
      </w:r>
    </w:p>
    <w:p w:rsidR="00595C50" w:rsidRDefault="00BE1C0B">
      <w:pPr>
        <w:pStyle w:val="Heading2"/>
        <w:contextualSpacing w:val="0"/>
      </w:pPr>
      <w:bookmarkStart w:id="427" w:name="h.t4mm5ukmfqvz" w:colFirst="0" w:colLast="0"/>
      <w:bookmarkEnd w:id="427"/>
      <w:r>
        <w:rPr>
          <w:rFonts w:ascii="Roboto" w:eastAsia="Roboto" w:hAnsi="Roboto" w:cs="Roboto"/>
          <w:b w:val="0"/>
          <w:sz w:val="24"/>
          <w:szCs w:val="24"/>
        </w:rPr>
        <w:t>Creative Commons is a non-profit organization devoted to expanding the range of creative works available for other</w:t>
      </w:r>
      <w:r>
        <w:rPr>
          <w:rFonts w:ascii="Roboto" w:eastAsia="Roboto" w:hAnsi="Roboto" w:cs="Roboto"/>
          <w:b w:val="0"/>
          <w:sz w:val="24"/>
          <w:szCs w:val="24"/>
        </w:rPr>
        <w:t>s to build upon legally and to share; the organization has released several copyright licenses known as Creative Commons licenses free of charge to the public.</w:t>
      </w:r>
    </w:p>
    <w:p w:rsidR="00595C50" w:rsidRDefault="00595C50"/>
    <w:p w:rsidR="00595C50" w:rsidRDefault="00BE1C0B">
      <w:r>
        <w:rPr>
          <w:b/>
          <w:sz w:val="24"/>
          <w:szCs w:val="24"/>
        </w:rPr>
        <w:t>Ethics</w:t>
      </w:r>
    </w:p>
    <w:p w:rsidR="00595C50" w:rsidRDefault="00BE1C0B">
      <w:r>
        <w:rPr>
          <w:sz w:val="24"/>
          <w:szCs w:val="24"/>
          <w:highlight w:val="white"/>
        </w:rPr>
        <w:t>Moral principles that govern a person’s behaviour or the conducting of an activity</w:t>
      </w:r>
    </w:p>
    <w:p w:rsidR="00595C50" w:rsidRDefault="00595C50"/>
    <w:p w:rsidR="00595C50" w:rsidRDefault="00BE1C0B">
      <w:r>
        <w:rPr>
          <w:b/>
          <w:sz w:val="24"/>
          <w:szCs w:val="24"/>
        </w:rPr>
        <w:t>Inte</w:t>
      </w:r>
      <w:r>
        <w:rPr>
          <w:b/>
          <w:sz w:val="24"/>
          <w:szCs w:val="24"/>
        </w:rPr>
        <w:t>llectual Property</w:t>
      </w:r>
    </w:p>
    <w:p w:rsidR="00595C50" w:rsidRDefault="00BE1C0B">
      <w:r>
        <w:rPr>
          <w:sz w:val="24"/>
          <w:szCs w:val="24"/>
        </w:rPr>
        <w:t>I</w:t>
      </w:r>
      <w:r>
        <w:rPr>
          <w:sz w:val="24"/>
          <w:szCs w:val="24"/>
          <w:highlight w:val="white"/>
        </w:rPr>
        <w:t>ntangible property that is the result of creativity, such as patents, copyrights, etc.</w:t>
      </w:r>
    </w:p>
    <w:p w:rsidR="00595C50" w:rsidRDefault="00595C50"/>
    <w:p w:rsidR="00595C50" w:rsidRDefault="00BE1C0B">
      <w:r>
        <w:rPr>
          <w:b/>
          <w:sz w:val="24"/>
          <w:szCs w:val="24"/>
        </w:rPr>
        <w:t>Plagiarism</w:t>
      </w:r>
    </w:p>
    <w:p w:rsidR="00595C50" w:rsidRDefault="00BE1C0B">
      <w:r>
        <w:rPr>
          <w:sz w:val="24"/>
          <w:szCs w:val="24"/>
          <w:highlight w:val="white"/>
        </w:rPr>
        <w:t>The practice of taking someone else’s work or ideas and passing them off as one’s own</w:t>
      </w:r>
    </w:p>
    <w:p w:rsidR="00595C50" w:rsidRDefault="00595C50"/>
    <w:p w:rsidR="00595C50" w:rsidRDefault="00BE1C0B">
      <w:r>
        <w:rPr>
          <w:b/>
          <w:sz w:val="24"/>
          <w:szCs w:val="24"/>
        </w:rPr>
        <w:t>Professionalism</w:t>
      </w:r>
    </w:p>
    <w:p w:rsidR="00595C50" w:rsidRDefault="00BE1C0B">
      <w:r>
        <w:rPr>
          <w:sz w:val="24"/>
          <w:szCs w:val="24"/>
        </w:rPr>
        <w:t>The competence or skill expected of</w:t>
      </w:r>
      <w:r>
        <w:rPr>
          <w:sz w:val="24"/>
          <w:szCs w:val="24"/>
        </w:rPr>
        <w:t xml:space="preserve"> a professional</w:t>
      </w:r>
    </w:p>
    <w:p w:rsidR="00595C50" w:rsidRDefault="00595C50"/>
    <w:p w:rsidR="00595C50" w:rsidRDefault="00BE1C0B">
      <w:r>
        <w:rPr>
          <w:b/>
          <w:sz w:val="24"/>
          <w:szCs w:val="24"/>
        </w:rPr>
        <w:t>Records Management</w:t>
      </w:r>
    </w:p>
    <w:p w:rsidR="00595C50" w:rsidRDefault="00BE1C0B">
      <w:r>
        <w:rPr>
          <w:color w:val="252525"/>
          <w:sz w:val="24"/>
          <w:szCs w:val="24"/>
          <w:highlight w:val="white"/>
        </w:rPr>
        <w:t xml:space="preserve">The professional practice of managing the records of an organization throughout their life cycle, from the time they are created to their eventual disposal. This includes identifying, classifying, storing, securing, retrieving, tracking and destroying, or </w:t>
      </w:r>
      <w:r>
        <w:rPr>
          <w:color w:val="252525"/>
          <w:sz w:val="24"/>
          <w:szCs w:val="24"/>
          <w:highlight w:val="white"/>
        </w:rPr>
        <w:t>permanently preserving records. (</w:t>
      </w:r>
      <w:hyperlink r:id="rId286">
        <w:r>
          <w:rPr>
            <w:color w:val="00C5B9"/>
            <w:sz w:val="24"/>
            <w:szCs w:val="24"/>
            <w:u w:val="single"/>
          </w:rPr>
          <w:t>https://en.wikipedia.org/wiki/Records_management</w:t>
        </w:r>
      </w:hyperlink>
      <w:r>
        <w:rPr>
          <w:color w:val="252525"/>
          <w:sz w:val="24"/>
          <w:szCs w:val="24"/>
          <w:highlight w:val="white"/>
        </w:rPr>
        <w:t xml:space="preserve">) </w:t>
      </w:r>
    </w:p>
    <w:p w:rsidR="00595C50" w:rsidRDefault="00595C50"/>
    <w:p w:rsidR="00595C50" w:rsidRDefault="00BE1C0B">
      <w:r>
        <w:rPr>
          <w:b/>
          <w:sz w:val="24"/>
          <w:szCs w:val="24"/>
        </w:rPr>
        <w:t>Source</w:t>
      </w:r>
    </w:p>
    <w:p w:rsidR="00595C50" w:rsidRDefault="00BE1C0B">
      <w:r>
        <w:rPr>
          <w:sz w:val="24"/>
          <w:szCs w:val="24"/>
          <w:highlight w:val="white"/>
        </w:rPr>
        <w:t>A book or document used to provide evidence in research</w:t>
      </w:r>
    </w:p>
    <w:p w:rsidR="00595C50" w:rsidRDefault="00595C50"/>
    <w:p w:rsidR="00595C50" w:rsidRDefault="00BE1C0B">
      <w:r>
        <w:rPr>
          <w:b/>
          <w:sz w:val="24"/>
          <w:szCs w:val="24"/>
        </w:rPr>
        <w:t>Tummy Test</w:t>
      </w:r>
    </w:p>
    <w:p w:rsidR="00595C50" w:rsidRDefault="00BE1C0B">
      <w:r>
        <w:rPr>
          <w:sz w:val="24"/>
          <w:szCs w:val="24"/>
        </w:rPr>
        <w:t>A reflective self-check of one’s own feelings about whether or not an action is considered ethical</w:t>
      </w:r>
    </w:p>
    <w:p w:rsidR="00595C50" w:rsidRDefault="00595C50"/>
    <w:p w:rsidR="00595C50" w:rsidRDefault="00BE1C0B">
      <w:r>
        <w:rPr>
          <w:b/>
          <w:sz w:val="24"/>
          <w:szCs w:val="24"/>
        </w:rPr>
        <w:t>Writing Respectfully</w:t>
      </w:r>
    </w:p>
    <w:p w:rsidR="00595C50" w:rsidRDefault="00BE1C0B">
      <w:r>
        <w:rPr>
          <w:sz w:val="24"/>
          <w:szCs w:val="24"/>
        </w:rPr>
        <w:t>The aim to balance courtesy, professionalism, and conciseness when writing business documents</w:t>
      </w:r>
    </w:p>
    <w:p w:rsidR="00595C50" w:rsidRDefault="00595C50"/>
    <w:p w:rsidR="00595C50" w:rsidRDefault="00BE1C0B">
      <w:pPr>
        <w:pStyle w:val="Heading1"/>
        <w:spacing w:before="0" w:after="200"/>
        <w:ind w:left="0"/>
        <w:contextualSpacing w:val="0"/>
      </w:pPr>
      <w:bookmarkStart w:id="428" w:name="h.qn5jz78yq4kn" w:colFirst="0" w:colLast="0"/>
      <w:bookmarkEnd w:id="428"/>
      <w:r>
        <w:rPr>
          <w:color w:val="000000"/>
        </w:rPr>
        <w:t>Information Literacy</w:t>
      </w:r>
    </w:p>
    <w:p w:rsidR="00595C50" w:rsidRDefault="00BE1C0B">
      <w:r>
        <w:rPr>
          <w:b/>
          <w:sz w:val="24"/>
          <w:szCs w:val="24"/>
        </w:rPr>
        <w:t>APA</w:t>
      </w:r>
    </w:p>
    <w:p w:rsidR="00595C50" w:rsidRDefault="00BE1C0B">
      <w:r>
        <w:rPr>
          <w:sz w:val="24"/>
          <w:szCs w:val="24"/>
        </w:rPr>
        <w:t>Source citation</w:t>
      </w:r>
      <w:r>
        <w:rPr>
          <w:sz w:val="24"/>
          <w:szCs w:val="24"/>
        </w:rPr>
        <w:t xml:space="preserve"> format developed by the American Psychological Association</w:t>
      </w:r>
    </w:p>
    <w:p w:rsidR="00595C50" w:rsidRDefault="00595C50"/>
    <w:p w:rsidR="00595C50" w:rsidRDefault="00BE1C0B">
      <w:r>
        <w:rPr>
          <w:b/>
          <w:sz w:val="24"/>
          <w:szCs w:val="24"/>
        </w:rPr>
        <w:t>Boolean Operator</w:t>
      </w:r>
    </w:p>
    <w:p w:rsidR="00595C50" w:rsidRDefault="00BE1C0B">
      <w:r>
        <w:rPr>
          <w:sz w:val="24"/>
          <w:szCs w:val="24"/>
        </w:rPr>
        <w:t>The use of words like AND, NOT, and OR (and possibly the asterisk and parentheses) to filter search results from an online search engine.</w:t>
      </w:r>
    </w:p>
    <w:p w:rsidR="00595C50" w:rsidRDefault="00595C50"/>
    <w:p w:rsidR="00595C50" w:rsidRDefault="00BE1C0B">
      <w:r>
        <w:rPr>
          <w:b/>
          <w:sz w:val="24"/>
          <w:szCs w:val="24"/>
        </w:rPr>
        <w:t>Credibility</w:t>
      </w:r>
    </w:p>
    <w:p w:rsidR="00595C50" w:rsidRDefault="00BE1C0B">
      <w:r>
        <w:rPr>
          <w:sz w:val="24"/>
          <w:szCs w:val="24"/>
          <w:highlight w:val="white"/>
        </w:rPr>
        <w:t>The quality of being truste</w:t>
      </w:r>
      <w:r>
        <w:rPr>
          <w:sz w:val="24"/>
          <w:szCs w:val="24"/>
          <w:highlight w:val="white"/>
        </w:rPr>
        <w:t>d and believed in</w:t>
      </w:r>
    </w:p>
    <w:p w:rsidR="00595C50" w:rsidRDefault="00595C50"/>
    <w:p w:rsidR="00595C50" w:rsidRDefault="00BE1C0B">
      <w:r>
        <w:rPr>
          <w:b/>
          <w:sz w:val="24"/>
          <w:szCs w:val="24"/>
        </w:rPr>
        <w:t>Database</w:t>
      </w:r>
    </w:p>
    <w:p w:rsidR="00595C50" w:rsidRDefault="00BE1C0B">
      <w:r>
        <w:rPr>
          <w:sz w:val="24"/>
          <w:szCs w:val="24"/>
          <w:highlight w:val="white"/>
        </w:rPr>
        <w:t>A structured set of data held in a computer, especially one that is accessible in various ways</w:t>
      </w:r>
    </w:p>
    <w:p w:rsidR="00595C50" w:rsidRDefault="00595C50"/>
    <w:p w:rsidR="00595C50" w:rsidRDefault="00BE1C0B">
      <w:r>
        <w:rPr>
          <w:b/>
          <w:sz w:val="24"/>
          <w:szCs w:val="24"/>
        </w:rPr>
        <w:t>Ethos</w:t>
      </w:r>
    </w:p>
    <w:p w:rsidR="00595C50" w:rsidRDefault="00BE1C0B">
      <w:r>
        <w:rPr>
          <w:sz w:val="24"/>
          <w:szCs w:val="24"/>
        </w:rPr>
        <w:t>One of three classical rhetorical proofs; focuses on credibility</w:t>
      </w:r>
    </w:p>
    <w:p w:rsidR="00595C50" w:rsidRDefault="00595C50"/>
    <w:p w:rsidR="00595C50" w:rsidRDefault="00BE1C0B">
      <w:r>
        <w:rPr>
          <w:b/>
          <w:sz w:val="24"/>
          <w:szCs w:val="24"/>
        </w:rPr>
        <w:t>Expertise</w:t>
      </w:r>
    </w:p>
    <w:p w:rsidR="00595C50" w:rsidRDefault="00BE1C0B">
      <w:r>
        <w:rPr>
          <w:sz w:val="24"/>
          <w:szCs w:val="24"/>
          <w:highlight w:val="white"/>
        </w:rPr>
        <w:t>Expert skill or knowledge in a particular field</w:t>
      </w:r>
    </w:p>
    <w:p w:rsidR="00595C50" w:rsidRDefault="00595C50"/>
    <w:p w:rsidR="00595C50" w:rsidRDefault="00BE1C0B">
      <w:r>
        <w:rPr>
          <w:b/>
          <w:sz w:val="24"/>
          <w:szCs w:val="24"/>
        </w:rPr>
        <w:t>Filter Results</w:t>
      </w:r>
    </w:p>
    <w:p w:rsidR="00595C50" w:rsidRDefault="00BE1C0B">
      <w:r>
        <w:rPr>
          <w:sz w:val="24"/>
          <w:szCs w:val="24"/>
        </w:rPr>
        <w:t>A way to narrow down search results, especially in Google, by selecting types like image, map, or news article</w:t>
      </w:r>
    </w:p>
    <w:p w:rsidR="00595C50" w:rsidRDefault="00595C50"/>
    <w:p w:rsidR="00595C50" w:rsidRDefault="00BE1C0B">
      <w:r>
        <w:rPr>
          <w:b/>
          <w:sz w:val="24"/>
          <w:szCs w:val="24"/>
        </w:rPr>
        <w:t>General Purpose</w:t>
      </w:r>
    </w:p>
    <w:p w:rsidR="00595C50" w:rsidRDefault="00BE1C0B">
      <w:r>
        <w:rPr>
          <w:sz w:val="24"/>
          <w:szCs w:val="24"/>
        </w:rPr>
        <w:t>The central idea of your writing, normally contained in the thesis statement</w:t>
      </w:r>
    </w:p>
    <w:p w:rsidR="00595C50" w:rsidRDefault="00595C50"/>
    <w:p w:rsidR="00595C50" w:rsidRDefault="00BE1C0B">
      <w:r>
        <w:rPr>
          <w:b/>
          <w:sz w:val="24"/>
          <w:szCs w:val="24"/>
        </w:rPr>
        <w:t>Logos</w:t>
      </w:r>
    </w:p>
    <w:p w:rsidR="00595C50" w:rsidRDefault="00BE1C0B">
      <w:r>
        <w:rPr>
          <w:sz w:val="24"/>
          <w:szCs w:val="24"/>
        </w:rPr>
        <w:t>One of three classical rhetor</w:t>
      </w:r>
      <w:r>
        <w:rPr>
          <w:sz w:val="24"/>
          <w:szCs w:val="24"/>
        </w:rPr>
        <w:t>ical proofs; focuses on logic</w:t>
      </w:r>
    </w:p>
    <w:p w:rsidR="00595C50" w:rsidRDefault="00595C50"/>
    <w:p w:rsidR="00595C50" w:rsidRDefault="00BE1C0B">
      <w:r>
        <w:rPr>
          <w:b/>
          <w:sz w:val="24"/>
          <w:szCs w:val="24"/>
        </w:rPr>
        <w:t>Online Search</w:t>
      </w:r>
    </w:p>
    <w:p w:rsidR="00595C50" w:rsidRDefault="00BE1C0B">
      <w:r>
        <w:rPr>
          <w:sz w:val="24"/>
          <w:szCs w:val="24"/>
        </w:rPr>
        <w:t>Use of search engines or online databases to research information on the Internet</w:t>
      </w:r>
    </w:p>
    <w:p w:rsidR="00595C50" w:rsidRDefault="00595C50"/>
    <w:p w:rsidR="00595C50" w:rsidRDefault="00BE1C0B">
      <w:r>
        <w:rPr>
          <w:b/>
          <w:sz w:val="24"/>
          <w:szCs w:val="24"/>
        </w:rPr>
        <w:t>Organizing Principle</w:t>
      </w:r>
    </w:p>
    <w:p w:rsidR="00595C50" w:rsidRDefault="00BE1C0B">
      <w:r>
        <w:rPr>
          <w:sz w:val="24"/>
          <w:szCs w:val="24"/>
        </w:rPr>
        <w:t>The order in which you choose to present or organize information or messages, such as alphabetical or chron</w:t>
      </w:r>
      <w:r>
        <w:rPr>
          <w:sz w:val="24"/>
          <w:szCs w:val="24"/>
        </w:rPr>
        <w:t xml:space="preserve">ological </w:t>
      </w:r>
    </w:p>
    <w:p w:rsidR="00595C50" w:rsidRDefault="00595C50"/>
    <w:p w:rsidR="00595C50" w:rsidRDefault="00BE1C0B">
      <w:r>
        <w:rPr>
          <w:b/>
          <w:sz w:val="24"/>
          <w:szCs w:val="24"/>
        </w:rPr>
        <w:t>Outline</w:t>
      </w:r>
    </w:p>
    <w:p w:rsidR="00595C50" w:rsidRDefault="00BE1C0B">
      <w:r>
        <w:rPr>
          <w:color w:val="333333"/>
          <w:sz w:val="24"/>
          <w:szCs w:val="24"/>
        </w:rPr>
        <w:t xml:space="preserve">An </w:t>
      </w:r>
      <w:r>
        <w:rPr>
          <w:color w:val="111111"/>
          <w:sz w:val="24"/>
          <w:szCs w:val="24"/>
        </w:rPr>
        <w:t>outline</w:t>
      </w:r>
      <w:r>
        <w:rPr>
          <w:b/>
          <w:color w:val="111111"/>
          <w:sz w:val="24"/>
          <w:szCs w:val="24"/>
        </w:rPr>
        <w:t xml:space="preserve"> </w:t>
      </w:r>
      <w:r>
        <w:rPr>
          <w:color w:val="333333"/>
          <w:sz w:val="24"/>
          <w:szCs w:val="24"/>
        </w:rPr>
        <w:t>is a framework that organizes main ideas and subordinate ideas in a hierarchical series.</w:t>
      </w:r>
    </w:p>
    <w:p w:rsidR="00595C50" w:rsidRDefault="00595C50"/>
    <w:p w:rsidR="00595C50" w:rsidRDefault="00BE1C0B">
      <w:r>
        <w:rPr>
          <w:b/>
          <w:sz w:val="24"/>
          <w:szCs w:val="24"/>
        </w:rPr>
        <w:t>Pathos</w:t>
      </w:r>
    </w:p>
    <w:p w:rsidR="00595C50" w:rsidRDefault="00BE1C0B">
      <w:r>
        <w:rPr>
          <w:sz w:val="24"/>
          <w:szCs w:val="24"/>
        </w:rPr>
        <w:t>One of three classical rhetorical proofs; focuses on passion or enthusiasm</w:t>
      </w:r>
    </w:p>
    <w:p w:rsidR="00595C50" w:rsidRDefault="00595C50"/>
    <w:p w:rsidR="00595C50" w:rsidRDefault="00BE1C0B">
      <w:r>
        <w:rPr>
          <w:b/>
          <w:sz w:val="24"/>
          <w:szCs w:val="24"/>
        </w:rPr>
        <w:t>Reliable Source</w:t>
      </w:r>
    </w:p>
    <w:p w:rsidR="00595C50" w:rsidRDefault="00BE1C0B">
      <w:r>
        <w:rPr>
          <w:sz w:val="24"/>
          <w:szCs w:val="24"/>
        </w:rPr>
        <w:t xml:space="preserve">A source that is </w:t>
      </w:r>
      <w:r>
        <w:rPr>
          <w:sz w:val="24"/>
          <w:szCs w:val="24"/>
          <w:highlight w:val="white"/>
        </w:rPr>
        <w:t>consistently good in</w:t>
      </w:r>
      <w:r>
        <w:rPr>
          <w:sz w:val="24"/>
          <w:szCs w:val="24"/>
          <w:highlight w:val="white"/>
        </w:rPr>
        <w:t xml:space="preserve"> quality or performance; able to be trusted</w:t>
      </w:r>
    </w:p>
    <w:p w:rsidR="00595C50" w:rsidRDefault="00595C50"/>
    <w:p w:rsidR="00595C50" w:rsidRDefault="00BE1C0B">
      <w:r>
        <w:rPr>
          <w:b/>
          <w:sz w:val="24"/>
          <w:szCs w:val="24"/>
        </w:rPr>
        <w:t>Search Engine</w:t>
      </w:r>
    </w:p>
    <w:p w:rsidR="00595C50" w:rsidRDefault="00BE1C0B">
      <w:r>
        <w:rPr>
          <w:sz w:val="24"/>
          <w:szCs w:val="24"/>
          <w:highlight w:val="white"/>
        </w:rPr>
        <w:t>A program that searches for and identifies items in a database that correspond to keywords or characters specified by the user, used especially for finding particular sites on the World Wide Web.</w:t>
      </w:r>
    </w:p>
    <w:p w:rsidR="00595C50" w:rsidRDefault="00595C50"/>
    <w:p w:rsidR="00595C50" w:rsidRDefault="00BE1C0B">
      <w:r>
        <w:rPr>
          <w:b/>
          <w:sz w:val="24"/>
          <w:szCs w:val="24"/>
        </w:rPr>
        <w:t>Search Result</w:t>
      </w:r>
    </w:p>
    <w:p w:rsidR="00595C50" w:rsidRDefault="00BE1C0B">
      <w:r>
        <w:rPr>
          <w:sz w:val="24"/>
          <w:szCs w:val="24"/>
        </w:rPr>
        <w:t>The outcoming results or information from using a search engine, which may need to be filtered.</w:t>
      </w:r>
    </w:p>
    <w:p w:rsidR="00595C50" w:rsidRDefault="00595C50"/>
    <w:p w:rsidR="00595C50" w:rsidRDefault="00BE1C0B">
      <w:r>
        <w:rPr>
          <w:b/>
          <w:sz w:val="24"/>
          <w:szCs w:val="24"/>
        </w:rPr>
        <w:t>Search Term</w:t>
      </w:r>
    </w:p>
    <w:p w:rsidR="00595C50" w:rsidRDefault="00BE1C0B">
      <w:r>
        <w:rPr>
          <w:sz w:val="24"/>
          <w:szCs w:val="24"/>
        </w:rPr>
        <w:t>Words or terminology as a way to obtain useful search results from a database or search engine</w:t>
      </w:r>
    </w:p>
    <w:p w:rsidR="00595C50" w:rsidRDefault="00595C50"/>
    <w:p w:rsidR="00595C50" w:rsidRDefault="00BE1C0B">
      <w:r>
        <w:rPr>
          <w:b/>
          <w:sz w:val="24"/>
          <w:szCs w:val="24"/>
        </w:rPr>
        <w:t>Specific Purpose</w:t>
      </w:r>
    </w:p>
    <w:p w:rsidR="00595C50" w:rsidRDefault="00BE1C0B">
      <w:r>
        <w:rPr>
          <w:sz w:val="24"/>
          <w:szCs w:val="24"/>
        </w:rPr>
        <w:t>The specific, usuall</w:t>
      </w:r>
      <w:r>
        <w:rPr>
          <w:sz w:val="24"/>
          <w:szCs w:val="24"/>
        </w:rPr>
        <w:t>y tangible result you want to achieve with your business writing</w:t>
      </w:r>
    </w:p>
    <w:p w:rsidR="00595C50" w:rsidRDefault="00595C50"/>
    <w:p w:rsidR="00595C50" w:rsidRDefault="00BE1C0B">
      <w:r>
        <w:rPr>
          <w:b/>
          <w:sz w:val="24"/>
          <w:szCs w:val="24"/>
        </w:rPr>
        <w:t>Validity</w:t>
      </w:r>
    </w:p>
    <w:p w:rsidR="00595C50" w:rsidRDefault="00BE1C0B">
      <w:r>
        <w:rPr>
          <w:sz w:val="24"/>
          <w:szCs w:val="24"/>
          <w:highlight w:val="white"/>
        </w:rPr>
        <w:t>The quality of being logically or factually sound; soundness or cogency</w:t>
      </w:r>
    </w:p>
    <w:p w:rsidR="00595C50" w:rsidRDefault="00595C50"/>
    <w:p w:rsidR="00595C50" w:rsidRDefault="00BE1C0B">
      <w:r>
        <w:br w:type="page"/>
      </w:r>
    </w:p>
    <w:p w:rsidR="00595C50" w:rsidRDefault="00595C50"/>
    <w:p w:rsidR="00595C50" w:rsidRDefault="00BE1C0B">
      <w:pPr>
        <w:pStyle w:val="Title"/>
        <w:spacing w:before="480" w:after="120" w:line="240" w:lineRule="auto"/>
        <w:contextualSpacing w:val="0"/>
      </w:pPr>
      <w:bookmarkStart w:id="429" w:name="h.mlqcj9pgq2z" w:colFirst="0" w:colLast="0"/>
      <w:bookmarkEnd w:id="429"/>
      <w:r>
        <w:rPr>
          <w:rFonts w:ascii="Roboto" w:eastAsia="Roboto" w:hAnsi="Roboto" w:cs="Roboto"/>
          <w:b/>
          <w:color w:val="333333"/>
        </w:rPr>
        <w:t>Professional Communication (eTextbook)</w:t>
      </w:r>
    </w:p>
    <w:p w:rsidR="00595C50" w:rsidRDefault="00BE1C0B">
      <w:pPr>
        <w:pStyle w:val="Subtitle"/>
        <w:spacing w:after="0" w:line="276" w:lineRule="auto"/>
        <w:contextualSpacing w:val="0"/>
      </w:pPr>
      <w:bookmarkStart w:id="430" w:name="h.9swvetv07z7d" w:colFirst="0" w:colLast="0"/>
      <w:bookmarkEnd w:id="430"/>
      <w:r>
        <w:rPr>
          <w:rFonts w:ascii="Roboto" w:eastAsia="Roboto" w:hAnsi="Roboto" w:cs="Roboto"/>
          <w:color w:val="00C5B9"/>
          <w:sz w:val="36"/>
          <w:szCs w:val="36"/>
        </w:rPr>
        <w:t>Professional Communications OER</w:t>
      </w:r>
    </w:p>
    <w:p w:rsidR="00595C50" w:rsidRDefault="00595C50">
      <w:pPr>
        <w:pBdr>
          <w:top w:val="single" w:sz="4" w:space="1" w:color="auto"/>
        </w:pBdr>
      </w:pPr>
    </w:p>
    <w:p w:rsidR="00595C50" w:rsidRDefault="00595C50">
      <w:pPr>
        <w:spacing w:line="439" w:lineRule="auto"/>
      </w:pPr>
    </w:p>
    <w:p w:rsidR="00595C50" w:rsidRDefault="00BE1C0B">
      <w:pPr>
        <w:spacing w:line="240" w:lineRule="auto"/>
      </w:pPr>
      <w:r>
        <w:rPr>
          <w:sz w:val="24"/>
          <w:szCs w:val="24"/>
        </w:rPr>
        <w:t>Unless otherwise noted, this boo</w:t>
      </w:r>
      <w:r>
        <w:rPr>
          <w:sz w:val="24"/>
          <w:szCs w:val="24"/>
        </w:rPr>
        <w:t xml:space="preserve">k and its ancillaries is released under a </w:t>
      </w:r>
      <w:hyperlink r:id="rId287">
        <w:r>
          <w:rPr>
            <w:color w:val="00C5B9"/>
            <w:sz w:val="24"/>
            <w:szCs w:val="24"/>
            <w:u w:val="single"/>
          </w:rPr>
          <w:t>Creative Commons Attribution 4.0 Unported License</w:t>
        </w:r>
      </w:hyperlink>
      <w:r>
        <w:rPr>
          <w:sz w:val="24"/>
          <w:szCs w:val="24"/>
        </w:rPr>
        <w:t xml:space="preserve"> also known as a CC-BY license. This means you are free to copy, redistribute, modify or adapt this bo</w:t>
      </w:r>
      <w:r>
        <w:rPr>
          <w:sz w:val="24"/>
          <w:szCs w:val="24"/>
        </w:rPr>
        <w:t>ok and its ancillaries. Under this license, anyone who redistributes or modifies this textbook, in whole or in part, can do so for free providing they properly attribute the book as follows:</w:t>
      </w:r>
    </w:p>
    <w:p w:rsidR="00595C50" w:rsidRDefault="00595C50">
      <w:pPr>
        <w:spacing w:line="240" w:lineRule="auto"/>
      </w:pPr>
    </w:p>
    <w:tbl>
      <w:tblPr>
        <w:tblStyle w:val="affffffffff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tcMar>
              <w:top w:w="100" w:type="dxa"/>
              <w:left w:w="100" w:type="dxa"/>
              <w:bottom w:w="100" w:type="dxa"/>
              <w:right w:w="100" w:type="dxa"/>
            </w:tcMar>
          </w:tcPr>
          <w:p w:rsidR="00595C50" w:rsidRDefault="00BE1C0B">
            <w:pPr>
              <w:widowControl w:val="0"/>
              <w:spacing w:line="240" w:lineRule="auto"/>
            </w:pPr>
            <w:hyperlink r:id="rId288">
              <w:r>
                <w:rPr>
                  <w:color w:val="00C5B9"/>
                  <w:sz w:val="24"/>
                  <w:szCs w:val="24"/>
                  <w:u w:val="single"/>
                </w:rPr>
                <w:t>Professional Commun</w:t>
              </w:r>
              <w:r>
                <w:rPr>
                  <w:color w:val="00C5B9"/>
                  <w:sz w:val="24"/>
                  <w:szCs w:val="24"/>
                  <w:u w:val="single"/>
                </w:rPr>
                <w:t>ications OER</w:t>
              </w:r>
            </w:hyperlink>
            <w:r>
              <w:rPr>
                <w:sz w:val="24"/>
                <w:szCs w:val="24"/>
              </w:rPr>
              <w:t xml:space="preserve"> by the Olds College OER Development Team used under a </w:t>
            </w:r>
            <w:hyperlink r:id="rId289">
              <w:r>
                <w:rPr>
                  <w:color w:val="00C5B9"/>
                  <w:sz w:val="24"/>
                  <w:szCs w:val="24"/>
                  <w:u w:val="single"/>
                </w:rPr>
                <w:t>CC-BY 4.0 international license.</w:t>
              </w:r>
            </w:hyperlink>
          </w:p>
        </w:tc>
      </w:tr>
    </w:tbl>
    <w:p w:rsidR="00595C50" w:rsidRDefault="00595C50">
      <w:pPr>
        <w:spacing w:line="240" w:lineRule="auto"/>
      </w:pPr>
    </w:p>
    <w:p w:rsidR="00595C50" w:rsidRDefault="00BE1C0B">
      <w:pPr>
        <w:spacing w:line="240" w:lineRule="auto"/>
      </w:pPr>
      <w:r>
        <w:rPr>
          <w:sz w:val="24"/>
          <w:szCs w:val="24"/>
        </w:rPr>
        <w:t>Additionally, if you redistribute this textbook, in whole or in part, in either a print or digital format, then you must retain on every physical and/or electronic page the following attribution:</w:t>
      </w:r>
    </w:p>
    <w:p w:rsidR="00595C50" w:rsidRDefault="00595C50">
      <w:pPr>
        <w:spacing w:line="240" w:lineRule="auto"/>
      </w:pPr>
    </w:p>
    <w:tbl>
      <w:tblPr>
        <w:tblStyle w:val="affffffffff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tcMar>
              <w:top w:w="100" w:type="dxa"/>
              <w:left w:w="100" w:type="dxa"/>
              <w:bottom w:w="100" w:type="dxa"/>
              <w:right w:w="100" w:type="dxa"/>
            </w:tcMar>
          </w:tcPr>
          <w:p w:rsidR="00595C50" w:rsidRDefault="00BE1C0B">
            <w:pPr>
              <w:widowControl w:val="0"/>
              <w:spacing w:line="240" w:lineRule="auto"/>
            </w:pPr>
            <w:r>
              <w:rPr>
                <w:b/>
                <w:sz w:val="24"/>
                <w:szCs w:val="24"/>
              </w:rPr>
              <w:t xml:space="preserve">Download this book for free at </w:t>
            </w:r>
            <w:hyperlink r:id="rId290">
              <w:r>
                <w:rPr>
                  <w:b/>
                  <w:color w:val="00C5B9"/>
                  <w:sz w:val="24"/>
                  <w:szCs w:val="24"/>
                  <w:u w:val="single"/>
                </w:rPr>
                <w:t>http://www.procomoer.org/</w:t>
              </w:r>
            </w:hyperlink>
            <w:r>
              <w:rPr>
                <w:b/>
                <w:color w:val="00C5B9"/>
                <w:sz w:val="24"/>
                <w:szCs w:val="24"/>
              </w:rPr>
              <w:t xml:space="preserve"> </w:t>
            </w:r>
          </w:p>
        </w:tc>
      </w:tr>
    </w:tbl>
    <w:p w:rsidR="00595C50" w:rsidRDefault="00595C50">
      <w:pPr>
        <w:spacing w:line="240" w:lineRule="auto"/>
      </w:pPr>
    </w:p>
    <w:p w:rsidR="00595C50" w:rsidRDefault="00BE1C0B">
      <w:pPr>
        <w:spacing w:line="240" w:lineRule="auto"/>
      </w:pPr>
      <w:r>
        <w:rPr>
          <w:sz w:val="24"/>
          <w:szCs w:val="24"/>
        </w:rPr>
        <w:t>If you use this textbook as a bibliographic reference, then you can cite the book as follows:</w:t>
      </w:r>
    </w:p>
    <w:p w:rsidR="00595C50" w:rsidRDefault="00595C50">
      <w:pPr>
        <w:spacing w:line="240" w:lineRule="auto"/>
      </w:pPr>
    </w:p>
    <w:tbl>
      <w:tblPr>
        <w:tblStyle w:val="afffffffff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tcMar>
              <w:top w:w="100" w:type="dxa"/>
              <w:left w:w="100" w:type="dxa"/>
              <w:bottom w:w="100" w:type="dxa"/>
              <w:right w:w="100" w:type="dxa"/>
            </w:tcMar>
          </w:tcPr>
          <w:p w:rsidR="00595C50" w:rsidRDefault="00BE1C0B">
            <w:pPr>
              <w:widowControl w:val="0"/>
              <w:spacing w:line="240" w:lineRule="auto"/>
            </w:pPr>
            <w:r>
              <w:rPr>
                <w:sz w:val="24"/>
                <w:szCs w:val="24"/>
              </w:rPr>
              <w:t>Olds College OER Development Team. (2015). Professional Communications OER. Olds, Alberta: Campus Alberta. Retrieve</w:t>
            </w:r>
            <w:r>
              <w:rPr>
                <w:sz w:val="24"/>
                <w:szCs w:val="24"/>
              </w:rPr>
              <w:t xml:space="preserve">d from </w:t>
            </w:r>
            <w:hyperlink r:id="rId291">
              <w:r>
                <w:rPr>
                  <w:color w:val="00C5B9"/>
                  <w:sz w:val="24"/>
                  <w:szCs w:val="24"/>
                  <w:u w:val="single"/>
                </w:rPr>
                <w:t>http://www.procomoer.org/</w:t>
              </w:r>
            </w:hyperlink>
            <w:r>
              <w:rPr>
                <w:color w:val="00C5B9"/>
                <w:sz w:val="24"/>
                <w:szCs w:val="24"/>
              </w:rPr>
              <w:t xml:space="preserve"> </w:t>
            </w:r>
          </w:p>
        </w:tc>
      </w:tr>
    </w:tbl>
    <w:p w:rsidR="00595C50" w:rsidRDefault="00595C50">
      <w:pPr>
        <w:spacing w:line="240" w:lineRule="auto"/>
      </w:pPr>
    </w:p>
    <w:p w:rsidR="00595C50" w:rsidRDefault="00BE1C0B">
      <w:pPr>
        <w:spacing w:line="240" w:lineRule="auto"/>
      </w:pPr>
      <w:r>
        <w:rPr>
          <w:sz w:val="24"/>
          <w:szCs w:val="24"/>
        </w:rPr>
        <w:t xml:space="preserve">For questions regarding this licensing, please contact </w:t>
      </w:r>
      <w:hyperlink r:id="rId292">
        <w:r>
          <w:rPr>
            <w:color w:val="00C5B9"/>
            <w:sz w:val="24"/>
            <w:szCs w:val="24"/>
            <w:u w:val="single"/>
          </w:rPr>
          <w:t>info@albertaoer.com</w:t>
        </w:r>
      </w:hyperlink>
      <w:r>
        <w:rPr>
          <w:sz w:val="24"/>
          <w:szCs w:val="24"/>
        </w:rPr>
        <w:t xml:space="preserve">. </w:t>
      </w:r>
      <w:r>
        <w:rPr>
          <w:sz w:val="24"/>
          <w:szCs w:val="24"/>
        </w:rPr>
        <w:t xml:space="preserve">To learn more about the Campus Alberta OER Initiative, visit </w:t>
      </w:r>
      <w:hyperlink r:id="rId293">
        <w:r>
          <w:rPr>
            <w:color w:val="00C5B9"/>
            <w:sz w:val="24"/>
            <w:szCs w:val="24"/>
            <w:u w:val="single"/>
          </w:rPr>
          <w:t>http://albertaoer.com/</w:t>
        </w:r>
      </w:hyperlink>
      <w:r>
        <w:rPr>
          <w:color w:val="00C5B9"/>
          <w:sz w:val="24"/>
          <w:szCs w:val="24"/>
        </w:rPr>
        <w:t xml:space="preserve"> </w:t>
      </w:r>
    </w:p>
    <w:p w:rsidR="00595C50" w:rsidRDefault="00595C50">
      <w:pPr>
        <w:spacing w:line="240" w:lineRule="auto"/>
      </w:pPr>
    </w:p>
    <w:p w:rsidR="00595C50" w:rsidRDefault="00BE1C0B">
      <w:pPr>
        <w:spacing w:line="240" w:lineRule="auto"/>
        <w:jc w:val="center"/>
      </w:pPr>
      <w:r>
        <w:rPr>
          <w:noProof/>
        </w:rPr>
        <w:drawing>
          <wp:inline distT="114300" distB="114300" distL="114300" distR="114300">
            <wp:extent cx="977737" cy="341538"/>
            <wp:effectExtent l="0" t="0" r="0" b="0"/>
            <wp:docPr id="30" name="image74.png"/>
            <wp:cNvGraphicFramePr/>
            <a:graphic xmlns:a="http://schemas.openxmlformats.org/drawingml/2006/main">
              <a:graphicData uri="http://schemas.openxmlformats.org/drawingml/2006/picture">
                <pic:pic xmlns:pic="http://schemas.openxmlformats.org/drawingml/2006/picture">
                  <pic:nvPicPr>
                    <pic:cNvPr id="0" name="image74.png"/>
                    <pic:cNvPicPr preferRelativeResize="0"/>
                  </pic:nvPicPr>
                  <pic:blipFill>
                    <a:blip r:embed="rId17"/>
                    <a:srcRect/>
                    <a:stretch>
                      <a:fillRect/>
                    </a:stretch>
                  </pic:blipFill>
                  <pic:spPr>
                    <a:xfrm>
                      <a:off x="0" y="0"/>
                      <a:ext cx="977737" cy="341538"/>
                    </a:xfrm>
                    <a:prstGeom prst="rect">
                      <a:avLst/>
                    </a:prstGeom>
                    <a:ln/>
                  </pic:spPr>
                </pic:pic>
              </a:graphicData>
            </a:graphic>
          </wp:inline>
        </w:drawing>
      </w:r>
    </w:p>
    <w:p w:rsidR="00595C50" w:rsidRDefault="00BE1C0B">
      <w:pPr>
        <w:spacing w:line="240" w:lineRule="auto"/>
        <w:jc w:val="center"/>
      </w:pPr>
      <w:r>
        <w:rPr>
          <w:sz w:val="24"/>
          <w:szCs w:val="24"/>
        </w:rPr>
        <w:t xml:space="preserve">Professional Communications OER by JR Dingwall, Chuck Labrie, TK McLennon, Laura Underwood is licensed under a </w:t>
      </w:r>
      <w:hyperlink r:id="rId294">
        <w:r>
          <w:rPr>
            <w:color w:val="00C5B9"/>
            <w:sz w:val="24"/>
            <w:szCs w:val="24"/>
            <w:u w:val="single"/>
          </w:rPr>
          <w:t>Creative Commons Attribution 4.0 International License</w:t>
        </w:r>
      </w:hyperlink>
      <w:r>
        <w:rPr>
          <w:sz w:val="24"/>
          <w:szCs w:val="24"/>
        </w:rPr>
        <w:t>, except where otherwise noted</w:t>
      </w:r>
    </w:p>
    <w:p w:rsidR="00595C50" w:rsidRDefault="00595C50">
      <w:pPr>
        <w:spacing w:line="240" w:lineRule="auto"/>
        <w:jc w:val="center"/>
      </w:pPr>
    </w:p>
    <w:p w:rsidR="00595C50" w:rsidRDefault="00BE1C0B">
      <w:pPr>
        <w:pStyle w:val="Title"/>
        <w:spacing w:after="80"/>
        <w:contextualSpacing w:val="0"/>
      </w:pPr>
      <w:bookmarkStart w:id="431" w:name="h.w59211g5t7bt" w:colFirst="0" w:colLast="0"/>
      <w:bookmarkEnd w:id="431"/>
      <w:r>
        <w:rPr>
          <w:rFonts w:ascii="Roboto" w:eastAsia="Roboto" w:hAnsi="Roboto" w:cs="Roboto"/>
          <w:b/>
          <w:color w:val="333333"/>
        </w:rPr>
        <w:t>3. Presenting in a Professional Context</w:t>
      </w:r>
    </w:p>
    <w:p w:rsidR="00595C50" w:rsidRDefault="00BE1C0B">
      <w:pPr>
        <w:jc w:val="center"/>
      </w:pPr>
      <w:r>
        <w:rPr>
          <w:color w:val="333333"/>
          <w:sz w:val="24"/>
          <w:szCs w:val="24"/>
        </w:rPr>
        <w:t>Developed by</w:t>
      </w:r>
    </w:p>
    <w:p w:rsidR="00595C50" w:rsidRDefault="00BE1C0B">
      <w:pPr>
        <w:jc w:val="center"/>
      </w:pPr>
      <w:r>
        <w:rPr>
          <w:color w:val="333333"/>
          <w:sz w:val="24"/>
          <w:szCs w:val="24"/>
        </w:rPr>
        <w:t xml:space="preserve">JR Dingwall, Chuck Labrie, TK McLennon, and Laura Underwood for Olds </w:t>
      </w:r>
      <w:r>
        <w:rPr>
          <w:color w:val="333333"/>
          <w:sz w:val="24"/>
          <w:szCs w:val="24"/>
        </w:rPr>
        <w:t>College</w:t>
      </w:r>
    </w:p>
    <w:p w:rsidR="00595C50" w:rsidRDefault="00595C50">
      <w:pPr>
        <w:widowControl w:val="0"/>
      </w:pPr>
    </w:p>
    <w:tbl>
      <w:tblPr>
        <w:tblStyle w:val="affffffffffff"/>
        <w:tblW w:w="9360"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rPr>
          <w:trHeight w:val="640"/>
        </w:trPr>
        <w:tc>
          <w:tcPr>
            <w:tcW w:w="9360" w:type="dxa"/>
            <w:shd w:val="clear" w:color="auto" w:fill="2E3747"/>
            <w:tcMar>
              <w:top w:w="100" w:type="dxa"/>
              <w:left w:w="100" w:type="dxa"/>
              <w:bottom w:w="100" w:type="dxa"/>
              <w:right w:w="100" w:type="dxa"/>
            </w:tcMar>
          </w:tcPr>
          <w:p w:rsidR="00595C50" w:rsidRDefault="00BE1C0B">
            <w:pPr>
              <w:pStyle w:val="Heading1"/>
              <w:contextualSpacing w:val="0"/>
            </w:pPr>
            <w:bookmarkStart w:id="432" w:name="h.3pkdk2k1lm98" w:colFirst="0" w:colLast="0"/>
            <w:bookmarkEnd w:id="432"/>
            <w:r>
              <w:t>MODULE OVERVIEW</w:t>
            </w:r>
          </w:p>
        </w:tc>
      </w:tr>
    </w:tbl>
    <w:p w:rsidR="00595C50" w:rsidRDefault="00595C50">
      <w:pPr>
        <w:pStyle w:val="Heading2"/>
        <w:spacing w:before="0"/>
        <w:contextualSpacing w:val="0"/>
      </w:pPr>
      <w:bookmarkStart w:id="433" w:name="h.efvvw3669vil" w:colFirst="0" w:colLast="0"/>
      <w:bookmarkEnd w:id="433"/>
    </w:p>
    <w:p w:rsidR="00595C50" w:rsidRDefault="00BE1C0B">
      <w:pPr>
        <w:pStyle w:val="Heading2"/>
        <w:spacing w:before="0"/>
        <w:contextualSpacing w:val="0"/>
      </w:pPr>
      <w:bookmarkStart w:id="434" w:name="h.o1cyh38tuorx" w:colFirst="0" w:colLast="0"/>
      <w:bookmarkEnd w:id="434"/>
      <w:r>
        <w:rPr>
          <w:color w:val="333333"/>
        </w:rPr>
        <w:t>Module Chapters</w:t>
      </w:r>
    </w:p>
    <w:p w:rsidR="00595C50" w:rsidRDefault="00BE1C0B">
      <w:r>
        <w:rPr>
          <w:color w:val="333333"/>
          <w:sz w:val="24"/>
          <w:szCs w:val="24"/>
        </w:rPr>
        <w:t>The chapters in this module include</w:t>
      </w:r>
    </w:p>
    <w:p w:rsidR="00595C50" w:rsidRDefault="00BE1C0B">
      <w:pPr>
        <w:numPr>
          <w:ilvl w:val="0"/>
          <w:numId w:val="65"/>
        </w:numPr>
        <w:ind w:hanging="360"/>
        <w:contextualSpacing/>
        <w:rPr>
          <w:color w:val="00C5B9"/>
          <w:sz w:val="24"/>
          <w:szCs w:val="24"/>
        </w:rPr>
      </w:pPr>
      <w:hyperlink w:anchor="h.kxcdwt8nixgo">
        <w:r>
          <w:rPr>
            <w:color w:val="00C5B9"/>
            <w:sz w:val="24"/>
            <w:szCs w:val="24"/>
            <w:u w:val="single"/>
          </w:rPr>
          <w:t>Your Presentation Style</w:t>
        </w:r>
      </w:hyperlink>
    </w:p>
    <w:p w:rsidR="00595C50" w:rsidRDefault="00BE1C0B">
      <w:pPr>
        <w:numPr>
          <w:ilvl w:val="0"/>
          <w:numId w:val="65"/>
        </w:numPr>
        <w:ind w:hanging="360"/>
        <w:contextualSpacing/>
        <w:rPr>
          <w:color w:val="00C5B9"/>
          <w:sz w:val="24"/>
          <w:szCs w:val="24"/>
        </w:rPr>
      </w:pPr>
      <w:hyperlink w:anchor="h.d5j5biyavqtz">
        <w:r>
          <w:rPr>
            <w:color w:val="00C5B9"/>
            <w:sz w:val="24"/>
            <w:szCs w:val="24"/>
            <w:u w:val="single"/>
          </w:rPr>
          <w:t>Developing a Presentation Strategy</w:t>
        </w:r>
      </w:hyperlink>
    </w:p>
    <w:p w:rsidR="00595C50" w:rsidRDefault="00BE1C0B">
      <w:pPr>
        <w:numPr>
          <w:ilvl w:val="0"/>
          <w:numId w:val="65"/>
        </w:numPr>
        <w:ind w:hanging="360"/>
        <w:contextualSpacing/>
        <w:rPr>
          <w:color w:val="00C5B9"/>
          <w:sz w:val="24"/>
          <w:szCs w:val="24"/>
        </w:rPr>
      </w:pPr>
      <w:hyperlink w:anchor="h.oy1wserk9r2n">
        <w:r>
          <w:rPr>
            <w:color w:val="00C5B9"/>
            <w:sz w:val="24"/>
            <w:szCs w:val="24"/>
            <w:u w:val="single"/>
          </w:rPr>
          <w:t>Presentation Aids</w:t>
        </w:r>
      </w:hyperlink>
    </w:p>
    <w:p w:rsidR="00595C50" w:rsidRDefault="00BE1C0B">
      <w:pPr>
        <w:numPr>
          <w:ilvl w:val="0"/>
          <w:numId w:val="65"/>
        </w:numPr>
        <w:ind w:hanging="360"/>
        <w:contextualSpacing/>
        <w:rPr>
          <w:color w:val="00C5B9"/>
          <w:sz w:val="24"/>
          <w:szCs w:val="24"/>
        </w:rPr>
      </w:pPr>
      <w:hyperlink w:anchor="h.mrvduv1qg2iw">
        <w:r>
          <w:rPr>
            <w:color w:val="00C5B9"/>
            <w:sz w:val="24"/>
            <w:szCs w:val="24"/>
            <w:u w:val="single"/>
          </w:rPr>
          <w:t>Communicating with a Live Audience</w:t>
        </w:r>
      </w:hyperlink>
    </w:p>
    <w:p w:rsidR="00595C50" w:rsidRDefault="00595C50"/>
    <w:p w:rsidR="00595C50" w:rsidRDefault="00BE1C0B">
      <w:pPr>
        <w:pStyle w:val="Heading2"/>
        <w:spacing w:before="0"/>
        <w:contextualSpacing w:val="0"/>
      </w:pPr>
      <w:bookmarkStart w:id="435" w:name="h.3tmdaw6tkr5n" w:colFirst="0" w:colLast="0"/>
      <w:bookmarkEnd w:id="435"/>
      <w:r>
        <w:rPr>
          <w:color w:val="333333"/>
        </w:rPr>
        <w:t>Module Summary</w:t>
      </w:r>
    </w:p>
    <w:p w:rsidR="00595C50" w:rsidRDefault="00BE1C0B">
      <w:r>
        <w:rPr>
          <w:color w:val="333333"/>
          <w:sz w:val="24"/>
          <w:szCs w:val="24"/>
        </w:rPr>
        <w:t>You may have already had exposure to public speaking and giving presentations, or perhaps you shudder at the thought. This module introduces you to th</w:t>
      </w:r>
      <w:r>
        <w:rPr>
          <w:color w:val="333333"/>
          <w:sz w:val="24"/>
          <w:szCs w:val="24"/>
        </w:rPr>
        <w:t>e art and science of putting together an impressive presentation. You will develop key strategies needed to prepare and deliver professional presentations. Doing so so requires a range of skills. Foremost is the ability to communicate well. Whether for bus</w:t>
      </w:r>
      <w:r>
        <w:rPr>
          <w:color w:val="333333"/>
          <w:sz w:val="24"/>
          <w:szCs w:val="24"/>
        </w:rPr>
        <w:t>iness, school, or in everyday life, the ability to communicate effectively and with confidence is a core skill. But not everyone is a gifted communicator.</w:t>
      </w:r>
    </w:p>
    <w:p w:rsidR="00595C50" w:rsidRDefault="00595C50"/>
    <w:p w:rsidR="00595C50" w:rsidRDefault="00BE1C0B">
      <w:r>
        <w:rPr>
          <w:color w:val="333333"/>
          <w:sz w:val="24"/>
          <w:szCs w:val="24"/>
        </w:rPr>
        <w:t>The art of communication involves the effective transmission of facts, ideas, thoughts, feelings, an</w:t>
      </w:r>
      <w:r>
        <w:rPr>
          <w:color w:val="333333"/>
          <w:sz w:val="24"/>
          <w:szCs w:val="24"/>
        </w:rPr>
        <w:t>d values. Speech is a key skill in communicating. Conversational speech may come easy to some, but communicating verbally in a professional context may not. Professional speaking can be thought of as a rhetorical skill. To be effective, you need to underst</w:t>
      </w:r>
      <w:r>
        <w:rPr>
          <w:color w:val="333333"/>
          <w:sz w:val="24"/>
          <w:szCs w:val="24"/>
        </w:rPr>
        <w:t>and not only what to say but also how to say it. You will learn about key elements of rhetoric as a function of communication and how it can be applied to professional presentations.</w:t>
      </w:r>
    </w:p>
    <w:p w:rsidR="00595C50" w:rsidRDefault="00BE1C0B">
      <w:r>
        <w:rPr>
          <w:color w:val="333333"/>
          <w:sz w:val="24"/>
          <w:szCs w:val="24"/>
        </w:rPr>
        <w:t xml:space="preserve"> </w:t>
      </w:r>
    </w:p>
    <w:p w:rsidR="00595C50" w:rsidRDefault="00BE1C0B">
      <w:r>
        <w:rPr>
          <w:color w:val="333333"/>
          <w:sz w:val="24"/>
          <w:szCs w:val="24"/>
        </w:rPr>
        <w:t>Casual conversation is usually spontaneous and informal. What is communicated may be unplanned and without consequence. Professional presentations, on the other hand, need to be planned and well-structured. They often occur in formal and sometimes stressfu</w:t>
      </w:r>
      <w:r>
        <w:rPr>
          <w:color w:val="333333"/>
          <w:sz w:val="24"/>
          <w:szCs w:val="24"/>
        </w:rPr>
        <w:t>l environments. Unlike in casual conversation, personal traits used in formal presentations may not come to you naturally. As a presenter, you need to know how to use elements of verbal and non-verbal communication effectively. For example, eye contact, bo</w:t>
      </w:r>
      <w:r>
        <w:rPr>
          <w:color w:val="333333"/>
          <w:sz w:val="24"/>
          <w:szCs w:val="24"/>
        </w:rPr>
        <w:t>dy language, speaking style, active listening, and being concise are all important elements of a quality presentation. You will learn ways to hone these traits in order to effectively apply them as you develop your personal communication style.</w:t>
      </w:r>
    </w:p>
    <w:p w:rsidR="00595C50" w:rsidRDefault="00BE1C0B">
      <w:r>
        <w:rPr>
          <w:color w:val="333333"/>
          <w:sz w:val="24"/>
          <w:szCs w:val="24"/>
        </w:rPr>
        <w:t xml:space="preserve"> </w:t>
      </w:r>
    </w:p>
    <w:p w:rsidR="00595C50" w:rsidRDefault="00BE1C0B">
      <w:r>
        <w:rPr>
          <w:color w:val="333333"/>
          <w:sz w:val="24"/>
          <w:szCs w:val="24"/>
        </w:rPr>
        <w:t>In this m</w:t>
      </w:r>
      <w:r>
        <w:rPr>
          <w:color w:val="333333"/>
          <w:sz w:val="24"/>
          <w:szCs w:val="24"/>
        </w:rPr>
        <w:t>odule you will learn about proven techniques for planning a presentation for different purposes such as informing, persuading, or entertaining your audience. Each of these requires attention to detail and a clear strategy. Delivery includes what you say in</w:t>
      </w:r>
      <w:r>
        <w:rPr>
          <w:color w:val="333333"/>
          <w:sz w:val="24"/>
          <w:szCs w:val="24"/>
        </w:rPr>
        <w:t xml:space="preserve"> words and what you say using props or presentation aids. You need to ensure these work in harmony to convey your message clearly. You will also learn about design considerations for creating visual aids to enhance your presentation. </w:t>
      </w:r>
    </w:p>
    <w:p w:rsidR="00595C50" w:rsidRDefault="00595C50"/>
    <w:p w:rsidR="00595C50" w:rsidRDefault="00BE1C0B">
      <w:r>
        <w:rPr>
          <w:color w:val="333333"/>
          <w:sz w:val="24"/>
          <w:szCs w:val="24"/>
        </w:rPr>
        <w:t xml:space="preserve">Anxiety is a common </w:t>
      </w:r>
      <w:r>
        <w:rPr>
          <w:color w:val="333333"/>
          <w:sz w:val="24"/>
          <w:szCs w:val="24"/>
        </w:rPr>
        <w:t>barrier many presenters experience and can result from being nervous or uncomfortable facing groups of people. It can also be caused by things like the presentation venue, familiarity with equipment that will be used, or other environmental factors. We wil</w:t>
      </w:r>
      <w:r>
        <w:rPr>
          <w:color w:val="333333"/>
          <w:sz w:val="24"/>
          <w:szCs w:val="24"/>
        </w:rPr>
        <w:t>l examine techniques to cope with and offset the impact of presentation anxiety.</w:t>
      </w:r>
    </w:p>
    <w:p w:rsidR="00595C50" w:rsidRDefault="00595C50"/>
    <w:p w:rsidR="00595C50" w:rsidRDefault="00BE1C0B">
      <w:r>
        <w:rPr>
          <w:color w:val="333333"/>
          <w:sz w:val="24"/>
          <w:szCs w:val="24"/>
        </w:rPr>
        <w:t>As you work through the eText module chapter</w:t>
      </w:r>
      <w:r>
        <w:rPr>
          <w:color w:val="333333"/>
          <w:sz w:val="24"/>
          <w:szCs w:val="24"/>
        </w:rPr>
        <w:t>s, you will learn that giving good presentations does not just happen; rather, it is the result of a deliberate and well-planned process that combines both art and science. This process begins with you learning some things about yourself, specifically iden</w:t>
      </w:r>
      <w:r>
        <w:rPr>
          <w:color w:val="333333"/>
          <w:sz w:val="24"/>
          <w:szCs w:val="24"/>
        </w:rPr>
        <w:t>tifying key skills that you can adapt to improve on your delivery style and the authenticity of your message. We will determine the extent to which your own beliefs and attitudes may play a positive or negative role in delivering a successful presentation.</w:t>
      </w:r>
      <w:r>
        <w:rPr>
          <w:color w:val="333333"/>
          <w:sz w:val="24"/>
          <w:szCs w:val="24"/>
        </w:rPr>
        <w:t xml:space="preserve"> You will discover how building self-confidence and using self-reflection can help you to develop your ideas more thoroughly and communicate them effectively to others.</w:t>
      </w:r>
    </w:p>
    <w:p w:rsidR="00595C50" w:rsidRDefault="00595C50"/>
    <w:p w:rsidR="00595C50" w:rsidRDefault="00BE1C0B">
      <w:r>
        <w:rPr>
          <w:color w:val="333333"/>
          <w:sz w:val="24"/>
          <w:szCs w:val="24"/>
        </w:rPr>
        <w:t>Interpersonal skills are perhaps the most important for a successful presentation. The</w:t>
      </w:r>
      <w:r>
        <w:rPr>
          <w:color w:val="333333"/>
          <w:sz w:val="24"/>
          <w:szCs w:val="24"/>
        </w:rPr>
        <w:t>y are key to getting your message across and to the way your audience reacts to you and interacts with you during your presentation. You will discover how verbal and non-verbal skills can be harmonized to deliver a presentation that an audience will not so</w:t>
      </w:r>
      <w:r>
        <w:rPr>
          <w:color w:val="333333"/>
          <w:sz w:val="24"/>
          <w:szCs w:val="24"/>
        </w:rPr>
        <w:t>on forget, both in its content and in presentation.</w:t>
      </w:r>
    </w:p>
    <w:p w:rsidR="00595C50" w:rsidRDefault="00595C50"/>
    <w:p w:rsidR="00595C50" w:rsidRDefault="00BE1C0B">
      <w:r>
        <w:rPr>
          <w:color w:val="333333"/>
          <w:sz w:val="24"/>
          <w:szCs w:val="24"/>
        </w:rPr>
        <w:t>The next phase of the process is about planning. Here you will learn about factors to consider when preparing for an effective presentation and how to develop an execution strategy based on these factors</w:t>
      </w:r>
      <w:r>
        <w:rPr>
          <w:color w:val="333333"/>
          <w:sz w:val="24"/>
          <w:szCs w:val="24"/>
        </w:rPr>
        <w:t xml:space="preserve">. We will cover planning activities such as knowing your audience, researching supporting evidence for your topic, and organizing the flow of your presentation.  </w:t>
      </w:r>
    </w:p>
    <w:p w:rsidR="00595C50" w:rsidRDefault="00595C50"/>
    <w:p w:rsidR="00595C50" w:rsidRDefault="00BE1C0B">
      <w:r>
        <w:rPr>
          <w:color w:val="333333"/>
          <w:sz w:val="24"/>
          <w:szCs w:val="24"/>
        </w:rPr>
        <w:t>The final phase focuses on delivering a presentation. This is the culmination of your hard w</w:t>
      </w:r>
      <w:r>
        <w:rPr>
          <w:color w:val="333333"/>
          <w:sz w:val="24"/>
          <w:szCs w:val="24"/>
        </w:rPr>
        <w:t>ork in preparation and planning. It is where you showcase your communication skills and planning strategy. This is also the time when your audience is eager to get what they came for. In other words, this is the time when you sell yourself based on the qua</w:t>
      </w:r>
      <w:r>
        <w:rPr>
          <w:color w:val="333333"/>
          <w:sz w:val="24"/>
          <w:szCs w:val="24"/>
        </w:rPr>
        <w:t xml:space="preserve">lity of information you will convey and on how well it resonates with the audience. </w:t>
      </w:r>
    </w:p>
    <w:p w:rsidR="00595C50" w:rsidRDefault="00595C50"/>
    <w:p w:rsidR="00595C50" w:rsidRDefault="00BE1C0B">
      <w:r>
        <w:rPr>
          <w:color w:val="333333"/>
          <w:sz w:val="24"/>
          <w:szCs w:val="24"/>
        </w:rPr>
        <w:t>Regardless of its substance or how well planned it may be, a poorly delivered presentation can be a significant disappointment to you and the audience. Not every presenta</w:t>
      </w:r>
      <w:r>
        <w:rPr>
          <w:color w:val="333333"/>
          <w:sz w:val="24"/>
          <w:szCs w:val="24"/>
        </w:rPr>
        <w:t xml:space="preserve">tion can be done well by winging it. You will learn several delivery techniques that improve the likelihood of a successful presentation including how to skillfully use body movements without causing distraction, how and when to vary voice characteristics </w:t>
      </w:r>
      <w:r>
        <w:rPr>
          <w:color w:val="333333"/>
          <w:sz w:val="24"/>
          <w:szCs w:val="24"/>
        </w:rPr>
        <w:t xml:space="preserve">to add emphasis, and the subtleties of eye contact to draw your audience into the presentation. You will also discover the pros and cons of using props and how to integrate them effectively to support your presentation. </w:t>
      </w:r>
    </w:p>
    <w:p w:rsidR="00595C50" w:rsidRDefault="00595C50"/>
    <w:p w:rsidR="00595C50" w:rsidRDefault="00BE1C0B">
      <w:r>
        <w:rPr>
          <w:color w:val="333333"/>
          <w:sz w:val="24"/>
          <w:szCs w:val="24"/>
        </w:rPr>
        <w:t>Since your presentation is as much</w:t>
      </w:r>
      <w:r>
        <w:rPr>
          <w:color w:val="333333"/>
          <w:sz w:val="24"/>
          <w:szCs w:val="24"/>
        </w:rPr>
        <w:t xml:space="preserve"> about you as is the topic, you will learn tips and techniques for rehearsing, interacting with your audience, conducting effective Q&amp;A’s, and improving your persona.</w:t>
      </w:r>
    </w:p>
    <w:p w:rsidR="00595C50" w:rsidRDefault="00595C50"/>
    <w:p w:rsidR="00595C50" w:rsidRDefault="00BE1C0B">
      <w:pPr>
        <w:pStyle w:val="Heading2"/>
        <w:spacing w:before="0"/>
        <w:contextualSpacing w:val="0"/>
      </w:pPr>
      <w:bookmarkStart w:id="436" w:name="h.jquvlbs7qhox" w:colFirst="0" w:colLast="0"/>
      <w:bookmarkEnd w:id="436"/>
      <w:r>
        <w:rPr>
          <w:color w:val="333333"/>
        </w:rPr>
        <w:t>Relevance to Practice</w:t>
      </w:r>
    </w:p>
    <w:p w:rsidR="00595C50" w:rsidRDefault="00BE1C0B">
      <w:r>
        <w:rPr>
          <w:color w:val="333333"/>
          <w:sz w:val="24"/>
          <w:szCs w:val="24"/>
        </w:rPr>
        <w:t>Along with good writing skills, the ability to communicate verball</w:t>
      </w:r>
      <w:r>
        <w:rPr>
          <w:color w:val="333333"/>
          <w:sz w:val="24"/>
          <w:szCs w:val="24"/>
        </w:rPr>
        <w:t>y is vital to many employers today. It is an integral part of the modern business world. People in the workplace spend the majority of their time communicating. Verbal communication in the workplace takes many forms such as staff meetings, discussions, spe</w:t>
      </w:r>
      <w:r>
        <w:rPr>
          <w:color w:val="333333"/>
          <w:sz w:val="24"/>
          <w:szCs w:val="24"/>
        </w:rPr>
        <w:t>eches, presentations, informal conversations, and telephone and video conferences.</w:t>
      </w:r>
    </w:p>
    <w:p w:rsidR="00595C50" w:rsidRDefault="00595C50"/>
    <w:p w:rsidR="00595C50" w:rsidRDefault="00BE1C0B">
      <w:r>
        <w:rPr>
          <w:color w:val="333333"/>
          <w:sz w:val="24"/>
          <w:szCs w:val="24"/>
        </w:rPr>
        <w:t>Communicating verbally is more personal and flexible than writing. It allows workers to exchange ideas, information, and feedback more quickly. Verbal communication tends t</w:t>
      </w:r>
      <w:r>
        <w:rPr>
          <w:color w:val="333333"/>
          <w:sz w:val="24"/>
          <w:szCs w:val="24"/>
        </w:rPr>
        <w:t>o occur in person, making it easier to negotiate, express emotions, outline expectations, and build trust, all of which are important in today’s workplace. Communication can also occur between people who are not together in person. In these situations, uni</w:t>
      </w:r>
      <w:r>
        <w:rPr>
          <w:color w:val="333333"/>
          <w:sz w:val="24"/>
          <w:szCs w:val="24"/>
        </w:rPr>
        <w:t>que skills are necessary to achieve success.</w:t>
      </w:r>
    </w:p>
    <w:p w:rsidR="00595C50" w:rsidRDefault="00595C50"/>
    <w:p w:rsidR="00595C50" w:rsidRDefault="00BE1C0B">
      <w:r>
        <w:rPr>
          <w:color w:val="333333"/>
          <w:sz w:val="24"/>
          <w:szCs w:val="24"/>
        </w:rPr>
        <w:t>Simple conversation skills are also valued in the workplace, but this does not mean using casual or informal language. Rather, what is prized by many employers is the ability to communicate important informatio</w:t>
      </w:r>
      <w:r>
        <w:rPr>
          <w:color w:val="333333"/>
          <w:sz w:val="24"/>
          <w:szCs w:val="24"/>
        </w:rPr>
        <w:t>n professionally but in a meaningful and understandable way. This can be important when making spontaneous presentations as well as more elaborate formal group presentations, which are a part of many work roles today.</w:t>
      </w:r>
    </w:p>
    <w:p w:rsidR="00595C50" w:rsidRDefault="00595C50"/>
    <w:p w:rsidR="00595C50" w:rsidRDefault="00BE1C0B">
      <w:pPr>
        <w:pStyle w:val="Heading2"/>
        <w:spacing w:before="0"/>
        <w:contextualSpacing w:val="0"/>
      </w:pPr>
      <w:bookmarkStart w:id="437" w:name="h.lxwhbbabh2vg" w:colFirst="0" w:colLast="0"/>
      <w:bookmarkEnd w:id="437"/>
      <w:r>
        <w:rPr>
          <w:color w:val="333333"/>
        </w:rPr>
        <w:t>Learning Goals</w:t>
      </w:r>
    </w:p>
    <w:p w:rsidR="00595C50" w:rsidRDefault="00BE1C0B">
      <w:r>
        <w:rPr>
          <w:color w:val="333333"/>
          <w:sz w:val="24"/>
          <w:szCs w:val="24"/>
        </w:rPr>
        <w:t>An overarching theme i</w:t>
      </w:r>
      <w:r>
        <w:rPr>
          <w:color w:val="333333"/>
          <w:sz w:val="24"/>
          <w:szCs w:val="24"/>
        </w:rPr>
        <w:t>n this eText is on recognizing how personal traits and attitudes build confidence and that successful delivery of a presentation is the result of clear and deliberate planning. Learning goals based on this theme will guide the development of a planning str</w:t>
      </w:r>
      <w:r>
        <w:rPr>
          <w:color w:val="333333"/>
          <w:sz w:val="24"/>
          <w:szCs w:val="24"/>
        </w:rPr>
        <w:t>ategy while learning outcomes serve as evidence of achievement. Key developmental attributes related to the learning goals are also listed here.</w:t>
      </w:r>
    </w:p>
    <w:p w:rsidR="00595C50" w:rsidRDefault="00595C50">
      <w:pPr>
        <w:pStyle w:val="Heading3"/>
        <w:spacing w:before="0"/>
        <w:contextualSpacing w:val="0"/>
      </w:pPr>
      <w:bookmarkStart w:id="438" w:name="h.gzhgpqmck141" w:colFirst="0" w:colLast="0"/>
      <w:bookmarkEnd w:id="438"/>
    </w:p>
    <w:p w:rsidR="00595C50" w:rsidRDefault="00BE1C0B">
      <w:pPr>
        <w:pStyle w:val="Heading3"/>
        <w:spacing w:before="0"/>
        <w:contextualSpacing w:val="0"/>
      </w:pPr>
      <w:bookmarkStart w:id="439" w:name="h.lst79jiwhfnh" w:colFirst="0" w:colLast="0"/>
      <w:bookmarkEnd w:id="439"/>
      <w:r>
        <w:t>Learning Goals</w:t>
      </w:r>
    </w:p>
    <w:p w:rsidR="00595C50" w:rsidRDefault="00BE1C0B">
      <w:r>
        <w:rPr>
          <w:color w:val="333333"/>
          <w:sz w:val="24"/>
          <w:szCs w:val="24"/>
        </w:rPr>
        <w:t>The aim of this module is for you to develop the knowledge and skills necessary to:</w:t>
      </w:r>
    </w:p>
    <w:p w:rsidR="00595C50" w:rsidRDefault="00BE1C0B">
      <w:pPr>
        <w:numPr>
          <w:ilvl w:val="0"/>
          <w:numId w:val="154"/>
        </w:numPr>
        <w:ind w:hanging="360"/>
        <w:contextualSpacing/>
        <w:rPr>
          <w:color w:val="333333"/>
          <w:sz w:val="24"/>
          <w:szCs w:val="24"/>
        </w:rPr>
      </w:pPr>
      <w:r>
        <w:rPr>
          <w:color w:val="333333"/>
          <w:sz w:val="24"/>
          <w:szCs w:val="24"/>
        </w:rPr>
        <w:t>build a per</w:t>
      </w:r>
      <w:r>
        <w:rPr>
          <w:color w:val="333333"/>
          <w:sz w:val="24"/>
          <w:szCs w:val="24"/>
        </w:rPr>
        <w:t>sona that exudes confidence as a presenter and;</w:t>
      </w:r>
    </w:p>
    <w:p w:rsidR="00595C50" w:rsidRDefault="00BE1C0B">
      <w:pPr>
        <w:numPr>
          <w:ilvl w:val="0"/>
          <w:numId w:val="154"/>
        </w:numPr>
        <w:ind w:hanging="360"/>
        <w:contextualSpacing/>
        <w:rPr>
          <w:color w:val="333333"/>
          <w:sz w:val="24"/>
          <w:szCs w:val="24"/>
        </w:rPr>
      </w:pPr>
      <w:r>
        <w:rPr>
          <w:color w:val="333333"/>
          <w:sz w:val="24"/>
          <w:szCs w:val="24"/>
        </w:rPr>
        <w:t>understand the dynamics at play in developing an effective presentation delivery strategy and executing it successfully.</w:t>
      </w:r>
    </w:p>
    <w:p w:rsidR="00595C50" w:rsidRDefault="00595C50"/>
    <w:p w:rsidR="00595C50" w:rsidRDefault="00BE1C0B">
      <w:pPr>
        <w:pStyle w:val="Heading3"/>
        <w:spacing w:before="0"/>
        <w:contextualSpacing w:val="0"/>
      </w:pPr>
      <w:bookmarkStart w:id="440" w:name="h.zbuk71qv5x1d" w:colFirst="0" w:colLast="0"/>
      <w:bookmarkEnd w:id="440"/>
      <w:r>
        <w:rPr>
          <w:color w:val="000000"/>
        </w:rPr>
        <w:t>Developmental Attributes</w:t>
      </w:r>
    </w:p>
    <w:p w:rsidR="00595C50" w:rsidRDefault="00BE1C0B">
      <w:r>
        <w:rPr>
          <w:color w:val="333333"/>
          <w:sz w:val="24"/>
          <w:szCs w:val="24"/>
        </w:rPr>
        <w:t>Upon successfully completing this module, you should:</w:t>
      </w:r>
    </w:p>
    <w:p w:rsidR="00595C50" w:rsidRDefault="00595C50">
      <w:pPr>
        <w:pStyle w:val="Heading3"/>
        <w:spacing w:before="0"/>
        <w:contextualSpacing w:val="0"/>
      </w:pPr>
      <w:bookmarkStart w:id="441" w:name="h.9cc2bc42msz8" w:colFirst="0" w:colLast="0"/>
      <w:bookmarkEnd w:id="441"/>
    </w:p>
    <w:p w:rsidR="00595C50" w:rsidRDefault="00BE1C0B">
      <w:r>
        <w:rPr>
          <w:i/>
          <w:color w:val="333333"/>
          <w:sz w:val="24"/>
          <w:szCs w:val="24"/>
        </w:rPr>
        <w:t>Understand</w:t>
      </w:r>
      <w:r>
        <w:rPr>
          <w:color w:val="333333"/>
          <w:sz w:val="24"/>
          <w:szCs w:val="24"/>
        </w:rPr>
        <w:t xml:space="preserve"> the following:</w:t>
      </w:r>
    </w:p>
    <w:p w:rsidR="00595C50" w:rsidRDefault="00BE1C0B">
      <w:pPr>
        <w:numPr>
          <w:ilvl w:val="0"/>
          <w:numId w:val="187"/>
        </w:numPr>
        <w:ind w:hanging="360"/>
        <w:contextualSpacing/>
        <w:rPr>
          <w:color w:val="333333"/>
          <w:sz w:val="24"/>
          <w:szCs w:val="24"/>
        </w:rPr>
      </w:pPr>
      <w:r>
        <w:rPr>
          <w:sz w:val="24"/>
          <w:szCs w:val="24"/>
        </w:rPr>
        <w:t xml:space="preserve">That communication is not only about the words we say but also about how they are conveyed </w:t>
      </w:r>
    </w:p>
    <w:p w:rsidR="00595C50" w:rsidRDefault="00BE1C0B">
      <w:pPr>
        <w:numPr>
          <w:ilvl w:val="0"/>
          <w:numId w:val="187"/>
        </w:numPr>
        <w:ind w:hanging="360"/>
        <w:contextualSpacing/>
        <w:rPr>
          <w:color w:val="333333"/>
          <w:sz w:val="24"/>
          <w:szCs w:val="24"/>
        </w:rPr>
      </w:pPr>
      <w:r>
        <w:rPr>
          <w:sz w:val="24"/>
          <w:szCs w:val="24"/>
        </w:rPr>
        <w:t>That communicating well involves knowing about yourself and is vital to building acceptance and trust in others</w:t>
      </w:r>
    </w:p>
    <w:p w:rsidR="00595C50" w:rsidRDefault="00BE1C0B">
      <w:pPr>
        <w:numPr>
          <w:ilvl w:val="0"/>
          <w:numId w:val="187"/>
        </w:numPr>
        <w:ind w:hanging="360"/>
        <w:contextualSpacing/>
        <w:rPr>
          <w:color w:val="333333"/>
          <w:sz w:val="24"/>
          <w:szCs w:val="24"/>
        </w:rPr>
      </w:pPr>
      <w:r>
        <w:rPr>
          <w:sz w:val="24"/>
          <w:szCs w:val="24"/>
        </w:rPr>
        <w:t>That good communication is</w:t>
      </w:r>
      <w:r>
        <w:rPr>
          <w:sz w:val="24"/>
          <w:szCs w:val="24"/>
        </w:rPr>
        <w:t xml:space="preserve"> not an inherent skill but a process that is learned and practised</w:t>
      </w:r>
    </w:p>
    <w:p w:rsidR="00595C50" w:rsidRDefault="00BE1C0B">
      <w:pPr>
        <w:numPr>
          <w:ilvl w:val="0"/>
          <w:numId w:val="187"/>
        </w:numPr>
        <w:ind w:hanging="360"/>
        <w:contextualSpacing/>
        <w:rPr>
          <w:color w:val="333333"/>
          <w:sz w:val="24"/>
          <w:szCs w:val="24"/>
        </w:rPr>
      </w:pPr>
      <w:r>
        <w:rPr>
          <w:sz w:val="24"/>
          <w:szCs w:val="24"/>
        </w:rPr>
        <w:t>That listening is a focused mental process, while hearing is a physical process with no particular intent</w:t>
      </w:r>
    </w:p>
    <w:p w:rsidR="00595C50" w:rsidRDefault="00BE1C0B">
      <w:pPr>
        <w:numPr>
          <w:ilvl w:val="0"/>
          <w:numId w:val="187"/>
        </w:numPr>
        <w:ind w:hanging="360"/>
        <w:contextualSpacing/>
        <w:rPr>
          <w:color w:val="333333"/>
          <w:sz w:val="24"/>
          <w:szCs w:val="24"/>
        </w:rPr>
      </w:pPr>
      <w:r>
        <w:rPr>
          <w:sz w:val="24"/>
          <w:szCs w:val="24"/>
        </w:rPr>
        <w:t>That effective verbal communication can be key to a person’s success</w:t>
      </w:r>
    </w:p>
    <w:p w:rsidR="00595C50" w:rsidRDefault="00595C50">
      <w:pPr>
        <w:pStyle w:val="Heading3"/>
        <w:spacing w:before="0"/>
        <w:contextualSpacing w:val="0"/>
      </w:pPr>
      <w:bookmarkStart w:id="442" w:name="h.mmrio49gsb5v" w:colFirst="0" w:colLast="0"/>
      <w:bookmarkEnd w:id="442"/>
    </w:p>
    <w:p w:rsidR="00595C50" w:rsidRDefault="00BE1C0B">
      <w:r>
        <w:rPr>
          <w:i/>
          <w:color w:val="333333"/>
          <w:sz w:val="24"/>
          <w:szCs w:val="24"/>
        </w:rPr>
        <w:t>Know</w:t>
      </w:r>
      <w:r>
        <w:rPr>
          <w:color w:val="333333"/>
          <w:sz w:val="24"/>
          <w:szCs w:val="24"/>
        </w:rPr>
        <w:t xml:space="preserve"> the foll</w:t>
      </w:r>
      <w:r>
        <w:rPr>
          <w:color w:val="333333"/>
          <w:sz w:val="24"/>
          <w:szCs w:val="24"/>
        </w:rPr>
        <w:t>owing:</w:t>
      </w:r>
    </w:p>
    <w:p w:rsidR="00595C50" w:rsidRDefault="00BE1C0B">
      <w:pPr>
        <w:numPr>
          <w:ilvl w:val="0"/>
          <w:numId w:val="264"/>
        </w:numPr>
        <w:ind w:hanging="360"/>
        <w:contextualSpacing/>
        <w:rPr>
          <w:color w:val="333333"/>
          <w:sz w:val="24"/>
          <w:szCs w:val="24"/>
        </w:rPr>
      </w:pPr>
      <w:r>
        <w:rPr>
          <w:sz w:val="24"/>
          <w:szCs w:val="24"/>
        </w:rPr>
        <w:t>Rules and procedures for organizing information</w:t>
      </w:r>
    </w:p>
    <w:p w:rsidR="00595C50" w:rsidRDefault="00BE1C0B">
      <w:pPr>
        <w:numPr>
          <w:ilvl w:val="0"/>
          <w:numId w:val="264"/>
        </w:numPr>
        <w:ind w:hanging="360"/>
        <w:contextualSpacing/>
        <w:rPr>
          <w:color w:val="333333"/>
          <w:sz w:val="24"/>
          <w:szCs w:val="24"/>
        </w:rPr>
      </w:pPr>
      <w:r>
        <w:rPr>
          <w:sz w:val="24"/>
          <w:szCs w:val="24"/>
        </w:rPr>
        <w:t>Characteristics of different purposes for verbal presentations</w:t>
      </w:r>
    </w:p>
    <w:p w:rsidR="00595C50" w:rsidRDefault="00BE1C0B">
      <w:pPr>
        <w:numPr>
          <w:ilvl w:val="0"/>
          <w:numId w:val="264"/>
        </w:numPr>
        <w:ind w:hanging="360"/>
        <w:contextualSpacing/>
        <w:rPr>
          <w:sz w:val="24"/>
          <w:szCs w:val="24"/>
        </w:rPr>
      </w:pPr>
      <w:r>
        <w:rPr>
          <w:sz w:val="24"/>
          <w:szCs w:val="24"/>
        </w:rPr>
        <w:t>Strategies to manage performance anxiety</w:t>
      </w:r>
    </w:p>
    <w:p w:rsidR="00595C50" w:rsidRDefault="00BE1C0B">
      <w:pPr>
        <w:numPr>
          <w:ilvl w:val="0"/>
          <w:numId w:val="264"/>
        </w:numPr>
        <w:ind w:hanging="360"/>
        <w:contextualSpacing/>
        <w:rPr>
          <w:sz w:val="24"/>
          <w:szCs w:val="24"/>
        </w:rPr>
      </w:pPr>
      <w:r>
        <w:rPr>
          <w:sz w:val="24"/>
          <w:szCs w:val="24"/>
        </w:rPr>
        <w:t>Quality standards for the development of presentation visual aids</w:t>
      </w:r>
    </w:p>
    <w:p w:rsidR="00595C50" w:rsidRDefault="00BE1C0B">
      <w:pPr>
        <w:numPr>
          <w:ilvl w:val="0"/>
          <w:numId w:val="264"/>
        </w:numPr>
        <w:ind w:hanging="360"/>
        <w:contextualSpacing/>
        <w:rPr>
          <w:sz w:val="24"/>
          <w:szCs w:val="24"/>
        </w:rPr>
      </w:pPr>
      <w:r>
        <w:rPr>
          <w:sz w:val="24"/>
          <w:szCs w:val="24"/>
        </w:rPr>
        <w:t>Techniques to minimize performa</w:t>
      </w:r>
      <w:r>
        <w:rPr>
          <w:sz w:val="24"/>
          <w:szCs w:val="24"/>
        </w:rPr>
        <w:t>nce barriers</w:t>
      </w:r>
    </w:p>
    <w:p w:rsidR="00595C50" w:rsidRDefault="00595C50">
      <w:pPr>
        <w:pStyle w:val="Heading3"/>
        <w:spacing w:before="0"/>
        <w:contextualSpacing w:val="0"/>
      </w:pPr>
      <w:bookmarkStart w:id="443" w:name="h.hzug5ijvs725" w:colFirst="0" w:colLast="0"/>
      <w:bookmarkEnd w:id="443"/>
    </w:p>
    <w:p w:rsidR="00595C50" w:rsidRDefault="00BE1C0B">
      <w:r>
        <w:rPr>
          <w:i/>
          <w:color w:val="333333"/>
          <w:sz w:val="24"/>
          <w:szCs w:val="24"/>
        </w:rPr>
        <w:t>Be able to</w:t>
      </w:r>
      <w:r>
        <w:rPr>
          <w:color w:val="333333"/>
          <w:sz w:val="24"/>
          <w:szCs w:val="24"/>
        </w:rPr>
        <w:t xml:space="preserve"> do the following:</w:t>
      </w:r>
    </w:p>
    <w:p w:rsidR="00595C50" w:rsidRDefault="00BE1C0B">
      <w:pPr>
        <w:numPr>
          <w:ilvl w:val="0"/>
          <w:numId w:val="227"/>
        </w:numPr>
        <w:ind w:hanging="360"/>
        <w:contextualSpacing/>
        <w:rPr>
          <w:color w:val="333333"/>
          <w:sz w:val="24"/>
          <w:szCs w:val="24"/>
        </w:rPr>
      </w:pPr>
      <w:r>
        <w:rPr>
          <w:sz w:val="24"/>
          <w:szCs w:val="24"/>
        </w:rPr>
        <w:t xml:space="preserve">Effectively communicate in verbal and non-verbal ways </w:t>
      </w:r>
    </w:p>
    <w:p w:rsidR="00595C50" w:rsidRDefault="00BE1C0B">
      <w:pPr>
        <w:numPr>
          <w:ilvl w:val="0"/>
          <w:numId w:val="227"/>
        </w:numPr>
        <w:ind w:hanging="360"/>
        <w:contextualSpacing/>
        <w:rPr>
          <w:color w:val="333333"/>
          <w:sz w:val="24"/>
          <w:szCs w:val="24"/>
        </w:rPr>
      </w:pPr>
      <w:r>
        <w:rPr>
          <w:sz w:val="24"/>
          <w:szCs w:val="24"/>
        </w:rPr>
        <w:t>Adapt language and communication style to ensure understanding by a diverse range of individuals</w:t>
      </w:r>
    </w:p>
    <w:p w:rsidR="00595C50" w:rsidRDefault="00BE1C0B">
      <w:pPr>
        <w:numPr>
          <w:ilvl w:val="0"/>
          <w:numId w:val="227"/>
        </w:numPr>
        <w:ind w:hanging="360"/>
        <w:contextualSpacing/>
        <w:rPr>
          <w:color w:val="333333"/>
          <w:sz w:val="24"/>
          <w:szCs w:val="24"/>
        </w:rPr>
      </w:pPr>
      <w:r>
        <w:rPr>
          <w:sz w:val="24"/>
          <w:szCs w:val="24"/>
        </w:rPr>
        <w:t>Speak in a clear manner so as to be easily understood</w:t>
      </w:r>
    </w:p>
    <w:p w:rsidR="00595C50" w:rsidRDefault="00BE1C0B">
      <w:pPr>
        <w:numPr>
          <w:ilvl w:val="0"/>
          <w:numId w:val="227"/>
        </w:numPr>
        <w:ind w:hanging="360"/>
        <w:contextualSpacing/>
        <w:rPr>
          <w:color w:val="333333"/>
          <w:sz w:val="24"/>
          <w:szCs w:val="24"/>
        </w:rPr>
      </w:pPr>
      <w:r>
        <w:rPr>
          <w:sz w:val="24"/>
          <w:szCs w:val="24"/>
        </w:rPr>
        <w:t>Apply active listening strategies to give full attention to what others are saying, reflecting on what is said and offering constructive responses</w:t>
      </w:r>
    </w:p>
    <w:p w:rsidR="00595C50" w:rsidRDefault="00BE1C0B">
      <w:pPr>
        <w:numPr>
          <w:ilvl w:val="0"/>
          <w:numId w:val="227"/>
        </w:numPr>
        <w:ind w:hanging="360"/>
        <w:contextualSpacing/>
        <w:rPr>
          <w:sz w:val="24"/>
          <w:szCs w:val="24"/>
        </w:rPr>
      </w:pPr>
      <w:r>
        <w:rPr>
          <w:sz w:val="24"/>
          <w:szCs w:val="24"/>
        </w:rPr>
        <w:t>Create effective visual aids to support presentation topics</w:t>
      </w:r>
    </w:p>
    <w:p w:rsidR="00595C50" w:rsidRDefault="00BE1C0B">
      <w:pPr>
        <w:numPr>
          <w:ilvl w:val="0"/>
          <w:numId w:val="227"/>
        </w:numPr>
        <w:ind w:hanging="360"/>
        <w:contextualSpacing/>
        <w:rPr>
          <w:sz w:val="24"/>
          <w:szCs w:val="24"/>
        </w:rPr>
      </w:pPr>
      <w:r>
        <w:rPr>
          <w:sz w:val="24"/>
          <w:szCs w:val="24"/>
        </w:rPr>
        <w:t>Demonstrate management of audience interaction te</w:t>
      </w:r>
      <w:r>
        <w:rPr>
          <w:sz w:val="24"/>
          <w:szCs w:val="24"/>
        </w:rPr>
        <w:t>chniques</w:t>
      </w:r>
    </w:p>
    <w:p w:rsidR="00595C50" w:rsidRDefault="00595C50">
      <w:pPr>
        <w:pStyle w:val="Heading3"/>
        <w:spacing w:before="0"/>
        <w:contextualSpacing w:val="0"/>
      </w:pPr>
      <w:bookmarkStart w:id="444" w:name="h.6uqet28qvff" w:colFirst="0" w:colLast="0"/>
      <w:bookmarkEnd w:id="444"/>
    </w:p>
    <w:p w:rsidR="00595C50" w:rsidRDefault="00BE1C0B">
      <w:pPr>
        <w:pStyle w:val="Heading3"/>
        <w:spacing w:before="0"/>
        <w:contextualSpacing w:val="0"/>
      </w:pPr>
      <w:bookmarkStart w:id="445" w:name="h.8hd91dxtnpoe" w:colFirst="0" w:colLast="0"/>
      <w:bookmarkEnd w:id="445"/>
      <w:r>
        <w:rPr>
          <w:color w:val="000000"/>
        </w:rPr>
        <w:t xml:space="preserve">Learning Outcomes for this Module </w:t>
      </w:r>
    </w:p>
    <w:p w:rsidR="00595C50" w:rsidRDefault="00BE1C0B">
      <w:r>
        <w:rPr>
          <w:color w:val="333333"/>
          <w:sz w:val="24"/>
          <w:szCs w:val="24"/>
        </w:rPr>
        <w:t>Upon successfully completing this module, you should be able to</w:t>
      </w:r>
    </w:p>
    <w:p w:rsidR="00595C50" w:rsidRDefault="00BE1C0B">
      <w:pPr>
        <w:numPr>
          <w:ilvl w:val="0"/>
          <w:numId w:val="5"/>
        </w:numPr>
        <w:ind w:hanging="360"/>
        <w:contextualSpacing/>
        <w:rPr>
          <w:color w:val="333333"/>
          <w:sz w:val="24"/>
          <w:szCs w:val="24"/>
        </w:rPr>
      </w:pPr>
      <w:r>
        <w:rPr>
          <w:color w:val="333333"/>
          <w:sz w:val="24"/>
          <w:szCs w:val="24"/>
        </w:rPr>
        <w:t>demonstrate the effective use of key interpersonal communication skills in professional presentations,</w:t>
      </w:r>
    </w:p>
    <w:p w:rsidR="00595C50" w:rsidRDefault="00BE1C0B">
      <w:pPr>
        <w:numPr>
          <w:ilvl w:val="0"/>
          <w:numId w:val="5"/>
        </w:numPr>
        <w:ind w:hanging="360"/>
        <w:contextualSpacing/>
        <w:rPr>
          <w:color w:val="333333"/>
          <w:sz w:val="24"/>
          <w:szCs w:val="24"/>
        </w:rPr>
      </w:pPr>
      <w:r>
        <w:rPr>
          <w:color w:val="333333"/>
          <w:sz w:val="24"/>
          <w:szCs w:val="24"/>
        </w:rPr>
        <w:t>execute a communication strategy to deliver an effective presentation following accepted standards of public speaking, and</w:t>
      </w:r>
    </w:p>
    <w:p w:rsidR="00595C50" w:rsidRDefault="00BE1C0B">
      <w:pPr>
        <w:numPr>
          <w:ilvl w:val="0"/>
          <w:numId w:val="5"/>
        </w:numPr>
        <w:ind w:hanging="360"/>
        <w:contextualSpacing/>
        <w:rPr>
          <w:color w:val="333333"/>
          <w:sz w:val="24"/>
          <w:szCs w:val="24"/>
        </w:rPr>
      </w:pPr>
      <w:r>
        <w:rPr>
          <w:color w:val="333333"/>
          <w:sz w:val="24"/>
          <w:szCs w:val="24"/>
        </w:rPr>
        <w:t>demonstrate the effective integration of communication and presentation techniques in the delivery of professional presentations.</w:t>
      </w:r>
    </w:p>
    <w:p w:rsidR="00595C50" w:rsidRDefault="00595C50"/>
    <w:p w:rsidR="00595C50" w:rsidRDefault="00BE1C0B">
      <w:pPr>
        <w:pStyle w:val="Heading2"/>
        <w:spacing w:before="0"/>
        <w:contextualSpacing w:val="0"/>
      </w:pPr>
      <w:bookmarkStart w:id="446" w:name="h.mmqawr6a608f" w:colFirst="0" w:colLast="0"/>
      <w:bookmarkEnd w:id="446"/>
      <w:r>
        <w:rPr>
          <w:color w:val="333333"/>
        </w:rPr>
        <w:t>At</w:t>
      </w:r>
      <w:r>
        <w:rPr>
          <w:color w:val="333333"/>
        </w:rPr>
        <w:t>tribution Statement (Module Overview)</w:t>
      </w:r>
    </w:p>
    <w:p w:rsidR="00595C50" w:rsidRDefault="00BE1C0B">
      <w:r>
        <w:rPr>
          <w:sz w:val="24"/>
          <w:szCs w:val="24"/>
        </w:rPr>
        <w:t xml:space="preserve">This overview is </w:t>
      </w:r>
      <w:r>
        <w:rPr>
          <w:color w:val="404040"/>
          <w:sz w:val="24"/>
          <w:szCs w:val="24"/>
        </w:rPr>
        <w:t xml:space="preserve">original content contributed by the Olds College OER Development Team, of Olds College to Professional Communications Open Curriculum under a </w:t>
      </w:r>
      <w:hyperlink r:id="rId295">
        <w:r>
          <w:rPr>
            <w:color w:val="00C5B9"/>
            <w:sz w:val="24"/>
            <w:szCs w:val="24"/>
            <w:u w:val="single"/>
          </w:rPr>
          <w:t>CC-BY 4.0 license</w:t>
        </w:r>
      </w:hyperlink>
      <w:r>
        <w:rPr>
          <w:sz w:val="24"/>
          <w:szCs w:val="24"/>
        </w:rPr>
        <w:t>.</w:t>
      </w:r>
    </w:p>
    <w:p w:rsidR="00595C50" w:rsidRDefault="00595C50">
      <w:pPr>
        <w:widowControl w:val="0"/>
      </w:pPr>
    </w:p>
    <w:tbl>
      <w:tblPr>
        <w:tblStyle w:val="affffffffffff2"/>
        <w:tblW w:w="9360"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rPr>
          <w:trHeight w:val="640"/>
        </w:trPr>
        <w:tc>
          <w:tcPr>
            <w:tcW w:w="9360" w:type="dxa"/>
            <w:shd w:val="clear" w:color="auto" w:fill="2E3747"/>
            <w:tcMar>
              <w:top w:w="100" w:type="dxa"/>
              <w:left w:w="100" w:type="dxa"/>
              <w:bottom w:w="100" w:type="dxa"/>
              <w:right w:w="100" w:type="dxa"/>
            </w:tcMar>
          </w:tcPr>
          <w:p w:rsidR="00595C50" w:rsidRDefault="00BE1C0B">
            <w:pPr>
              <w:pStyle w:val="Heading1"/>
              <w:contextualSpacing w:val="0"/>
            </w:pPr>
            <w:bookmarkStart w:id="447" w:name="h.sgl08tpa2ela" w:colFirst="0" w:colLast="0"/>
            <w:bookmarkEnd w:id="447"/>
            <w:r>
              <w:t>LEARNING MATERIALS</w:t>
            </w:r>
          </w:p>
        </w:tc>
      </w:tr>
    </w:tbl>
    <w:p w:rsidR="00595C50" w:rsidRDefault="00595C50">
      <w:pPr>
        <w:pStyle w:val="Heading2"/>
        <w:contextualSpacing w:val="0"/>
      </w:pPr>
      <w:bookmarkStart w:id="448" w:name="h.zgsf7s7uu4f1" w:colFirst="0" w:colLast="0"/>
      <w:bookmarkEnd w:id="448"/>
    </w:p>
    <w:p w:rsidR="00595C50" w:rsidRDefault="00BE1C0B">
      <w:pPr>
        <w:pStyle w:val="Title"/>
        <w:contextualSpacing w:val="0"/>
      </w:pPr>
      <w:bookmarkStart w:id="449" w:name="h.pg4exxcyccfk" w:colFirst="0" w:colLast="0"/>
      <w:bookmarkEnd w:id="449"/>
      <w:r>
        <w:rPr>
          <w:rFonts w:ascii="Roboto" w:eastAsia="Roboto" w:hAnsi="Roboto" w:cs="Roboto"/>
          <w:color w:val="333333"/>
        </w:rPr>
        <w:t>Your Presentation Style</w:t>
      </w:r>
    </w:p>
    <w:tbl>
      <w:tblPr>
        <w:tblStyle w:val="afffffffffff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450" w:name="h.2xr2cewuvmok" w:colFirst="0" w:colLast="0"/>
            <w:bookmarkEnd w:id="450"/>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color w:val="333333"/>
                <w:sz w:val="24"/>
                <w:szCs w:val="24"/>
              </w:rPr>
              <w:t>Upon completing this chapter, you should be able to</w:t>
            </w:r>
          </w:p>
          <w:p w:rsidR="00595C50" w:rsidRDefault="00BE1C0B">
            <w:pPr>
              <w:numPr>
                <w:ilvl w:val="0"/>
                <w:numId w:val="91"/>
              </w:numPr>
              <w:ind w:hanging="360"/>
              <w:contextualSpacing/>
              <w:rPr>
                <w:color w:val="333333"/>
                <w:sz w:val="24"/>
                <w:szCs w:val="24"/>
              </w:rPr>
            </w:pPr>
            <w:r>
              <w:rPr>
                <w:sz w:val="24"/>
                <w:szCs w:val="24"/>
              </w:rPr>
              <w:t xml:space="preserve">recognize the value of self-awareness in the delivery of effective presentations, </w:t>
            </w:r>
          </w:p>
          <w:p w:rsidR="00595C50" w:rsidRDefault="00BE1C0B">
            <w:pPr>
              <w:numPr>
                <w:ilvl w:val="0"/>
                <w:numId w:val="91"/>
              </w:numPr>
              <w:ind w:hanging="360"/>
              <w:contextualSpacing/>
              <w:rPr>
                <w:color w:val="333333"/>
                <w:sz w:val="24"/>
                <w:szCs w:val="24"/>
              </w:rPr>
            </w:pPr>
            <w:r>
              <w:rPr>
                <w:sz w:val="24"/>
                <w:szCs w:val="24"/>
              </w:rPr>
              <w:t>describe the function of active listening and feedback in verbal communication,</w:t>
            </w:r>
          </w:p>
          <w:p w:rsidR="00595C50" w:rsidRDefault="00BE1C0B">
            <w:pPr>
              <w:numPr>
                <w:ilvl w:val="0"/>
                <w:numId w:val="91"/>
              </w:numPr>
              <w:ind w:hanging="360"/>
              <w:contextualSpacing/>
              <w:rPr>
                <w:color w:val="333333"/>
                <w:sz w:val="24"/>
                <w:szCs w:val="24"/>
              </w:rPr>
            </w:pPr>
            <w:r>
              <w:rPr>
                <w:sz w:val="24"/>
                <w:szCs w:val="24"/>
              </w:rPr>
              <w:t>describe verbal techniques used to support professional presentations, and</w:t>
            </w:r>
          </w:p>
          <w:p w:rsidR="00595C50" w:rsidRDefault="00BE1C0B">
            <w:pPr>
              <w:numPr>
                <w:ilvl w:val="0"/>
                <w:numId w:val="91"/>
              </w:numPr>
              <w:ind w:hanging="360"/>
              <w:contextualSpacing/>
              <w:rPr>
                <w:sz w:val="24"/>
                <w:szCs w:val="24"/>
              </w:rPr>
            </w:pPr>
            <w:r>
              <w:rPr>
                <w:sz w:val="24"/>
                <w:szCs w:val="24"/>
              </w:rPr>
              <w:t>describe non-verbal techniques used to support professional presentations.</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451" w:name="h.ccjzsnljq7ol" w:colFirst="0" w:colLast="0"/>
            <w:bookmarkEnd w:id="451"/>
            <w:r>
              <w:t>Topics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35"/>
              </w:numPr>
              <w:ind w:hanging="360"/>
              <w:contextualSpacing/>
              <w:rPr>
                <w:color w:val="333333"/>
                <w:sz w:val="24"/>
                <w:szCs w:val="24"/>
              </w:rPr>
            </w:pPr>
            <w:r>
              <w:rPr>
                <w:color w:val="333333"/>
                <w:sz w:val="24"/>
                <w:szCs w:val="24"/>
              </w:rPr>
              <w:t>Self-awareness</w:t>
            </w:r>
          </w:p>
          <w:p w:rsidR="00595C50" w:rsidRDefault="00BE1C0B">
            <w:pPr>
              <w:numPr>
                <w:ilvl w:val="0"/>
                <w:numId w:val="35"/>
              </w:numPr>
              <w:ind w:hanging="360"/>
              <w:contextualSpacing/>
              <w:rPr>
                <w:color w:val="333333"/>
                <w:sz w:val="24"/>
                <w:szCs w:val="24"/>
              </w:rPr>
            </w:pPr>
            <w:r>
              <w:rPr>
                <w:color w:val="333333"/>
                <w:sz w:val="24"/>
                <w:szCs w:val="24"/>
              </w:rPr>
              <w:t>Taking advantage of your strengths and minimizing your weaknesses</w:t>
            </w:r>
          </w:p>
          <w:p w:rsidR="00595C50" w:rsidRDefault="00BE1C0B">
            <w:pPr>
              <w:numPr>
                <w:ilvl w:val="0"/>
                <w:numId w:val="35"/>
              </w:numPr>
              <w:ind w:hanging="360"/>
              <w:contextualSpacing/>
              <w:rPr>
                <w:color w:val="333333"/>
                <w:sz w:val="24"/>
                <w:szCs w:val="24"/>
              </w:rPr>
            </w:pPr>
            <w:r>
              <w:rPr>
                <w:color w:val="333333"/>
                <w:sz w:val="24"/>
                <w:szCs w:val="24"/>
              </w:rPr>
              <w:t>Using your environment</w:t>
            </w:r>
          </w:p>
          <w:p w:rsidR="00595C50" w:rsidRDefault="00BE1C0B">
            <w:pPr>
              <w:numPr>
                <w:ilvl w:val="0"/>
                <w:numId w:val="35"/>
              </w:numPr>
              <w:ind w:hanging="360"/>
              <w:contextualSpacing/>
              <w:rPr>
                <w:color w:val="333333"/>
                <w:sz w:val="24"/>
                <w:szCs w:val="24"/>
              </w:rPr>
            </w:pPr>
            <w:r>
              <w:rPr>
                <w:color w:val="333333"/>
                <w:sz w:val="24"/>
                <w:szCs w:val="24"/>
              </w:rPr>
              <w:t>Verbal communication techniques</w:t>
            </w:r>
          </w:p>
          <w:p w:rsidR="00595C50" w:rsidRDefault="00BE1C0B">
            <w:pPr>
              <w:numPr>
                <w:ilvl w:val="0"/>
                <w:numId w:val="35"/>
              </w:numPr>
              <w:ind w:hanging="360"/>
              <w:contextualSpacing/>
              <w:rPr>
                <w:color w:val="333333"/>
                <w:sz w:val="24"/>
                <w:szCs w:val="24"/>
              </w:rPr>
            </w:pPr>
            <w:r>
              <w:rPr>
                <w:color w:val="333333"/>
                <w:sz w:val="24"/>
                <w:szCs w:val="24"/>
              </w:rPr>
              <w:t>Non-verbal cues</w:t>
            </w:r>
          </w:p>
        </w:tc>
      </w:tr>
    </w:tbl>
    <w:p w:rsidR="00595C50" w:rsidRDefault="00595C50"/>
    <w:p w:rsidR="00595C50" w:rsidRDefault="00BE1C0B">
      <w:pPr>
        <w:pStyle w:val="Heading2"/>
        <w:keepNext w:val="0"/>
        <w:keepLines w:val="0"/>
        <w:spacing w:before="0"/>
        <w:contextualSpacing w:val="0"/>
      </w:pPr>
      <w:bookmarkStart w:id="452" w:name="h.rhzff07fkzdt" w:colFirst="0" w:colLast="0"/>
      <w:bookmarkEnd w:id="452"/>
      <w:r>
        <w:rPr>
          <w:color w:val="333333"/>
        </w:rPr>
        <w:t>Introduction</w:t>
      </w:r>
    </w:p>
    <w:p w:rsidR="00595C50" w:rsidRDefault="00BE1C0B">
      <w:r>
        <w:rPr>
          <w:color w:val="333333"/>
          <w:sz w:val="24"/>
          <w:szCs w:val="24"/>
        </w:rPr>
        <w:t>This chapter is all about getting to know yourself as a presenter. Many people have very limiting beliefs about presentations and their own abilities to give one.  Examining your skills, fears, and preferences is your first step in opening yourself up to r</w:t>
      </w:r>
      <w:r>
        <w:rPr>
          <w:color w:val="333333"/>
          <w:sz w:val="24"/>
          <w:szCs w:val="24"/>
        </w:rPr>
        <w:t xml:space="preserve">eaching your full potential as a presenter. </w:t>
      </w:r>
    </w:p>
    <w:p w:rsidR="00595C50" w:rsidRDefault="00595C50"/>
    <w:p w:rsidR="00595C50" w:rsidRDefault="00BE1C0B">
      <w:r>
        <w:rPr>
          <w:color w:val="333333"/>
          <w:sz w:val="24"/>
          <w:szCs w:val="24"/>
        </w:rPr>
        <w:t>We begin this “self”-focused chapter by considering what you think makes a successful speech or presentation. Here we look at who you might consider to be great and/or successful speakers while examining the ro</w:t>
      </w:r>
      <w:r>
        <w:rPr>
          <w:color w:val="333333"/>
          <w:sz w:val="24"/>
          <w:szCs w:val="24"/>
        </w:rPr>
        <w:t xml:space="preserve">le of the audience in making a good speech happen. </w:t>
      </w:r>
    </w:p>
    <w:p w:rsidR="00595C50" w:rsidRDefault="00595C50"/>
    <w:p w:rsidR="00595C50" w:rsidRDefault="00BE1C0B">
      <w:r>
        <w:rPr>
          <w:color w:val="333333"/>
          <w:sz w:val="24"/>
          <w:szCs w:val="24"/>
        </w:rPr>
        <w:t xml:space="preserve">From there we delve more deeply into the dimensions of self such as self-awareness around your values, perceptions, and presentation strengths and weaknesses. </w:t>
      </w:r>
    </w:p>
    <w:p w:rsidR="00595C50" w:rsidRDefault="00595C50"/>
    <w:p w:rsidR="00595C50" w:rsidRDefault="00BE1C0B">
      <w:r>
        <w:rPr>
          <w:color w:val="333333"/>
          <w:sz w:val="24"/>
          <w:szCs w:val="24"/>
        </w:rPr>
        <w:t>Your voice is a powerful communication too</w:t>
      </w:r>
      <w:r>
        <w:rPr>
          <w:color w:val="333333"/>
          <w:sz w:val="24"/>
          <w:szCs w:val="24"/>
        </w:rPr>
        <w:t>l, and how you use it can make or break your presentation. You will learn about how you use verbal elements of presentation by examining techniques like pitch, volume, and pronunciation among others.</w:t>
      </w:r>
    </w:p>
    <w:p w:rsidR="00595C50" w:rsidRDefault="00595C50"/>
    <w:p w:rsidR="00595C50" w:rsidRDefault="00BE1C0B">
      <w:r>
        <w:rPr>
          <w:color w:val="333333"/>
          <w:sz w:val="24"/>
          <w:szCs w:val="24"/>
        </w:rPr>
        <w:t>Your non-verbal cues like gestures, facial expressions,</w:t>
      </w:r>
      <w:r>
        <w:rPr>
          <w:color w:val="333333"/>
          <w:sz w:val="24"/>
          <w:szCs w:val="24"/>
        </w:rPr>
        <w:t xml:space="preserve"> and posture can punctuate and strengthen your message or do the opposite. You will learn about these non-verbal elements and have a chance to see how you use them in conjunction with your verbal cues by recording and examining a pre-selected speech or pre</w:t>
      </w:r>
      <w:r>
        <w:rPr>
          <w:color w:val="333333"/>
          <w:sz w:val="24"/>
          <w:szCs w:val="24"/>
        </w:rPr>
        <w:t>sentation.</w:t>
      </w:r>
    </w:p>
    <w:p w:rsidR="00595C50" w:rsidRDefault="00595C50"/>
    <w:p w:rsidR="00595C50" w:rsidRDefault="00BE1C0B">
      <w:r>
        <w:rPr>
          <w:color w:val="333333"/>
          <w:sz w:val="24"/>
          <w:szCs w:val="24"/>
        </w:rPr>
        <w:t xml:space="preserve">After combining all of these elements, you will have a better understanding of who you are as a presenter and what you can bring to the table to develop your presentation strategy in the next chapter. </w:t>
      </w:r>
    </w:p>
    <w:p w:rsidR="00595C50" w:rsidRDefault="00595C50"/>
    <w:p w:rsidR="00595C50" w:rsidRDefault="00BE1C0B">
      <w:pPr>
        <w:pStyle w:val="Heading2"/>
        <w:spacing w:before="0"/>
        <w:contextualSpacing w:val="0"/>
      </w:pPr>
      <w:bookmarkStart w:id="453" w:name="h.hm7ag1wfb3os" w:colFirst="0" w:colLast="0"/>
      <w:bookmarkEnd w:id="453"/>
      <w:r>
        <w:rPr>
          <w:color w:val="333333"/>
        </w:rPr>
        <w:t>What Makes a Successful Speech or Present</w:t>
      </w:r>
      <w:r>
        <w:rPr>
          <w:color w:val="333333"/>
        </w:rPr>
        <w:t>ation?</w:t>
      </w:r>
    </w:p>
    <w:p w:rsidR="00595C50" w:rsidRDefault="00BE1C0B">
      <w:r>
        <w:rPr>
          <w:color w:val="333333"/>
          <w:sz w:val="24"/>
          <w:szCs w:val="24"/>
        </w:rPr>
        <w:t>When considering what makes a successful speech or presentation, it’s worth thinking about the speeches or presentations you’ve heard that resonated with you. (If you’re still scratching your head at this point, you can do a search in YouTube or che</w:t>
      </w:r>
      <w:r>
        <w:rPr>
          <w:color w:val="333333"/>
          <w:sz w:val="24"/>
          <w:szCs w:val="24"/>
        </w:rPr>
        <w:t>ck out some talks on ted.com.) What do you remember about it? How did it make you feel? Did you learn anything? Where were you when you heard it? How did other people around you (if there were any) react?</w:t>
      </w:r>
    </w:p>
    <w:p w:rsidR="00595C50" w:rsidRDefault="00595C50"/>
    <w:p w:rsidR="00595C50" w:rsidRDefault="00BE1C0B">
      <w:r>
        <w:rPr>
          <w:color w:val="333333"/>
          <w:sz w:val="24"/>
          <w:szCs w:val="24"/>
        </w:rPr>
        <w:t>It’s important to remember that a successful speec</w:t>
      </w:r>
      <w:r>
        <w:rPr>
          <w:color w:val="333333"/>
          <w:sz w:val="24"/>
          <w:szCs w:val="24"/>
        </w:rPr>
        <w:t>h or presentation depends on a number of factors. For our purposes we can boil them down to three main factors: the environment, the presenter, and the audience. Speeches and presentations usually take place in controlled environments, so this is often ove</w:t>
      </w:r>
      <w:r>
        <w:rPr>
          <w:color w:val="333333"/>
          <w:sz w:val="24"/>
          <w:szCs w:val="24"/>
        </w:rPr>
        <w:t>rlooked. But everything from a natural disaster to technology failure to a room being too hot or too cold can thwart a presentation’s success. The environment affects both the speaker and the audience. You can’t have a successful speech or presentation wit</w:t>
      </w:r>
      <w:r>
        <w:rPr>
          <w:color w:val="333333"/>
          <w:sz w:val="24"/>
          <w:szCs w:val="24"/>
        </w:rPr>
        <w:t xml:space="preserve">hout a presenter or speaker, and you also can’t have it without an audience. </w:t>
      </w:r>
    </w:p>
    <w:p w:rsidR="00595C50" w:rsidRDefault="00BE1C0B">
      <w:r>
        <w:rPr>
          <w:noProof/>
        </w:rPr>
        <w:drawing>
          <wp:inline distT="114300" distB="114300" distL="114300" distR="114300">
            <wp:extent cx="5943600" cy="3619500"/>
            <wp:effectExtent l="0" t="0" r="0" b="0"/>
            <wp:docPr id="44" name="image90.png" descr="presentation-venn.png"/>
            <wp:cNvGraphicFramePr/>
            <a:graphic xmlns:a="http://schemas.openxmlformats.org/drawingml/2006/main">
              <a:graphicData uri="http://schemas.openxmlformats.org/drawingml/2006/picture">
                <pic:pic xmlns:pic="http://schemas.openxmlformats.org/drawingml/2006/picture">
                  <pic:nvPicPr>
                    <pic:cNvPr id="0" name="image90.png" descr="presentation-venn.png"/>
                    <pic:cNvPicPr preferRelativeResize="0"/>
                  </pic:nvPicPr>
                  <pic:blipFill>
                    <a:blip r:embed="rId296"/>
                    <a:srcRect/>
                    <a:stretch>
                      <a:fillRect/>
                    </a:stretch>
                  </pic:blipFill>
                  <pic:spPr>
                    <a:xfrm>
                      <a:off x="0" y="0"/>
                      <a:ext cx="5943600" cy="3619500"/>
                    </a:xfrm>
                    <a:prstGeom prst="rect">
                      <a:avLst/>
                    </a:prstGeom>
                    <a:ln/>
                  </pic:spPr>
                </pic:pic>
              </a:graphicData>
            </a:graphic>
          </wp:inline>
        </w:drawing>
      </w:r>
    </w:p>
    <w:p w:rsidR="00595C50" w:rsidRDefault="00BE1C0B">
      <w:pPr>
        <w:jc w:val="center"/>
      </w:pPr>
      <w:r>
        <w:rPr>
          <w:color w:val="333333"/>
          <w:sz w:val="20"/>
          <w:szCs w:val="20"/>
        </w:rPr>
        <w:t>Figure 3.1.1 What Makes a Successful Presentation by Laura Underwood</w:t>
      </w:r>
    </w:p>
    <w:p w:rsidR="00595C50" w:rsidRDefault="00BE1C0B">
      <w:r>
        <w:rPr>
          <w:color w:val="333333"/>
          <w:sz w:val="24"/>
          <w:szCs w:val="24"/>
        </w:rPr>
        <w:t>A successful speech occurs when the speaker and the audience connect in a benign environment. In order to f</w:t>
      </w:r>
      <w:r>
        <w:rPr>
          <w:color w:val="333333"/>
          <w:sz w:val="24"/>
          <w:szCs w:val="24"/>
        </w:rPr>
        <w:t xml:space="preserve">acilitate this, it helps to look at some things that typically make a successful speaker as well as the role of the audience in making a speech or presentation great. </w:t>
      </w:r>
    </w:p>
    <w:p w:rsidR="00595C50" w:rsidRDefault="00595C50"/>
    <w:p w:rsidR="00595C50" w:rsidRDefault="00BE1C0B">
      <w:pPr>
        <w:pStyle w:val="Heading3"/>
        <w:spacing w:before="0"/>
        <w:contextualSpacing w:val="0"/>
      </w:pPr>
      <w:bookmarkStart w:id="454" w:name="h.sqietjwh78ea" w:colFirst="0" w:colLast="0"/>
      <w:bookmarkEnd w:id="454"/>
      <w:r>
        <w:t>What Makes a Successful Speaker?</w:t>
      </w:r>
    </w:p>
    <w:p w:rsidR="00595C50" w:rsidRDefault="00BE1C0B">
      <w:r>
        <w:rPr>
          <w:color w:val="333333"/>
          <w:sz w:val="24"/>
          <w:szCs w:val="24"/>
        </w:rPr>
        <w:t>According to longtime Toastmasters member Bob Kienzle,</w:t>
      </w:r>
      <w:r>
        <w:rPr>
          <w:color w:val="333333"/>
          <w:sz w:val="24"/>
          <w:szCs w:val="24"/>
        </w:rPr>
        <w:t xml:space="preserve"> there are a few key elements that tend to make a successful speaker:  </w:t>
      </w:r>
    </w:p>
    <w:p w:rsidR="00595C50" w:rsidRDefault="00BE1C0B">
      <w:pPr>
        <w:numPr>
          <w:ilvl w:val="0"/>
          <w:numId w:val="249"/>
        </w:numPr>
        <w:ind w:hanging="360"/>
        <w:contextualSpacing/>
        <w:rPr>
          <w:color w:val="333333"/>
          <w:sz w:val="24"/>
          <w:szCs w:val="24"/>
        </w:rPr>
      </w:pPr>
      <w:r>
        <w:rPr>
          <w:color w:val="333333"/>
          <w:sz w:val="24"/>
          <w:szCs w:val="24"/>
        </w:rPr>
        <w:t xml:space="preserve">Voice—Can the person be easily understood? </w:t>
      </w:r>
    </w:p>
    <w:p w:rsidR="00595C50" w:rsidRDefault="00BE1C0B">
      <w:pPr>
        <w:numPr>
          <w:ilvl w:val="0"/>
          <w:numId w:val="249"/>
        </w:numPr>
        <w:ind w:hanging="360"/>
        <w:contextualSpacing/>
        <w:rPr>
          <w:color w:val="333333"/>
          <w:sz w:val="24"/>
          <w:szCs w:val="24"/>
        </w:rPr>
      </w:pPr>
      <w:r>
        <w:rPr>
          <w:color w:val="333333"/>
          <w:sz w:val="24"/>
          <w:szCs w:val="24"/>
        </w:rPr>
        <w:t>Body Language—Does their body support what they’re saying? Are they confident?</w:t>
      </w:r>
    </w:p>
    <w:p w:rsidR="00595C50" w:rsidRDefault="00BE1C0B">
      <w:pPr>
        <w:numPr>
          <w:ilvl w:val="0"/>
          <w:numId w:val="249"/>
        </w:numPr>
        <w:ind w:hanging="360"/>
        <w:contextualSpacing/>
        <w:rPr>
          <w:color w:val="333333"/>
          <w:sz w:val="24"/>
          <w:szCs w:val="24"/>
        </w:rPr>
      </w:pPr>
      <w:r>
        <w:rPr>
          <w:color w:val="333333"/>
          <w:sz w:val="24"/>
          <w:szCs w:val="24"/>
        </w:rPr>
        <w:t>Coherent Structure—Does what they’re presenting make sense? Is it logical?</w:t>
      </w:r>
    </w:p>
    <w:p w:rsidR="00595C50" w:rsidRDefault="00BE1C0B">
      <w:pPr>
        <w:numPr>
          <w:ilvl w:val="0"/>
          <w:numId w:val="249"/>
        </w:numPr>
        <w:ind w:hanging="360"/>
        <w:contextualSpacing/>
        <w:rPr>
          <w:color w:val="333333"/>
          <w:sz w:val="24"/>
          <w:szCs w:val="24"/>
        </w:rPr>
      </w:pPr>
      <w:r>
        <w:rPr>
          <w:color w:val="333333"/>
          <w:sz w:val="24"/>
          <w:szCs w:val="24"/>
        </w:rPr>
        <w:t>Enthusiasm—Do they care about what they’re presenting?</w:t>
      </w:r>
    </w:p>
    <w:p w:rsidR="00595C50" w:rsidRDefault="00BE1C0B">
      <w:pPr>
        <w:numPr>
          <w:ilvl w:val="0"/>
          <w:numId w:val="249"/>
        </w:numPr>
        <w:ind w:hanging="360"/>
        <w:contextualSpacing/>
        <w:rPr>
          <w:color w:val="333333"/>
          <w:sz w:val="24"/>
          <w:szCs w:val="24"/>
        </w:rPr>
      </w:pPr>
      <w:r>
        <w:rPr>
          <w:color w:val="333333"/>
          <w:sz w:val="24"/>
          <w:szCs w:val="24"/>
        </w:rPr>
        <w:t>Expertise—Do they know what they’re talking about? Are they credible?</w:t>
      </w:r>
    </w:p>
    <w:p w:rsidR="00595C50" w:rsidRDefault="00BE1C0B">
      <w:pPr>
        <w:numPr>
          <w:ilvl w:val="0"/>
          <w:numId w:val="249"/>
        </w:numPr>
        <w:ind w:hanging="360"/>
        <w:contextualSpacing/>
        <w:rPr>
          <w:color w:val="333333"/>
          <w:sz w:val="24"/>
          <w:szCs w:val="24"/>
        </w:rPr>
      </w:pPr>
      <w:r>
        <w:rPr>
          <w:color w:val="333333"/>
          <w:sz w:val="24"/>
          <w:szCs w:val="24"/>
        </w:rPr>
        <w:t>Practice—If they haven’t practised or sufficiently prepa</w:t>
      </w:r>
      <w:r>
        <w:rPr>
          <w:color w:val="333333"/>
          <w:sz w:val="24"/>
          <w:szCs w:val="24"/>
        </w:rPr>
        <w:t>red, it will likely show up in one or more of the above.</w:t>
      </w:r>
    </w:p>
    <w:p w:rsidR="00595C50" w:rsidRDefault="00595C50"/>
    <w:p w:rsidR="00595C50" w:rsidRDefault="00BE1C0B">
      <w:r>
        <w:rPr>
          <w:color w:val="333333"/>
          <w:sz w:val="24"/>
          <w:szCs w:val="24"/>
        </w:rPr>
        <w:t>A successful speaker can be inspired by other speeches or speakers but may fall flat if they try to copy someone else.</w:t>
      </w:r>
      <w:r>
        <w:rPr>
          <w:b/>
          <w:color w:val="333333"/>
          <w:sz w:val="24"/>
          <w:szCs w:val="24"/>
        </w:rPr>
        <w:t xml:space="preserve"> Authenticity</w:t>
      </w:r>
      <w:r>
        <w:rPr>
          <w:color w:val="333333"/>
          <w:sz w:val="24"/>
          <w:szCs w:val="24"/>
        </w:rPr>
        <w:t xml:space="preserve"> and passion can resonate so much with an audience that it can outw</w:t>
      </w:r>
      <w:r>
        <w:rPr>
          <w:color w:val="333333"/>
          <w:sz w:val="24"/>
          <w:szCs w:val="24"/>
        </w:rPr>
        <w:t xml:space="preserve">eigh elements otherwise considered pitfalls. The techniques, tools, and best practices are a guideline, and it’s important to note there is no such thing as “perfection” in public speaking. “Failure” can happen in myriad ways, but it’s more helpful to see </w:t>
      </w:r>
      <w:r>
        <w:rPr>
          <w:color w:val="333333"/>
          <w:sz w:val="24"/>
          <w:szCs w:val="24"/>
        </w:rPr>
        <w:t>them as learning opportunities, or opportunities to make a stronger connection to your audience.</w:t>
      </w:r>
    </w:p>
    <w:p w:rsidR="00595C50" w:rsidRDefault="00595C50"/>
    <w:p w:rsidR="00595C50" w:rsidRDefault="00BE1C0B">
      <w:r>
        <w:rPr>
          <w:color w:val="333333"/>
          <w:sz w:val="24"/>
          <w:szCs w:val="24"/>
        </w:rPr>
        <w:t>The biggest failure, according to Kienzle, is to pass up opportunities to practise your skills in presenting or public speaking.</w:t>
      </w:r>
    </w:p>
    <w:p w:rsidR="00595C50" w:rsidRDefault="00595C50"/>
    <w:p w:rsidR="00595C50" w:rsidRDefault="00BE1C0B">
      <w:pPr>
        <w:pStyle w:val="Heading3"/>
        <w:spacing w:before="0"/>
        <w:contextualSpacing w:val="0"/>
      </w:pPr>
      <w:bookmarkStart w:id="455" w:name="h.if8hygahyi3y" w:colFirst="0" w:colLast="0"/>
      <w:bookmarkEnd w:id="455"/>
      <w:r>
        <w:t>Audience Role</w:t>
      </w:r>
    </w:p>
    <w:p w:rsidR="00595C50" w:rsidRDefault="00BE1C0B">
      <w:r>
        <w:rPr>
          <w:color w:val="333333"/>
          <w:sz w:val="24"/>
          <w:szCs w:val="24"/>
        </w:rPr>
        <w:t>One of the mos</w:t>
      </w:r>
      <w:r>
        <w:rPr>
          <w:color w:val="333333"/>
          <w:sz w:val="24"/>
          <w:szCs w:val="24"/>
        </w:rPr>
        <w:t>t anxiety-inducing areas of presenting or speech-making is being in front of the audience. Some people may feel more at ease with relatively small audiences of up to about 10 people. Others feel like 10 people is too “intimate” and actually feel more comfo</w:t>
      </w:r>
      <w:r>
        <w:rPr>
          <w:color w:val="333333"/>
          <w:sz w:val="24"/>
          <w:szCs w:val="24"/>
        </w:rPr>
        <w:t xml:space="preserve">rtable with the “impersonal” numbers in the hundreds or thousands. </w:t>
      </w:r>
    </w:p>
    <w:p w:rsidR="00595C50" w:rsidRDefault="00595C50"/>
    <w:p w:rsidR="00595C50" w:rsidRDefault="00BE1C0B">
      <w:r>
        <w:rPr>
          <w:color w:val="333333"/>
          <w:sz w:val="24"/>
          <w:szCs w:val="24"/>
        </w:rPr>
        <w:t xml:space="preserve">People often think of hostile audiences throwing tomatoes and yelling boos if the presenter makes the slightest mistake or slip of the tongue. But the truth is most audiences desperately </w:t>
      </w:r>
      <w:r>
        <w:rPr>
          <w:color w:val="333333"/>
          <w:sz w:val="24"/>
          <w:szCs w:val="24"/>
        </w:rPr>
        <w:t xml:space="preserve">want you to succeed. They are overwhelmingly on your side. This means in most situations they are very forgiving; they know being up there can be tough. If you make a mistake, you can apologize or laugh it off and keep going. </w:t>
      </w:r>
    </w:p>
    <w:p w:rsidR="00595C50" w:rsidRDefault="00595C50"/>
    <w:p w:rsidR="00595C50" w:rsidRDefault="00BE1C0B">
      <w:r>
        <w:rPr>
          <w:color w:val="333333"/>
          <w:sz w:val="24"/>
          <w:szCs w:val="24"/>
        </w:rPr>
        <w:t xml:space="preserve">The audience is at least as </w:t>
      </w:r>
      <w:r>
        <w:rPr>
          <w:color w:val="333333"/>
          <w:sz w:val="24"/>
          <w:szCs w:val="24"/>
        </w:rPr>
        <w:t>involved in your presentation as you are. Awareness of yourself and awareness of them is key. If you are so preoccupied with your fear of the audience that you bury your head in the podium while reading a boring list of facts your audience could read thems</w:t>
      </w:r>
      <w:r>
        <w:rPr>
          <w:color w:val="333333"/>
          <w:sz w:val="24"/>
          <w:szCs w:val="24"/>
        </w:rPr>
        <w:t xml:space="preserve">elves, you will lose them. If you’re not interested, they’re not interested. If you are so frightened of your audience that you never look at them, you will not be able to get cues about their involvement in your presentation. </w:t>
      </w:r>
    </w:p>
    <w:p w:rsidR="00595C50" w:rsidRDefault="00595C50"/>
    <w:p w:rsidR="00595C50" w:rsidRDefault="00BE1C0B">
      <w:r>
        <w:rPr>
          <w:color w:val="333333"/>
          <w:sz w:val="24"/>
          <w:szCs w:val="24"/>
        </w:rPr>
        <w:t>What you bring to the audie</w:t>
      </w:r>
      <w:r>
        <w:rPr>
          <w:color w:val="333333"/>
          <w:sz w:val="24"/>
          <w:szCs w:val="24"/>
        </w:rPr>
        <w:t xml:space="preserve">nce affects what they get from your presentation or speech. For that reason, it is tremendously important to develop enough self awareness so that you can be </w:t>
      </w:r>
      <w:r>
        <w:rPr>
          <w:i/>
          <w:color w:val="333333"/>
          <w:sz w:val="24"/>
          <w:szCs w:val="24"/>
        </w:rPr>
        <w:t>present</w:t>
      </w:r>
      <w:r>
        <w:rPr>
          <w:color w:val="333333"/>
          <w:sz w:val="24"/>
          <w:szCs w:val="24"/>
        </w:rPr>
        <w:t xml:space="preserve"> for your audience and have the confidence to make adjustments to keep them on your side an</w:t>
      </w:r>
      <w:r>
        <w:rPr>
          <w:color w:val="333333"/>
          <w:sz w:val="24"/>
          <w:szCs w:val="24"/>
        </w:rPr>
        <w:t xml:space="preserve">d involved in your presentation. </w:t>
      </w:r>
    </w:p>
    <w:p w:rsidR="00595C50" w:rsidRDefault="00595C50"/>
    <w:p w:rsidR="00595C50" w:rsidRDefault="00BE1C0B">
      <w:pPr>
        <w:pStyle w:val="Heading2"/>
        <w:spacing w:before="0"/>
        <w:contextualSpacing w:val="0"/>
      </w:pPr>
      <w:bookmarkStart w:id="456" w:name="h.appaodwnfqzr" w:colFirst="0" w:colLast="0"/>
      <w:bookmarkEnd w:id="456"/>
      <w:r>
        <w:rPr>
          <w:color w:val="333333"/>
        </w:rPr>
        <w:t>Self-Awareness</w:t>
      </w:r>
    </w:p>
    <w:p w:rsidR="00595C50" w:rsidRDefault="00BE1C0B">
      <w:r>
        <w:rPr>
          <w:color w:val="333333"/>
          <w:sz w:val="24"/>
          <w:szCs w:val="24"/>
        </w:rPr>
        <w:t>The connection between self-awareness and being a good presenter may not be immediately obvious. But a good presenter usually has a very good idea not just of the audience and the environment but also about</w:t>
      </w:r>
      <w:r>
        <w:rPr>
          <w:color w:val="333333"/>
          <w:sz w:val="24"/>
          <w:szCs w:val="24"/>
        </w:rPr>
        <w:t xml:space="preserve"> themselves, their motivation, values, perception, and other elements. Without delving into a full-on psychological profile, taking some time getting to know more about you and what makes you tick is still extremely useful in the pre-strategizing stage of </w:t>
      </w:r>
      <w:r>
        <w:rPr>
          <w:color w:val="333333"/>
          <w:sz w:val="24"/>
          <w:szCs w:val="24"/>
        </w:rPr>
        <w:t xml:space="preserve">planning for your presentation. Oftentimes these things lie below the surface of our awareness. Imagine, for example, seeing only the tip of the iceberg, not knowing the even greater mass of ice that lies beneath the water’s surface. </w:t>
      </w:r>
    </w:p>
    <w:p w:rsidR="00595C50" w:rsidRDefault="00595C50"/>
    <w:p w:rsidR="00595C50" w:rsidRDefault="00BE1C0B">
      <w:r>
        <w:rPr>
          <w:color w:val="333333"/>
          <w:sz w:val="24"/>
          <w:szCs w:val="24"/>
        </w:rPr>
        <w:t>We already know that</w:t>
      </w:r>
      <w:r>
        <w:rPr>
          <w:color w:val="333333"/>
          <w:sz w:val="24"/>
          <w:szCs w:val="24"/>
        </w:rPr>
        <w:t xml:space="preserve"> your success as a presenter depends on the three factors of the presenter, the audience, and the environment. Doing a bit of self-analysis as a presenter, then, is just as important as doing an audience analysis or examining the environment.  In order to </w:t>
      </w:r>
      <w:r>
        <w:rPr>
          <w:color w:val="333333"/>
          <w:sz w:val="24"/>
          <w:szCs w:val="24"/>
        </w:rPr>
        <w:t>become more self-aware, it’s important to first ponder a few concepts that may or may not be new to you. These include self concept, self-reflection, internal monologue, and dimensions of self. Later we’ll examine importance of knowing about your values an</w:t>
      </w:r>
      <w:r>
        <w:rPr>
          <w:color w:val="333333"/>
          <w:sz w:val="24"/>
          <w:szCs w:val="24"/>
        </w:rPr>
        <w:t xml:space="preserve">d perceptions, active listening, as well as strengths and weaknesses. </w:t>
      </w:r>
    </w:p>
    <w:p w:rsidR="00595C50" w:rsidRDefault="00595C50"/>
    <w:p w:rsidR="00595C50" w:rsidRDefault="00BE1C0B">
      <w:r>
        <w:rPr>
          <w:color w:val="333333"/>
          <w:sz w:val="24"/>
          <w:szCs w:val="24"/>
        </w:rPr>
        <w:t xml:space="preserve">Your </w:t>
      </w:r>
      <w:r>
        <w:rPr>
          <w:b/>
          <w:color w:val="333333"/>
          <w:sz w:val="24"/>
          <w:szCs w:val="24"/>
        </w:rPr>
        <w:t xml:space="preserve">self-concept </w:t>
      </w:r>
      <w:r>
        <w:rPr>
          <w:color w:val="333333"/>
          <w:sz w:val="24"/>
          <w:szCs w:val="24"/>
        </w:rPr>
        <w:t>is “what we perceive ourselves to be” (McLean, 2005) and involves aspects of image and esteem. How you feel about yourself influences how you communicate with others.</w:t>
      </w:r>
      <w:r>
        <w:rPr>
          <w:color w:val="333333"/>
          <w:sz w:val="24"/>
          <w:szCs w:val="24"/>
        </w:rPr>
        <w:t xml:space="preserve"> What you are thinking now and the way you communicate influences how others treat you. For example, if you perceive yourself to be a horrible presenter, your behaviour will likely follow your thoughts. Your audience then encounters several cringeworthy mo</w:t>
      </w:r>
      <w:r>
        <w:rPr>
          <w:color w:val="333333"/>
          <w:sz w:val="24"/>
          <w:szCs w:val="24"/>
        </w:rPr>
        <w:t>ments mirroring your feelings of discomfort, and they wish you’d get off the stage as quickly as possible too! On the flipside, if you feel nervous about presenting but confident that you know your topic so well, you let your passion and expertise shine th</w:t>
      </w:r>
      <w:r>
        <w:rPr>
          <w:color w:val="333333"/>
          <w:sz w:val="24"/>
          <w:szCs w:val="24"/>
        </w:rPr>
        <w:t>rough, and your audience focuses on that and isn’t fazed by your sweaty palms or your occasional mispronunciations.</w:t>
      </w:r>
    </w:p>
    <w:p w:rsidR="00595C50" w:rsidRDefault="00595C50"/>
    <w:p w:rsidR="00595C50" w:rsidRDefault="00BE1C0B">
      <w:r>
        <w:rPr>
          <w:b/>
          <w:color w:val="333333"/>
          <w:sz w:val="24"/>
          <w:szCs w:val="24"/>
        </w:rPr>
        <w:t>Self-reflection</w:t>
      </w:r>
      <w:r>
        <w:rPr>
          <w:color w:val="333333"/>
          <w:sz w:val="24"/>
          <w:szCs w:val="24"/>
        </w:rPr>
        <w:t xml:space="preserve"> can be a useful tool in helping to improve or support your self-concept. Self-reflection is a trait that allows you to adapt and change to the context or environment, to accept or reject messages, to examine your concept of yourself, and to improve.</w:t>
      </w:r>
    </w:p>
    <w:p w:rsidR="00595C50" w:rsidRDefault="00595C50"/>
    <w:p w:rsidR="00595C50" w:rsidRDefault="00BE1C0B">
      <w:r>
        <w:rPr>
          <w:color w:val="333333"/>
          <w:sz w:val="24"/>
          <w:szCs w:val="24"/>
        </w:rPr>
        <w:t xml:space="preserve">Your </w:t>
      </w:r>
      <w:r>
        <w:rPr>
          <w:b/>
          <w:color w:val="333333"/>
          <w:sz w:val="24"/>
          <w:szCs w:val="24"/>
        </w:rPr>
        <w:t>internal monologue</w:t>
      </w:r>
      <w:r>
        <w:rPr>
          <w:color w:val="333333"/>
          <w:sz w:val="24"/>
          <w:szCs w:val="24"/>
        </w:rPr>
        <w:t xml:space="preserve"> is your mental self-talk. It can be a running monologue in your mind that is rational and reasonable, or disorganized and illogical. It can interfere with listening to others, impede your ability to focus, and become a barrier to ef</w:t>
      </w:r>
      <w:r>
        <w:rPr>
          <w:color w:val="333333"/>
          <w:sz w:val="24"/>
          <w:szCs w:val="24"/>
        </w:rPr>
        <w:t xml:space="preserve">fective communication. Self-reflection can be a useful tool here as well, allowing you to distinguish whether what you’re saying to yourself is constructive and honest or destructive and false. </w:t>
      </w:r>
    </w:p>
    <w:p w:rsidR="00595C50" w:rsidRDefault="00595C50"/>
    <w:p w:rsidR="00595C50" w:rsidRDefault="00BE1C0B">
      <w:r>
        <w:rPr>
          <w:color w:val="333333"/>
          <w:sz w:val="24"/>
          <w:szCs w:val="24"/>
        </w:rPr>
        <w:t xml:space="preserve">Who are you? What are your </w:t>
      </w:r>
      <w:r>
        <w:rPr>
          <w:b/>
          <w:color w:val="333333"/>
          <w:sz w:val="24"/>
          <w:szCs w:val="24"/>
        </w:rPr>
        <w:t>dimensions of self</w:t>
      </w:r>
      <w:r>
        <w:rPr>
          <w:color w:val="333333"/>
          <w:sz w:val="24"/>
          <w:szCs w:val="24"/>
        </w:rPr>
        <w:t xml:space="preserve">? You are more </w:t>
      </w:r>
      <w:r>
        <w:rPr>
          <w:color w:val="333333"/>
          <w:sz w:val="24"/>
          <w:szCs w:val="24"/>
        </w:rPr>
        <w:t xml:space="preserve">than your actions and more than your communication, and the result may be greater than the sum of the parts, but how do you know yourself? </w:t>
      </w:r>
    </w:p>
    <w:p w:rsidR="00595C50" w:rsidRDefault="00595C50"/>
    <w:p w:rsidR="00595C50" w:rsidRDefault="00BE1C0B">
      <w:r>
        <w:rPr>
          <w:color w:val="333333"/>
          <w:sz w:val="24"/>
          <w:szCs w:val="24"/>
        </w:rPr>
        <w:t>For many, answering these questions can prove challenging while trying to reconcile the self-concept you perceive w</w:t>
      </w:r>
      <w:r>
        <w:rPr>
          <w:color w:val="333333"/>
          <w:sz w:val="24"/>
          <w:szCs w:val="24"/>
        </w:rPr>
        <w:t>ith what you want others to perceive about you. Is it even possible to see yourself through interactions with others, and can you come to terms with the idea that we may not know everything there is to know about ourselves?</w:t>
      </w:r>
    </w:p>
    <w:p w:rsidR="00595C50" w:rsidRDefault="00595C50"/>
    <w:p w:rsidR="00595C50" w:rsidRDefault="00BE1C0B">
      <w:r>
        <w:rPr>
          <w:color w:val="333333"/>
          <w:sz w:val="24"/>
          <w:szCs w:val="24"/>
        </w:rPr>
        <w:t>Joseph Luft and Harry Ingram ga</w:t>
      </w:r>
      <w:r>
        <w:rPr>
          <w:color w:val="333333"/>
          <w:sz w:val="24"/>
          <w:szCs w:val="24"/>
        </w:rPr>
        <w:t xml:space="preserve">ve considerable thought and attention to these dimensions of self, which are represented in the figure below known as the </w:t>
      </w:r>
      <w:r>
        <w:rPr>
          <w:b/>
          <w:color w:val="333333"/>
          <w:sz w:val="24"/>
          <w:szCs w:val="24"/>
        </w:rPr>
        <w:t>Johari Window</w:t>
      </w:r>
      <w:r>
        <w:rPr>
          <w:color w:val="333333"/>
          <w:sz w:val="24"/>
          <w:szCs w:val="24"/>
        </w:rPr>
        <w:t xml:space="preserve"> (Luft &amp; Ingram, 1955). </w:t>
      </w:r>
    </w:p>
    <w:p w:rsidR="00595C50" w:rsidRDefault="00595C50"/>
    <w:p w:rsidR="00595C50" w:rsidRDefault="00BE1C0B">
      <w:r>
        <w:rPr>
          <w:color w:val="333333"/>
          <w:sz w:val="24"/>
          <w:szCs w:val="24"/>
        </w:rPr>
        <w:t>In the first quadrant of the figure, information is known to you and others, such as your heigh</w:t>
      </w:r>
      <w:r>
        <w:rPr>
          <w:color w:val="333333"/>
          <w:sz w:val="24"/>
          <w:szCs w:val="24"/>
        </w:rPr>
        <w:t xml:space="preserve">t and colour. The second quadrant represents things others observe about us that we are unaware of, such as how many times we say “umm” in the space of five minutes. The third quadrant involves information that you know but do not reveal to others. It may </w:t>
      </w:r>
      <w:r>
        <w:rPr>
          <w:color w:val="333333"/>
          <w:sz w:val="24"/>
          <w:szCs w:val="24"/>
        </w:rPr>
        <w:t xml:space="preserve">involve actively hiding or withholding information, or may involve social tact, such as thanking your Aunt Martha for the large purple hat she’s given you that you know you will never wear. Finally, the fourth quadrant involves information that is unknown </w:t>
      </w:r>
      <w:r>
        <w:rPr>
          <w:color w:val="333333"/>
          <w:sz w:val="24"/>
          <w:szCs w:val="24"/>
        </w:rPr>
        <w:t>to you and to others, such as, for example, a childhood experience that has been long forgotten or repressed may still motivate you.</w:t>
      </w:r>
    </w:p>
    <w:p w:rsidR="00595C50" w:rsidRDefault="00BE1C0B">
      <w:r>
        <w:rPr>
          <w:noProof/>
        </w:rPr>
        <w:drawing>
          <wp:inline distT="114300" distB="114300" distL="114300" distR="114300">
            <wp:extent cx="5943600" cy="3302000"/>
            <wp:effectExtent l="0" t="0" r="0" b="0"/>
            <wp:docPr id="25" name="image69.png"/>
            <wp:cNvGraphicFramePr/>
            <a:graphic xmlns:a="http://schemas.openxmlformats.org/drawingml/2006/main">
              <a:graphicData uri="http://schemas.openxmlformats.org/drawingml/2006/picture">
                <pic:pic xmlns:pic="http://schemas.openxmlformats.org/drawingml/2006/picture">
                  <pic:nvPicPr>
                    <pic:cNvPr id="0" name="image69.png"/>
                    <pic:cNvPicPr preferRelativeResize="0"/>
                  </pic:nvPicPr>
                  <pic:blipFill>
                    <a:blip r:embed="rId297"/>
                    <a:srcRect/>
                    <a:stretch>
                      <a:fillRect/>
                    </a:stretch>
                  </pic:blipFill>
                  <pic:spPr>
                    <a:xfrm>
                      <a:off x="0" y="0"/>
                      <a:ext cx="5943600" cy="3302000"/>
                    </a:xfrm>
                    <a:prstGeom prst="rect">
                      <a:avLst/>
                    </a:prstGeom>
                    <a:ln/>
                  </pic:spPr>
                </pic:pic>
              </a:graphicData>
            </a:graphic>
          </wp:inline>
        </w:drawing>
      </w:r>
    </w:p>
    <w:p w:rsidR="00595C50" w:rsidRDefault="00BE1C0B">
      <w:pPr>
        <w:jc w:val="center"/>
      </w:pPr>
      <w:r>
        <w:rPr>
          <w:color w:val="333333"/>
          <w:sz w:val="20"/>
          <w:szCs w:val="20"/>
        </w:rPr>
        <w:t>Figure 3.1.2 JOHARI Window by Laura Underwood</w:t>
      </w:r>
    </w:p>
    <w:p w:rsidR="00595C50" w:rsidRDefault="00BE1C0B">
      <w:pPr>
        <w:jc w:val="center"/>
      </w:pPr>
      <w:r>
        <w:rPr>
          <w:color w:val="333333"/>
          <w:sz w:val="20"/>
          <w:szCs w:val="20"/>
        </w:rPr>
        <w:t>Adapted from Luft &amp; Ingram (1955)</w:t>
      </w:r>
    </w:p>
    <w:p w:rsidR="00595C50" w:rsidRDefault="00595C50">
      <w:pPr>
        <w:jc w:val="center"/>
      </w:pPr>
    </w:p>
    <w:p w:rsidR="00595C50" w:rsidRDefault="00BE1C0B">
      <w:r>
        <w:rPr>
          <w:color w:val="333333"/>
          <w:sz w:val="24"/>
          <w:szCs w:val="24"/>
        </w:rPr>
        <w:t xml:space="preserve">These dimensions of self remind us that </w:t>
      </w:r>
      <w:r>
        <w:rPr>
          <w:color w:val="333333"/>
          <w:sz w:val="24"/>
          <w:szCs w:val="24"/>
        </w:rPr>
        <w:t xml:space="preserve">we are not fixed—that freedom to change combined with the ability to reflect, anticipate, plan, and predict allows us to improve, learn, and adapt to our surroundings. </w:t>
      </w:r>
    </w:p>
    <w:p w:rsidR="00595C50" w:rsidRDefault="00595C50"/>
    <w:p w:rsidR="00595C50" w:rsidRDefault="00BE1C0B">
      <w:r>
        <w:rPr>
          <w:color w:val="333333"/>
          <w:sz w:val="24"/>
          <w:szCs w:val="24"/>
        </w:rPr>
        <w:t>In the context of business communication, the self plays a central role. How do you de</w:t>
      </w:r>
      <w:r>
        <w:rPr>
          <w:color w:val="333333"/>
          <w:sz w:val="24"/>
          <w:szCs w:val="24"/>
        </w:rPr>
        <w:t>scribe yourself? Do your career path, job responsibilities, goals, and aspirations align with your talents? How you represent “self” through your résumé, in your writing, in your articulation and presentation—these all play an important role as you negotia</w:t>
      </w:r>
      <w:r>
        <w:rPr>
          <w:color w:val="333333"/>
          <w:sz w:val="24"/>
          <w:szCs w:val="24"/>
        </w:rPr>
        <w:t>te the relationships and climate present in any organization.</w:t>
      </w:r>
    </w:p>
    <w:p w:rsidR="00595C50" w:rsidRDefault="00595C50"/>
    <w:p w:rsidR="00595C50" w:rsidRDefault="00BE1C0B">
      <w:pPr>
        <w:pStyle w:val="Heading3"/>
        <w:spacing w:before="0"/>
        <w:contextualSpacing w:val="0"/>
      </w:pPr>
      <w:bookmarkStart w:id="457" w:name="h.5xzvx0g0ivrr" w:colFirst="0" w:colLast="0"/>
      <w:bookmarkEnd w:id="457"/>
      <w:r>
        <w:t>Your Values and Perceptions</w:t>
      </w:r>
    </w:p>
    <w:p w:rsidR="00595C50" w:rsidRDefault="00BE1C0B">
      <w:r>
        <w:rPr>
          <w:color w:val="333333"/>
          <w:sz w:val="24"/>
          <w:szCs w:val="24"/>
        </w:rPr>
        <w:t xml:space="preserve">Another key element in becoming more self-aware involves understanding your values and perceptions. Your </w:t>
      </w:r>
      <w:r>
        <w:rPr>
          <w:b/>
          <w:color w:val="333333"/>
          <w:sz w:val="24"/>
          <w:szCs w:val="24"/>
        </w:rPr>
        <w:t>values</w:t>
      </w:r>
      <w:r>
        <w:rPr>
          <w:color w:val="333333"/>
          <w:sz w:val="24"/>
          <w:szCs w:val="24"/>
        </w:rPr>
        <w:t xml:space="preserve"> are defined as “the principles or standards of behavi</w:t>
      </w:r>
      <w:r>
        <w:rPr>
          <w:color w:val="333333"/>
          <w:sz w:val="24"/>
          <w:szCs w:val="24"/>
        </w:rPr>
        <w:t>our; one’s judgement of what is important in life” (OxfordDictionaries.com, 2015). Your values are often so embedded in who you are that you probably don’t think twice about them. You could also be totally unaware of what they are if you take for granted t</w:t>
      </w:r>
      <w:r>
        <w:rPr>
          <w:color w:val="333333"/>
          <w:sz w:val="24"/>
          <w:szCs w:val="24"/>
        </w:rPr>
        <w:t>hat everyone shares your values. As a speaker it’s important for you to uncover what your values are to avoid glaring blind spots (visible to others but not to you) and know more about who you are.</w:t>
      </w:r>
    </w:p>
    <w:p w:rsidR="00595C50" w:rsidRDefault="00595C50"/>
    <w:p w:rsidR="00595C50" w:rsidRDefault="00BE1C0B">
      <w:r>
        <w:rPr>
          <w:color w:val="333333"/>
          <w:sz w:val="24"/>
          <w:szCs w:val="24"/>
        </w:rPr>
        <w:t>Our values and life experience can also lead to our perce</w:t>
      </w:r>
      <w:r>
        <w:rPr>
          <w:color w:val="333333"/>
          <w:sz w:val="24"/>
          <w:szCs w:val="24"/>
        </w:rPr>
        <w:t>ption about ourselves and others. Perception is defined as “the way in which something is regarded, understood, or interpreted.” The problem is that our perception or interpretation of events can go unchallenged, and we can cling to perceptions whether the</w:t>
      </w:r>
      <w:r>
        <w:rPr>
          <w:color w:val="333333"/>
          <w:sz w:val="24"/>
          <w:szCs w:val="24"/>
        </w:rPr>
        <w:t>y are accurate or inaccurate.</w:t>
      </w:r>
    </w:p>
    <w:p w:rsidR="00595C50" w:rsidRDefault="00595C50"/>
    <w:p w:rsidR="00595C50" w:rsidRDefault="00BE1C0B">
      <w:r>
        <w:rPr>
          <w:color w:val="333333"/>
          <w:sz w:val="24"/>
          <w:szCs w:val="24"/>
        </w:rPr>
        <w:t xml:space="preserve">If you’ve never considered your values or perceptions before, it can be helpful to monitor what issues or concerns cause you to take the following behaviours: </w:t>
      </w:r>
    </w:p>
    <w:p w:rsidR="00595C50" w:rsidRDefault="00595C50"/>
    <w:p w:rsidR="00595C50" w:rsidRDefault="00BE1C0B">
      <w:r>
        <w:rPr>
          <w:b/>
          <w:color w:val="333333"/>
          <w:sz w:val="24"/>
          <w:szCs w:val="24"/>
        </w:rPr>
        <w:t>Judging</w:t>
      </w:r>
    </w:p>
    <w:p w:rsidR="00595C50" w:rsidRDefault="00BE1C0B">
      <w:r>
        <w:rPr>
          <w:b/>
          <w:color w:val="333333"/>
          <w:sz w:val="24"/>
          <w:szCs w:val="24"/>
        </w:rPr>
        <w:t xml:space="preserve">Judging </w:t>
      </w:r>
      <w:r>
        <w:rPr>
          <w:color w:val="333333"/>
          <w:sz w:val="24"/>
          <w:szCs w:val="24"/>
        </w:rPr>
        <w:t>is defined as forming an opinion or conclusion a</w:t>
      </w:r>
      <w:r>
        <w:rPr>
          <w:color w:val="333333"/>
          <w:sz w:val="24"/>
          <w:szCs w:val="24"/>
        </w:rPr>
        <w:t>bout something (OxfordDictionaries.com, 2015). If you find yourself jumping to conclusions or nitpicking minor details to condemn someone or something, it may be because the issue or person has challenged your values. Judgement in the best sense of the ter</w:t>
      </w:r>
      <w:r>
        <w:rPr>
          <w:color w:val="333333"/>
          <w:sz w:val="24"/>
          <w:szCs w:val="24"/>
        </w:rPr>
        <w:t xml:space="preserve">m leads to useful and ethical decision making; in its negative sense it can lead to bias. </w:t>
      </w:r>
      <w:r>
        <w:rPr>
          <w:b/>
          <w:color w:val="333333"/>
          <w:sz w:val="24"/>
          <w:szCs w:val="24"/>
        </w:rPr>
        <w:t>Bias</w:t>
      </w:r>
      <w:r>
        <w:rPr>
          <w:color w:val="333333"/>
          <w:sz w:val="24"/>
          <w:szCs w:val="24"/>
        </w:rPr>
        <w:t xml:space="preserve"> is the “</w:t>
      </w:r>
      <w:r>
        <w:rPr>
          <w:rFonts w:ascii="Arial" w:eastAsia="Arial" w:hAnsi="Arial" w:cs="Arial"/>
          <w:color w:val="333333"/>
          <w:sz w:val="24"/>
          <w:szCs w:val="24"/>
        </w:rPr>
        <w:t>inclination</w:t>
      </w:r>
      <w:r>
        <w:rPr>
          <w:rFonts w:ascii="Arial" w:eastAsia="Arial" w:hAnsi="Arial" w:cs="Arial"/>
          <w:color w:val="333333"/>
          <w:sz w:val="24"/>
          <w:szCs w:val="24"/>
          <w:highlight w:val="white"/>
        </w:rPr>
        <w:t xml:space="preserve"> or </w:t>
      </w:r>
      <w:r>
        <w:rPr>
          <w:rFonts w:ascii="Arial" w:eastAsia="Arial" w:hAnsi="Arial" w:cs="Arial"/>
          <w:color w:val="333333"/>
          <w:sz w:val="24"/>
          <w:szCs w:val="24"/>
        </w:rPr>
        <w:t>prejudice</w:t>
      </w:r>
      <w:r>
        <w:rPr>
          <w:rFonts w:ascii="Arial" w:eastAsia="Arial" w:hAnsi="Arial" w:cs="Arial"/>
          <w:color w:val="333333"/>
          <w:sz w:val="24"/>
          <w:szCs w:val="24"/>
          <w:highlight w:val="white"/>
        </w:rPr>
        <w:t xml:space="preserve"> for or against one person or group, especially in a way considered to be </w:t>
      </w:r>
      <w:r>
        <w:rPr>
          <w:rFonts w:ascii="Arial" w:eastAsia="Arial" w:hAnsi="Arial" w:cs="Arial"/>
          <w:color w:val="333333"/>
          <w:sz w:val="24"/>
          <w:szCs w:val="24"/>
        </w:rPr>
        <w:t xml:space="preserve">unfair” </w:t>
      </w:r>
      <w:r>
        <w:rPr>
          <w:color w:val="333333"/>
          <w:sz w:val="24"/>
          <w:szCs w:val="24"/>
        </w:rPr>
        <w:t>(OxfordDictionaries.com, 2015)</w:t>
      </w:r>
      <w:r>
        <w:rPr>
          <w:rFonts w:ascii="Arial" w:eastAsia="Arial" w:hAnsi="Arial" w:cs="Arial"/>
          <w:color w:val="333333"/>
          <w:sz w:val="24"/>
          <w:szCs w:val="24"/>
        </w:rPr>
        <w:t>.</w:t>
      </w:r>
    </w:p>
    <w:p w:rsidR="00595C50" w:rsidRDefault="00595C50"/>
    <w:p w:rsidR="00595C50" w:rsidRDefault="00BE1C0B">
      <w:r>
        <w:rPr>
          <w:b/>
          <w:color w:val="333333"/>
          <w:sz w:val="24"/>
          <w:szCs w:val="24"/>
        </w:rPr>
        <w:t>Anticipating</w:t>
      </w:r>
    </w:p>
    <w:p w:rsidR="00595C50" w:rsidRDefault="00BE1C0B">
      <w:r>
        <w:rPr>
          <w:color w:val="333333"/>
          <w:sz w:val="24"/>
          <w:szCs w:val="24"/>
        </w:rPr>
        <w:t xml:space="preserve">When you </w:t>
      </w:r>
      <w:r>
        <w:rPr>
          <w:b/>
          <w:color w:val="333333"/>
          <w:sz w:val="24"/>
          <w:szCs w:val="24"/>
        </w:rPr>
        <w:t>anticipate</w:t>
      </w:r>
      <w:r>
        <w:rPr>
          <w:color w:val="333333"/>
          <w:sz w:val="24"/>
          <w:szCs w:val="24"/>
        </w:rPr>
        <w:t>,</w:t>
      </w:r>
      <w:r>
        <w:rPr>
          <w:b/>
          <w:color w:val="333333"/>
          <w:sz w:val="24"/>
          <w:szCs w:val="24"/>
        </w:rPr>
        <w:t xml:space="preserve"> </w:t>
      </w:r>
      <w:r>
        <w:rPr>
          <w:color w:val="333333"/>
          <w:sz w:val="24"/>
          <w:szCs w:val="24"/>
        </w:rPr>
        <w:t>you “</w:t>
      </w:r>
      <w:r>
        <w:rPr>
          <w:rFonts w:ascii="Arial" w:eastAsia="Arial" w:hAnsi="Arial" w:cs="Arial"/>
          <w:color w:val="333333"/>
          <w:sz w:val="24"/>
          <w:szCs w:val="24"/>
          <w:highlight w:val="white"/>
        </w:rPr>
        <w:t xml:space="preserve">regard [something] as </w:t>
      </w:r>
      <w:r>
        <w:rPr>
          <w:rFonts w:ascii="Arial" w:eastAsia="Arial" w:hAnsi="Arial" w:cs="Arial"/>
          <w:color w:val="333333"/>
          <w:sz w:val="24"/>
          <w:szCs w:val="24"/>
        </w:rPr>
        <w:t>probable</w:t>
      </w:r>
      <w:r>
        <w:rPr>
          <w:rFonts w:ascii="Arial" w:eastAsia="Arial" w:hAnsi="Arial" w:cs="Arial"/>
          <w:color w:val="333333"/>
          <w:sz w:val="24"/>
          <w:szCs w:val="24"/>
          <w:highlight w:val="white"/>
        </w:rPr>
        <w:t xml:space="preserve">” or “expect or </w:t>
      </w:r>
      <w:r>
        <w:rPr>
          <w:rFonts w:ascii="Arial" w:eastAsia="Arial" w:hAnsi="Arial" w:cs="Arial"/>
          <w:color w:val="333333"/>
          <w:sz w:val="24"/>
          <w:szCs w:val="24"/>
        </w:rPr>
        <w:t xml:space="preserve">predict [something]” </w:t>
      </w:r>
      <w:r>
        <w:rPr>
          <w:color w:val="333333"/>
          <w:sz w:val="24"/>
          <w:szCs w:val="24"/>
        </w:rPr>
        <w:t>(OxfordDictionaries.com, 2015).</w:t>
      </w:r>
      <w:r>
        <w:rPr>
          <w:rFonts w:ascii="Arial" w:eastAsia="Arial" w:hAnsi="Arial" w:cs="Arial"/>
          <w:color w:val="333333"/>
          <w:sz w:val="24"/>
          <w:szCs w:val="24"/>
        </w:rPr>
        <w:t xml:space="preserve"> Anticipating can be a by-product of judging, when you have already decided what the other person is going to say. You might even start filling in their words for them. The point is, you have stopped listening to the other person. You may be polite in lett</w:t>
      </w:r>
      <w:r>
        <w:rPr>
          <w:rFonts w:ascii="Arial" w:eastAsia="Arial" w:hAnsi="Arial" w:cs="Arial"/>
          <w:color w:val="333333"/>
          <w:sz w:val="24"/>
          <w:szCs w:val="24"/>
        </w:rPr>
        <w:t>ing them finish, but your mind is already formulating witty comebacks to something they said that challenged your values or perceptions. At its best, anticipating can solidify that people are on the same wavelength, like an old married couple who know each</w:t>
      </w:r>
      <w:r>
        <w:rPr>
          <w:rFonts w:ascii="Arial" w:eastAsia="Arial" w:hAnsi="Arial" w:cs="Arial"/>
          <w:color w:val="333333"/>
          <w:sz w:val="24"/>
          <w:szCs w:val="24"/>
        </w:rPr>
        <w:t xml:space="preserve"> other so well they really can fill in their words meaningfully. On the other end of the spectrum, anticipating leads to shutting down true communication, often followed by a fruitless power struggle over winning an argument that neither party is listening</w:t>
      </w:r>
      <w:r>
        <w:rPr>
          <w:rFonts w:ascii="Arial" w:eastAsia="Arial" w:hAnsi="Arial" w:cs="Arial"/>
          <w:color w:val="333333"/>
          <w:sz w:val="24"/>
          <w:szCs w:val="24"/>
        </w:rPr>
        <w:t xml:space="preserve"> to or learning from.  </w:t>
      </w:r>
    </w:p>
    <w:p w:rsidR="00595C50" w:rsidRDefault="00595C50"/>
    <w:p w:rsidR="00595C50" w:rsidRDefault="00BE1C0B">
      <w:r>
        <w:rPr>
          <w:b/>
          <w:color w:val="333333"/>
          <w:sz w:val="24"/>
          <w:szCs w:val="24"/>
        </w:rPr>
        <w:t>Emotional Reaction or Response</w:t>
      </w:r>
    </w:p>
    <w:p w:rsidR="00595C50" w:rsidRDefault="00BE1C0B">
      <w:r>
        <w:rPr>
          <w:color w:val="333333"/>
          <w:sz w:val="24"/>
          <w:szCs w:val="24"/>
        </w:rPr>
        <w:t xml:space="preserve">To have an </w:t>
      </w:r>
      <w:r>
        <w:rPr>
          <w:b/>
          <w:color w:val="333333"/>
          <w:sz w:val="24"/>
          <w:szCs w:val="24"/>
        </w:rPr>
        <w:t>emotional reaction</w:t>
      </w:r>
      <w:r>
        <w:rPr>
          <w:color w:val="333333"/>
          <w:sz w:val="24"/>
          <w:szCs w:val="24"/>
        </w:rPr>
        <w:t xml:space="preserve"> or response means “</w:t>
      </w:r>
      <w:r>
        <w:rPr>
          <w:rFonts w:ascii="Arial" w:eastAsia="Arial" w:hAnsi="Arial" w:cs="Arial"/>
          <w:color w:val="333333"/>
          <w:sz w:val="24"/>
          <w:szCs w:val="24"/>
        </w:rPr>
        <w:t>Arousing</w:t>
      </w:r>
      <w:r>
        <w:rPr>
          <w:rFonts w:ascii="Arial" w:eastAsia="Arial" w:hAnsi="Arial" w:cs="Arial"/>
          <w:color w:val="333333"/>
          <w:sz w:val="24"/>
          <w:szCs w:val="24"/>
          <w:highlight w:val="white"/>
        </w:rPr>
        <w:t xml:space="preserve"> or (being) characterized by intense feeling.” These intense feelings can be a strong indicator that your values or perceptions are being chall</w:t>
      </w:r>
      <w:r>
        <w:rPr>
          <w:rFonts w:ascii="Arial" w:eastAsia="Arial" w:hAnsi="Arial" w:cs="Arial"/>
          <w:color w:val="333333"/>
          <w:sz w:val="24"/>
          <w:szCs w:val="24"/>
          <w:highlight w:val="white"/>
        </w:rPr>
        <w:t>enged. Emotional reactions can be physiological; your heartbeat quickens, palms get sweaty, you feel your face heating from the neck up. In more severe reactions it can trigger mild or violent responses, anything from walking away to arguing to physical vi</w:t>
      </w:r>
      <w:r>
        <w:rPr>
          <w:rFonts w:ascii="Arial" w:eastAsia="Arial" w:hAnsi="Arial" w:cs="Arial"/>
          <w:color w:val="333333"/>
          <w:sz w:val="24"/>
          <w:szCs w:val="24"/>
          <w:highlight w:val="white"/>
        </w:rPr>
        <w:t>olence. You can also have an emotional reaction that no one else notices; you may even be vocal about how much you don’t care about a particular thing or person. But if you feel emotional discomfort, follow those feelings to examine what values or percepti</w:t>
      </w:r>
      <w:r>
        <w:rPr>
          <w:rFonts w:ascii="Arial" w:eastAsia="Arial" w:hAnsi="Arial" w:cs="Arial"/>
          <w:color w:val="333333"/>
          <w:sz w:val="24"/>
          <w:szCs w:val="24"/>
          <w:highlight w:val="white"/>
        </w:rPr>
        <w:t>ons may lie below the surface; in this way, you will know yourself better and understand what triggers you.</w:t>
      </w:r>
    </w:p>
    <w:p w:rsidR="00595C50" w:rsidRDefault="00595C50"/>
    <w:p w:rsidR="00595C50" w:rsidRDefault="00BE1C0B">
      <w:r>
        <w:rPr>
          <w:rFonts w:ascii="Arial" w:eastAsia="Arial" w:hAnsi="Arial" w:cs="Arial"/>
          <w:color w:val="333333"/>
          <w:sz w:val="24"/>
          <w:szCs w:val="24"/>
          <w:highlight w:val="white"/>
        </w:rPr>
        <w:t>To sum up, if you find yourself judging, jumping the gun by anticipating, or having a strong emotional response, some element of your deeply held v</w:t>
      </w:r>
      <w:r>
        <w:rPr>
          <w:rFonts w:ascii="Arial" w:eastAsia="Arial" w:hAnsi="Arial" w:cs="Arial"/>
          <w:color w:val="333333"/>
          <w:sz w:val="24"/>
          <w:szCs w:val="24"/>
          <w:highlight w:val="white"/>
        </w:rPr>
        <w:t>alues are likely at play or have been betrayed in some way. This is very important information that can help you understand yourself in terms of what you bring to the stage or podium as a presenter. This knowledge can be used to examine whether or not your</w:t>
      </w:r>
      <w:r>
        <w:rPr>
          <w:rFonts w:ascii="Arial" w:eastAsia="Arial" w:hAnsi="Arial" w:cs="Arial"/>
          <w:color w:val="333333"/>
          <w:sz w:val="24"/>
          <w:szCs w:val="24"/>
          <w:highlight w:val="white"/>
        </w:rPr>
        <w:t xml:space="preserve"> perceptions are accurate or false, and lead to approaches to help you improve in areas such as (a) active listening and (b) knowing your strengths and weaknesses—both of which are examined next. </w:t>
      </w:r>
    </w:p>
    <w:p w:rsidR="00595C50" w:rsidRDefault="00595C50"/>
    <w:p w:rsidR="00595C50" w:rsidRDefault="00BE1C0B">
      <w:pPr>
        <w:pStyle w:val="Heading3"/>
        <w:spacing w:before="0"/>
        <w:contextualSpacing w:val="0"/>
      </w:pPr>
      <w:bookmarkStart w:id="458" w:name="h.3d5wh7vul85j" w:colFirst="0" w:colLast="0"/>
      <w:bookmarkEnd w:id="458"/>
      <w:r>
        <w:t xml:space="preserve">Active Listening </w:t>
      </w:r>
      <w:r>
        <w:tab/>
        <w:t xml:space="preserve"> </w:t>
      </w:r>
      <w:r>
        <w:tab/>
        <w:t xml:space="preserve"> </w:t>
      </w:r>
      <w:r>
        <w:tab/>
        <w:t xml:space="preserve"> </w:t>
      </w:r>
      <w:r>
        <w:tab/>
      </w:r>
      <w:r>
        <w:tab/>
      </w:r>
      <w:r>
        <w:tab/>
      </w:r>
      <w:r>
        <w:tab/>
      </w:r>
      <w:r>
        <w:tab/>
      </w:r>
      <w:r>
        <w:tab/>
      </w:r>
      <w:r>
        <w:tab/>
      </w:r>
    </w:p>
    <w:p w:rsidR="00595C50" w:rsidRDefault="00BE1C0B">
      <w:pPr>
        <w:pStyle w:val="Heading4"/>
        <w:contextualSpacing w:val="0"/>
      </w:pPr>
      <w:bookmarkStart w:id="459" w:name="h.sq2imns0jgud" w:colFirst="0" w:colLast="0"/>
      <w:bookmarkEnd w:id="459"/>
      <w:r>
        <w:t>Listening vs. Hearing</w:t>
      </w:r>
    </w:p>
    <w:p w:rsidR="00595C50" w:rsidRDefault="00BE1C0B">
      <w:r>
        <w:rPr>
          <w:b/>
          <w:color w:val="333333"/>
          <w:sz w:val="24"/>
          <w:szCs w:val="24"/>
        </w:rPr>
        <w:t>Heari</w:t>
      </w:r>
      <w:r>
        <w:rPr>
          <w:b/>
          <w:color w:val="333333"/>
          <w:sz w:val="24"/>
          <w:szCs w:val="24"/>
        </w:rPr>
        <w:t>ng</w:t>
      </w:r>
      <w:r>
        <w:rPr>
          <w:color w:val="333333"/>
          <w:sz w:val="24"/>
          <w:szCs w:val="24"/>
        </w:rPr>
        <w:t xml:space="preserve"> is an accidental and automatic brain response to sound and requires no effort. We are surrounded by sounds most of the time. For example, we are accustomed to the sounds of airplanes, lawn mowers, furnace blowers, the rattling of pots and pans, and so o</w:t>
      </w:r>
      <w:r>
        <w:rPr>
          <w:color w:val="333333"/>
          <w:sz w:val="24"/>
          <w:szCs w:val="24"/>
        </w:rPr>
        <w:t>n. We hear those incidental sounds and, unless we have a reason to do otherwise, we train ourselves to ignore them. We learn to filter out sounds that mean little to us, just as we choose to hear our ringing cell phones and other sounds that are more impor</w:t>
      </w:r>
      <w:r>
        <w:rPr>
          <w:color w:val="333333"/>
          <w:sz w:val="24"/>
          <w:szCs w:val="24"/>
        </w:rPr>
        <w:t xml:space="preserve">tant to us. </w:t>
      </w:r>
      <w:r>
        <w:rPr>
          <w:color w:val="333333"/>
          <w:sz w:val="24"/>
          <w:szCs w:val="24"/>
        </w:rPr>
        <w:tab/>
      </w:r>
      <w:r>
        <w:rPr>
          <w:color w:val="333333"/>
          <w:sz w:val="24"/>
          <w:szCs w:val="24"/>
        </w:rPr>
        <w:tab/>
      </w:r>
    </w:p>
    <w:p w:rsidR="00595C50" w:rsidRDefault="00595C50"/>
    <w:tbl>
      <w:tblPr>
        <w:tblStyle w:val="afffffffffff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95C50">
        <w:tc>
          <w:tcPr>
            <w:tcW w:w="4680" w:type="dxa"/>
            <w:shd w:val="clear" w:color="auto" w:fill="00C5B9"/>
            <w:tcMar>
              <w:top w:w="100" w:type="dxa"/>
              <w:left w:w="100" w:type="dxa"/>
              <w:bottom w:w="100" w:type="dxa"/>
              <w:right w:w="100" w:type="dxa"/>
            </w:tcMar>
          </w:tcPr>
          <w:p w:rsidR="00595C50" w:rsidRDefault="00BE1C0B">
            <w:pPr>
              <w:widowControl w:val="0"/>
              <w:jc w:val="center"/>
            </w:pPr>
            <w:r>
              <w:rPr>
                <w:b/>
                <w:color w:val="FFFFFF"/>
                <w:sz w:val="24"/>
                <w:szCs w:val="24"/>
              </w:rPr>
              <w:t>Hearing</w:t>
            </w:r>
          </w:p>
        </w:tc>
        <w:tc>
          <w:tcPr>
            <w:tcW w:w="4680" w:type="dxa"/>
            <w:shd w:val="clear" w:color="auto" w:fill="00C5B9"/>
            <w:tcMar>
              <w:top w:w="100" w:type="dxa"/>
              <w:left w:w="100" w:type="dxa"/>
              <w:bottom w:w="100" w:type="dxa"/>
              <w:right w:w="100" w:type="dxa"/>
            </w:tcMar>
          </w:tcPr>
          <w:p w:rsidR="00595C50" w:rsidRDefault="00BE1C0B">
            <w:pPr>
              <w:widowControl w:val="0"/>
              <w:jc w:val="center"/>
            </w:pPr>
            <w:r>
              <w:rPr>
                <w:b/>
                <w:color w:val="FFFFFF"/>
                <w:sz w:val="24"/>
                <w:szCs w:val="24"/>
              </w:rPr>
              <w:t>Listening</w:t>
            </w:r>
          </w:p>
        </w:tc>
      </w:tr>
      <w:tr w:rsidR="00595C50">
        <w:tc>
          <w:tcPr>
            <w:tcW w:w="4680" w:type="dxa"/>
            <w:tcMar>
              <w:top w:w="100" w:type="dxa"/>
              <w:left w:w="100" w:type="dxa"/>
              <w:bottom w:w="100" w:type="dxa"/>
              <w:right w:w="100" w:type="dxa"/>
            </w:tcMar>
          </w:tcPr>
          <w:p w:rsidR="00595C50" w:rsidRDefault="00BE1C0B">
            <w:pPr>
              <w:widowControl w:val="0"/>
            </w:pPr>
            <w:r>
              <w:rPr>
                <w:color w:val="333333"/>
                <w:sz w:val="24"/>
                <w:szCs w:val="24"/>
              </w:rPr>
              <w:t>Accidental</w:t>
            </w:r>
          </w:p>
        </w:tc>
        <w:tc>
          <w:tcPr>
            <w:tcW w:w="4680" w:type="dxa"/>
            <w:tcMar>
              <w:top w:w="100" w:type="dxa"/>
              <w:left w:w="100" w:type="dxa"/>
              <w:bottom w:w="100" w:type="dxa"/>
              <w:right w:w="100" w:type="dxa"/>
            </w:tcMar>
          </w:tcPr>
          <w:p w:rsidR="00595C50" w:rsidRDefault="00BE1C0B">
            <w:pPr>
              <w:widowControl w:val="0"/>
            </w:pPr>
            <w:r>
              <w:rPr>
                <w:color w:val="333333"/>
                <w:sz w:val="24"/>
                <w:szCs w:val="24"/>
              </w:rPr>
              <w:t>Focused</w:t>
            </w:r>
          </w:p>
        </w:tc>
      </w:tr>
      <w:tr w:rsidR="00595C50">
        <w:tc>
          <w:tcPr>
            <w:tcW w:w="4680" w:type="dxa"/>
            <w:tcMar>
              <w:top w:w="100" w:type="dxa"/>
              <w:left w:w="100" w:type="dxa"/>
              <w:bottom w:w="100" w:type="dxa"/>
              <w:right w:w="100" w:type="dxa"/>
            </w:tcMar>
          </w:tcPr>
          <w:p w:rsidR="00595C50" w:rsidRDefault="00BE1C0B">
            <w:pPr>
              <w:widowControl w:val="0"/>
            </w:pPr>
            <w:r>
              <w:rPr>
                <w:color w:val="333333"/>
                <w:sz w:val="24"/>
                <w:szCs w:val="24"/>
              </w:rPr>
              <w:t>Involuntary</w:t>
            </w:r>
          </w:p>
        </w:tc>
        <w:tc>
          <w:tcPr>
            <w:tcW w:w="4680" w:type="dxa"/>
            <w:tcMar>
              <w:top w:w="100" w:type="dxa"/>
              <w:left w:w="100" w:type="dxa"/>
              <w:bottom w:w="100" w:type="dxa"/>
              <w:right w:w="100" w:type="dxa"/>
            </w:tcMar>
          </w:tcPr>
          <w:p w:rsidR="00595C50" w:rsidRDefault="00BE1C0B">
            <w:pPr>
              <w:widowControl w:val="0"/>
            </w:pPr>
            <w:r>
              <w:rPr>
                <w:color w:val="333333"/>
                <w:sz w:val="24"/>
                <w:szCs w:val="24"/>
              </w:rPr>
              <w:t>Voluntary</w:t>
            </w:r>
          </w:p>
        </w:tc>
      </w:tr>
      <w:tr w:rsidR="00595C50">
        <w:tc>
          <w:tcPr>
            <w:tcW w:w="4680" w:type="dxa"/>
            <w:tcMar>
              <w:top w:w="100" w:type="dxa"/>
              <w:left w:w="100" w:type="dxa"/>
              <w:bottom w:w="100" w:type="dxa"/>
              <w:right w:w="100" w:type="dxa"/>
            </w:tcMar>
          </w:tcPr>
          <w:p w:rsidR="00595C50" w:rsidRDefault="00BE1C0B">
            <w:pPr>
              <w:widowControl w:val="0"/>
            </w:pPr>
            <w:r>
              <w:rPr>
                <w:color w:val="333333"/>
                <w:sz w:val="24"/>
                <w:szCs w:val="24"/>
              </w:rPr>
              <w:t>Effortless</w:t>
            </w:r>
          </w:p>
        </w:tc>
        <w:tc>
          <w:tcPr>
            <w:tcW w:w="4680" w:type="dxa"/>
            <w:tcMar>
              <w:top w:w="100" w:type="dxa"/>
              <w:left w:w="100" w:type="dxa"/>
              <w:bottom w:w="100" w:type="dxa"/>
              <w:right w:w="100" w:type="dxa"/>
            </w:tcMar>
          </w:tcPr>
          <w:p w:rsidR="00595C50" w:rsidRDefault="00BE1C0B">
            <w:pPr>
              <w:widowControl w:val="0"/>
            </w:pPr>
            <w:r>
              <w:rPr>
                <w:color w:val="333333"/>
                <w:sz w:val="24"/>
                <w:szCs w:val="24"/>
              </w:rPr>
              <w:t>Intentional</w:t>
            </w:r>
          </w:p>
        </w:tc>
      </w:tr>
    </w:tbl>
    <w:p w:rsidR="00595C50" w:rsidRDefault="00BE1C0B">
      <w:pPr>
        <w:jc w:val="center"/>
      </w:pPr>
      <w:r>
        <w:rPr>
          <w:color w:val="333333"/>
          <w:sz w:val="20"/>
          <w:szCs w:val="20"/>
        </w:rPr>
        <w:t>Table 3.1.1 Active Listening</w:t>
      </w:r>
    </w:p>
    <w:p w:rsidR="00595C50" w:rsidRDefault="00595C50">
      <w:pPr>
        <w:jc w:val="center"/>
      </w:pPr>
    </w:p>
    <w:p w:rsidR="00595C50" w:rsidRDefault="00BE1C0B">
      <w:r>
        <w:rPr>
          <w:b/>
          <w:color w:val="333333"/>
          <w:sz w:val="24"/>
          <w:szCs w:val="24"/>
        </w:rPr>
        <w:t>Listening</w:t>
      </w:r>
      <w:r>
        <w:rPr>
          <w:color w:val="333333"/>
          <w:sz w:val="24"/>
          <w:szCs w:val="24"/>
        </w:rPr>
        <w:t xml:space="preserve">, on the other hand, is purposeful and focused rather than accidental. As a result, it requires motivation and effort. Listening, at its best, is active, focused, concentrated attention for the purpose of understanding the meanings expressed by a speaker. </w:t>
      </w:r>
      <w:r>
        <w:rPr>
          <w:color w:val="333333"/>
          <w:sz w:val="24"/>
          <w:szCs w:val="24"/>
        </w:rPr>
        <w:t xml:space="preserve">We do not always listen at our best, however. </w:t>
      </w:r>
    </w:p>
    <w:p w:rsidR="00595C50" w:rsidRDefault="00595C50"/>
    <w:p w:rsidR="00595C50" w:rsidRDefault="00BE1C0B">
      <w:r>
        <w:rPr>
          <w:color w:val="1F1F1D"/>
          <w:sz w:val="24"/>
          <w:szCs w:val="24"/>
          <w:highlight w:val="white"/>
        </w:rPr>
        <w:t xml:space="preserve">Effective listening is about self-awareness. You must pay attention to whether or not you are only hearing, </w:t>
      </w:r>
      <w:r>
        <w:rPr>
          <w:i/>
          <w:color w:val="1F1F1D"/>
          <w:sz w:val="24"/>
          <w:szCs w:val="24"/>
        </w:rPr>
        <w:t xml:space="preserve">passively </w:t>
      </w:r>
      <w:r>
        <w:rPr>
          <w:color w:val="1F1F1D"/>
          <w:sz w:val="24"/>
          <w:szCs w:val="24"/>
          <w:highlight w:val="white"/>
        </w:rPr>
        <w:t xml:space="preserve">listening, or </w:t>
      </w:r>
      <w:r>
        <w:rPr>
          <w:i/>
          <w:color w:val="1F1F1D"/>
          <w:sz w:val="24"/>
          <w:szCs w:val="24"/>
        </w:rPr>
        <w:t>actively</w:t>
      </w:r>
      <w:r>
        <w:rPr>
          <w:color w:val="1F1F1D"/>
          <w:sz w:val="24"/>
          <w:szCs w:val="24"/>
          <w:highlight w:val="white"/>
        </w:rPr>
        <w:t xml:space="preserve"> engaging. Effective listening requires concentration and a focused </w:t>
      </w:r>
      <w:r>
        <w:rPr>
          <w:color w:val="1F1F1D"/>
          <w:sz w:val="24"/>
          <w:szCs w:val="24"/>
          <w:highlight w:val="white"/>
        </w:rPr>
        <w:t>effort that is known as active listening. Active listening can be broken down into three main elements: attention, attitude, and adjustment.</w:t>
      </w:r>
    </w:p>
    <w:p w:rsidR="00595C50" w:rsidRDefault="00BE1C0B">
      <w:pPr>
        <w:pStyle w:val="Heading4"/>
        <w:contextualSpacing w:val="0"/>
      </w:pPr>
      <w:bookmarkStart w:id="460" w:name="h.9r4sni7jjb7a" w:colFirst="0" w:colLast="0"/>
      <w:bookmarkEnd w:id="460"/>
      <w:r>
        <w:t>Attention</w:t>
      </w:r>
    </w:p>
    <w:p w:rsidR="00595C50" w:rsidRDefault="00BE1C0B">
      <w:pPr>
        <w:spacing w:after="220"/>
      </w:pPr>
      <w:r>
        <w:rPr>
          <w:color w:val="1F1F1D"/>
          <w:sz w:val="24"/>
          <w:szCs w:val="24"/>
          <w:highlight w:val="white"/>
        </w:rPr>
        <w:t>Hoppe (2006) advises that active listening is really a state of mind requiring us to choose to focus on t</w:t>
      </w:r>
      <w:r>
        <w:rPr>
          <w:color w:val="1F1F1D"/>
          <w:sz w:val="24"/>
          <w:szCs w:val="24"/>
          <w:highlight w:val="white"/>
        </w:rPr>
        <w:t xml:space="preserve">he moment, being present and attentive while disregarding any of our anxieties of the day. </w:t>
      </w:r>
    </w:p>
    <w:p w:rsidR="00595C50" w:rsidRDefault="00BE1C0B">
      <w:pPr>
        <w:spacing w:after="220"/>
      </w:pPr>
      <w:r>
        <w:rPr>
          <w:color w:val="1F1F1D"/>
          <w:sz w:val="24"/>
          <w:szCs w:val="24"/>
          <w:highlight w:val="white"/>
        </w:rPr>
        <w:t xml:space="preserve">He suggests listeners prepare themselves for active attention by creating a </w:t>
      </w:r>
      <w:r>
        <w:rPr>
          <w:b/>
          <w:color w:val="1F1F1D"/>
          <w:sz w:val="24"/>
          <w:szCs w:val="24"/>
          <w:highlight w:val="white"/>
        </w:rPr>
        <w:t>listening reminder</w:t>
      </w:r>
      <w:r>
        <w:rPr>
          <w:color w:val="1F1F1D"/>
          <w:sz w:val="24"/>
          <w:szCs w:val="24"/>
          <w:highlight w:val="white"/>
        </w:rPr>
        <w:t xml:space="preserve">. This might be to write “Listen” at the top of a page in front of you in a meeting. </w:t>
      </w:r>
    </w:p>
    <w:p w:rsidR="00595C50" w:rsidRDefault="00BE1C0B">
      <w:pPr>
        <w:spacing w:after="220"/>
      </w:pPr>
      <w:r>
        <w:rPr>
          <w:color w:val="1F1F1D"/>
          <w:sz w:val="24"/>
          <w:szCs w:val="24"/>
          <w:highlight w:val="white"/>
        </w:rPr>
        <w:t>We know now that attention is the fundamental difference between hearing and listening. Paying attention to what a speaker is saying requires intentional effort on your p</w:t>
      </w:r>
      <w:r>
        <w:rPr>
          <w:color w:val="1F1F1D"/>
          <w:sz w:val="24"/>
          <w:szCs w:val="24"/>
          <w:highlight w:val="white"/>
        </w:rPr>
        <w:t xml:space="preserve">art. </w:t>
      </w:r>
    </w:p>
    <w:p w:rsidR="00595C50" w:rsidRDefault="00BE1C0B">
      <w:pPr>
        <w:spacing w:after="220"/>
      </w:pPr>
      <w:r>
        <w:rPr>
          <w:color w:val="1F1F1D"/>
          <w:sz w:val="24"/>
          <w:szCs w:val="24"/>
          <w:highlight w:val="white"/>
        </w:rPr>
        <w:t>Nichols (1957), credited with first researching the field of listening, observed, “Listening is hard work. It is characterized by faster heart action, quicker circulation of the blood, a small rise in bodily tempe</w:t>
      </w:r>
      <w:r>
        <w:rPr>
          <w:color w:val="1F1F1D"/>
          <w:sz w:val="24"/>
          <w:szCs w:val="24"/>
        </w:rPr>
        <w:t xml:space="preserve">rature.” </w:t>
      </w:r>
    </w:p>
    <w:p w:rsidR="00595C50" w:rsidRDefault="00BE1C0B">
      <w:pPr>
        <w:spacing w:after="220"/>
      </w:pPr>
      <w:r>
        <w:rPr>
          <w:color w:val="1F1F1D"/>
          <w:sz w:val="24"/>
          <w:szCs w:val="24"/>
        </w:rPr>
        <w:t>C</w:t>
      </w:r>
      <w:r>
        <w:rPr>
          <w:color w:val="1F1F1D"/>
          <w:sz w:val="24"/>
          <w:szCs w:val="24"/>
          <w:highlight w:val="white"/>
        </w:rPr>
        <w:t>onsider that we can proces</w:t>
      </w:r>
      <w:r>
        <w:rPr>
          <w:color w:val="1F1F1D"/>
          <w:sz w:val="24"/>
          <w:szCs w:val="24"/>
          <w:highlight w:val="white"/>
        </w:rPr>
        <w:t>s information four times faster than a person speaks. Yet, tests of listening comprehension show the average person listening at only 25 percent efficiency. A typical person can speak 125 words-per-minute, yet we can process up to three times faster, reach</w:t>
      </w:r>
      <w:r>
        <w:rPr>
          <w:color w:val="1F1F1D"/>
          <w:sz w:val="24"/>
          <w:szCs w:val="24"/>
          <w:highlight w:val="white"/>
        </w:rPr>
        <w:t xml:space="preserve">ing as much as 500 words-per-minute. The poor listener grows impatient, while the effective listener uses the extra processing time to process the speaker’s words, distinguish key points, and mentally summarize them (Nichols, 1957). </w:t>
      </w:r>
    </w:p>
    <w:p w:rsidR="00595C50" w:rsidRDefault="00BE1C0B">
      <w:pPr>
        <w:spacing w:after="220"/>
      </w:pPr>
      <w:r>
        <w:rPr>
          <w:color w:val="1F1F1D"/>
          <w:sz w:val="24"/>
          <w:szCs w:val="24"/>
          <w:highlight w:val="white"/>
        </w:rPr>
        <w:t>While reading a book o</w:t>
      </w:r>
      <w:r>
        <w:rPr>
          <w:color w:val="1F1F1D"/>
          <w:sz w:val="24"/>
          <w:szCs w:val="24"/>
          <w:highlight w:val="white"/>
        </w:rPr>
        <w:t xml:space="preserve">r having a discussion with an individual, you can go back and reread or ask a question to clarify a point. This is not always true when listening. Listening is of the moment, and we often only get to hear the speaker’s words once. </w:t>
      </w:r>
    </w:p>
    <w:p w:rsidR="00595C50" w:rsidRDefault="00BE1C0B">
      <w:pPr>
        <w:spacing w:after="220"/>
      </w:pPr>
      <w:r>
        <w:rPr>
          <w:color w:val="1F1F1D"/>
          <w:sz w:val="24"/>
          <w:szCs w:val="24"/>
          <w:highlight w:val="white"/>
        </w:rPr>
        <w:t>The key, then, is for the listener to quickly ascertain the speaker’s central premise or controlling idea. Once this is done, it becomes easier for the listener to discern what is most important. Of course, distinguishing the speaker’s primary goal, his ma</w:t>
      </w:r>
      <w:r>
        <w:rPr>
          <w:color w:val="1F1F1D"/>
          <w:sz w:val="24"/>
          <w:szCs w:val="24"/>
          <w:highlight w:val="white"/>
        </w:rPr>
        <w:t>in points, and the structure of the speech are all easier when the listener is able to listen with an open mind.</w:t>
      </w:r>
    </w:p>
    <w:p w:rsidR="00595C50" w:rsidRDefault="00BE1C0B">
      <w:pPr>
        <w:pStyle w:val="Heading4"/>
        <w:spacing w:after="220"/>
        <w:contextualSpacing w:val="0"/>
      </w:pPr>
      <w:bookmarkStart w:id="461" w:name="h.of3vyckycnpi" w:colFirst="0" w:colLast="0"/>
      <w:bookmarkEnd w:id="461"/>
      <w:r>
        <w:t>Attitude</w:t>
      </w:r>
    </w:p>
    <w:p w:rsidR="00595C50" w:rsidRDefault="00BE1C0B">
      <w:pPr>
        <w:spacing w:after="220"/>
      </w:pPr>
      <w:r>
        <w:rPr>
          <w:color w:val="1F1F1D"/>
          <w:sz w:val="24"/>
          <w:szCs w:val="24"/>
          <w:highlight w:val="white"/>
        </w:rPr>
        <w:t xml:space="preserve">Even if you are paying attention, you could be doing so with the wrong </w:t>
      </w:r>
      <w:r>
        <w:rPr>
          <w:b/>
          <w:color w:val="1F1F1D"/>
          <w:sz w:val="24"/>
          <w:szCs w:val="24"/>
          <w:highlight w:val="white"/>
        </w:rPr>
        <w:t>attitude</w:t>
      </w:r>
      <w:r>
        <w:rPr>
          <w:color w:val="1F1F1D"/>
          <w:sz w:val="24"/>
          <w:szCs w:val="24"/>
          <w:highlight w:val="white"/>
        </w:rPr>
        <w:t>. Telling yourself this is all a waste of time is not g</w:t>
      </w:r>
      <w:r>
        <w:rPr>
          <w:color w:val="1F1F1D"/>
          <w:sz w:val="24"/>
          <w:szCs w:val="24"/>
          <w:highlight w:val="white"/>
        </w:rPr>
        <w:t xml:space="preserve">oing to help you to listen effectively. You’ll be better off determining an internal motivation to be attentive to the person speaking. </w:t>
      </w:r>
    </w:p>
    <w:p w:rsidR="00595C50" w:rsidRDefault="00BE1C0B">
      <w:pPr>
        <w:spacing w:after="220"/>
      </w:pPr>
      <w:r>
        <w:rPr>
          <w:color w:val="1F1F1D"/>
          <w:sz w:val="24"/>
          <w:szCs w:val="24"/>
          <w:highlight w:val="white"/>
        </w:rPr>
        <w:t>Approaching the task of listening with a positive attitude and an open mind will make the act of listening much easier.</w:t>
      </w:r>
      <w:r>
        <w:rPr>
          <w:color w:val="1F1F1D"/>
          <w:sz w:val="24"/>
          <w:szCs w:val="24"/>
          <w:highlight w:val="white"/>
        </w:rPr>
        <w:t xml:space="preserve"> As mentioned earlier, bad listeners make snap judgments that justify their decision to be inattentive. Yet, since you’re already there, why not listen to see what you can learn? </w:t>
      </w:r>
    </w:p>
    <w:p w:rsidR="00595C50" w:rsidRDefault="00BE1C0B">
      <w:pPr>
        <w:spacing w:after="220"/>
      </w:pPr>
      <w:r>
        <w:rPr>
          <w:color w:val="1F1F1D"/>
          <w:sz w:val="24"/>
          <w:szCs w:val="24"/>
          <w:highlight w:val="white"/>
        </w:rPr>
        <w:t xml:space="preserve">Kaponya (1991) warns against such psychological </w:t>
      </w:r>
      <w:r>
        <w:rPr>
          <w:b/>
          <w:color w:val="1F1F1D"/>
          <w:sz w:val="24"/>
          <w:szCs w:val="24"/>
          <w:highlight w:val="white"/>
        </w:rPr>
        <w:t>deaf spots</w:t>
      </w:r>
      <w:r>
        <w:rPr>
          <w:color w:val="1F1F1D"/>
          <w:sz w:val="24"/>
          <w:szCs w:val="24"/>
          <w:highlight w:val="white"/>
        </w:rPr>
        <w:t>, which impair our</w:t>
      </w:r>
      <w:r>
        <w:rPr>
          <w:color w:val="1F1F1D"/>
          <w:sz w:val="24"/>
          <w:szCs w:val="24"/>
          <w:highlight w:val="white"/>
        </w:rPr>
        <w:t xml:space="preserve"> ability to perceive and understand things counter to our convictions. It can be as little as a word or phrase that might elicit “an emotional eruption,” causing communication efficiency to drop rapidly. </w:t>
      </w:r>
    </w:p>
    <w:p w:rsidR="00595C50" w:rsidRDefault="00BE1C0B">
      <w:pPr>
        <w:spacing w:after="220"/>
      </w:pPr>
      <w:r>
        <w:rPr>
          <w:color w:val="1F1F1D"/>
          <w:sz w:val="24"/>
          <w:szCs w:val="24"/>
          <w:highlight w:val="white"/>
        </w:rPr>
        <w:t>For instance, someone who resolutely supports milit</w:t>
      </w:r>
      <w:r>
        <w:rPr>
          <w:color w:val="1F1F1D"/>
          <w:sz w:val="24"/>
          <w:szCs w:val="24"/>
          <w:highlight w:val="white"/>
        </w:rPr>
        <w:t xml:space="preserve">ary action as the best response to a terrorist action may be unable to listen objectively to a speaker endorsing negotiation as a better tool. Even if the speaker is effectively employing logic, drawing on credible sources, and appealing to emotion with a </w:t>
      </w:r>
      <w:r>
        <w:rPr>
          <w:color w:val="1F1F1D"/>
          <w:sz w:val="24"/>
          <w:szCs w:val="24"/>
          <w:highlight w:val="white"/>
        </w:rPr>
        <w:t>heartrending tale of the civilian casualties caused by bombings, this listener would be unable to keep an open mind. Failing to acknowledge your deaf spots will leave you at a deficit when listening.</w:t>
      </w:r>
    </w:p>
    <w:p w:rsidR="00595C50" w:rsidRDefault="00BE1C0B">
      <w:pPr>
        <w:spacing w:after="220"/>
      </w:pPr>
      <w:r>
        <w:rPr>
          <w:color w:val="1F1F1D"/>
          <w:sz w:val="24"/>
          <w:szCs w:val="24"/>
          <w:highlight w:val="white"/>
        </w:rPr>
        <w:t>You will always need to make up your own mind about wher</w:t>
      </w:r>
      <w:r>
        <w:rPr>
          <w:color w:val="1F1F1D"/>
          <w:sz w:val="24"/>
          <w:szCs w:val="24"/>
          <w:highlight w:val="white"/>
        </w:rPr>
        <w:t xml:space="preserve">e you stand—whether you agree or disagree with the speaker—but it is critical to do so </w:t>
      </w:r>
      <w:r>
        <w:rPr>
          <w:i/>
          <w:color w:val="1F1F1D"/>
          <w:sz w:val="24"/>
          <w:szCs w:val="24"/>
          <w:highlight w:val="white"/>
        </w:rPr>
        <w:t>after</w:t>
      </w:r>
      <w:r>
        <w:rPr>
          <w:color w:val="1F1F1D"/>
          <w:sz w:val="24"/>
          <w:szCs w:val="24"/>
          <w:highlight w:val="white"/>
        </w:rPr>
        <w:t xml:space="preserve"> listening. Adler  proposes having four questions in mind while listening: “What is the whole speech about?” “What are the main or pivotal ideas, conclusions, and a</w:t>
      </w:r>
      <w:r>
        <w:rPr>
          <w:color w:val="1F1F1D"/>
          <w:sz w:val="24"/>
          <w:szCs w:val="24"/>
          <w:highlight w:val="white"/>
        </w:rPr>
        <w:t xml:space="preserve">rguments?” “Are the speaker’s conclusions sound or mistaken?” and “What of it?” </w:t>
      </w:r>
    </w:p>
    <w:p w:rsidR="00595C50" w:rsidRDefault="00BE1C0B">
      <w:pPr>
        <w:spacing w:after="220"/>
      </w:pPr>
      <w:r>
        <w:rPr>
          <w:color w:val="1F1F1D"/>
          <w:sz w:val="24"/>
          <w:szCs w:val="24"/>
          <w:highlight w:val="white"/>
        </w:rPr>
        <w:t>Once you have an overall idea of the speech, determine the key points, and gauge your agreement, you can decide why it matters, how it affects you, or what you might do as a r</w:t>
      </w:r>
      <w:r>
        <w:rPr>
          <w:color w:val="1F1F1D"/>
          <w:sz w:val="24"/>
          <w:szCs w:val="24"/>
          <w:highlight w:val="white"/>
        </w:rPr>
        <w:t>esult of what you have heard. Yet, he notes it is “impossible” to answer all these questions at the same time as you are listening. Instead, you have to be ready and willing to pay attention to the speaker’s point of view and changes in direction, patientl</w:t>
      </w:r>
      <w:r>
        <w:rPr>
          <w:color w:val="1F1F1D"/>
          <w:sz w:val="24"/>
          <w:szCs w:val="24"/>
          <w:highlight w:val="white"/>
        </w:rPr>
        <w:t>y waiting to see where she is leading you.</w:t>
      </w:r>
    </w:p>
    <w:p w:rsidR="00595C50" w:rsidRDefault="00BE1C0B">
      <w:pPr>
        <w:pStyle w:val="Heading4"/>
        <w:spacing w:after="220"/>
        <w:contextualSpacing w:val="0"/>
      </w:pPr>
      <w:bookmarkStart w:id="462" w:name="h.gb5k3zkl5t30" w:colFirst="0" w:colLast="0"/>
      <w:bookmarkEnd w:id="462"/>
      <w:r>
        <w:t>Adjustment</w:t>
      </w:r>
    </w:p>
    <w:p w:rsidR="00595C50" w:rsidRDefault="00BE1C0B">
      <w:pPr>
        <w:spacing w:after="220"/>
      </w:pPr>
      <w:r>
        <w:rPr>
          <w:color w:val="1F1F1D"/>
          <w:sz w:val="24"/>
          <w:szCs w:val="24"/>
          <w:highlight w:val="white"/>
        </w:rPr>
        <w:t xml:space="preserve">The final element to consider is </w:t>
      </w:r>
      <w:r>
        <w:rPr>
          <w:b/>
          <w:color w:val="1F1F1D"/>
          <w:sz w:val="24"/>
          <w:szCs w:val="24"/>
          <w:highlight w:val="white"/>
        </w:rPr>
        <w:t>adjustment</w:t>
      </w:r>
      <w:r>
        <w:rPr>
          <w:color w:val="1F1F1D"/>
          <w:sz w:val="24"/>
          <w:szCs w:val="24"/>
          <w:highlight w:val="white"/>
        </w:rPr>
        <w:t>. Often when we hear someone speak, we don’t know in advance what the speaker will say. So, we need to be flexible, willing to follow a speaker along what seem</w:t>
      </w:r>
      <w:r>
        <w:rPr>
          <w:color w:val="1F1F1D"/>
          <w:sz w:val="24"/>
          <w:szCs w:val="24"/>
          <w:highlight w:val="white"/>
        </w:rPr>
        <w:t xml:space="preserve">s like a verbal detour down a rabbit hole, until we are rewarded by the speaker reaching his final destination while his audience marvels at the creative means by which he reached his important point. </w:t>
      </w:r>
    </w:p>
    <w:p w:rsidR="00595C50" w:rsidRDefault="00BE1C0B">
      <w:pPr>
        <w:spacing w:after="220"/>
      </w:pPr>
      <w:r>
        <w:rPr>
          <w:color w:val="1F1F1D"/>
          <w:sz w:val="24"/>
          <w:szCs w:val="24"/>
          <w:highlight w:val="white"/>
        </w:rPr>
        <w:t>If the audience members are more intent on reacting to</w:t>
      </w:r>
      <w:r>
        <w:rPr>
          <w:color w:val="1F1F1D"/>
          <w:sz w:val="24"/>
          <w:szCs w:val="24"/>
          <w:highlight w:val="white"/>
        </w:rPr>
        <w:t xml:space="preserve"> or anticipating what is said, they will be poor listeners indeed. Having an open attitude, paying attention, and being in the moment of the speech leads to the flexibility required to adjust to the situation</w:t>
      </w:r>
      <w:r>
        <w:rPr>
          <w:color w:val="333333"/>
          <w:sz w:val="24"/>
          <w:szCs w:val="24"/>
        </w:rPr>
        <w:t>.</w:t>
      </w:r>
    </w:p>
    <w:p w:rsidR="00595C50" w:rsidRDefault="00BE1C0B">
      <w:pPr>
        <w:pStyle w:val="Heading3"/>
        <w:spacing w:before="0"/>
        <w:contextualSpacing w:val="0"/>
      </w:pPr>
      <w:bookmarkStart w:id="463" w:name="h.cv0xkey3qt7u" w:colFirst="0" w:colLast="0"/>
      <w:bookmarkEnd w:id="463"/>
      <w:r>
        <w:t>Your Strengths and Weaknesses</w:t>
      </w:r>
    </w:p>
    <w:p w:rsidR="00595C50" w:rsidRDefault="00BE1C0B">
      <w:r>
        <w:rPr>
          <w:color w:val="333333"/>
          <w:sz w:val="24"/>
          <w:szCs w:val="24"/>
        </w:rPr>
        <w:t>Are you aware of</w:t>
      </w:r>
      <w:r>
        <w:rPr>
          <w:color w:val="333333"/>
          <w:sz w:val="24"/>
          <w:szCs w:val="24"/>
        </w:rPr>
        <w:t xml:space="preserve"> what your strengths and weaknesses are as a presenter? You may have some ideas already. For example, if you are very soft spoken, you may consider that to be a weakness if you’re on stage, especially without a microphone. Soft-spoken people also sometimes</w:t>
      </w:r>
      <w:r>
        <w:rPr>
          <w:color w:val="333333"/>
          <w:sz w:val="24"/>
          <w:szCs w:val="24"/>
        </w:rPr>
        <w:t xml:space="preserve"> keep low-key in other ways; maybe they’re more plain in the way they dress or have less expressive mannerisms. Many people think that to be effective on stage you must be a rip-roaring extrovert. This is not true. No matter who you are, if you are aware o</w:t>
      </w:r>
      <w:r>
        <w:rPr>
          <w:color w:val="333333"/>
          <w:sz w:val="24"/>
          <w:szCs w:val="24"/>
        </w:rPr>
        <w:t>f the qualities that make you a unique individual and you spend time getting to know your audience, you can convert any perceived weaknesses into a potential strength. Conversely, if you are so overconfident about your abilities that it shows itself in poo</w:t>
      </w:r>
      <w:r>
        <w:rPr>
          <w:color w:val="333333"/>
          <w:sz w:val="24"/>
          <w:szCs w:val="24"/>
        </w:rPr>
        <w:t xml:space="preserve">r preparation and lack of concern for your audience or environment, your strengths can quite quickly become weaknesses. </w:t>
      </w:r>
    </w:p>
    <w:p w:rsidR="00595C50" w:rsidRDefault="00595C50"/>
    <w:p w:rsidR="00595C50" w:rsidRDefault="00BE1C0B">
      <w:r>
        <w:rPr>
          <w:color w:val="333333"/>
          <w:sz w:val="24"/>
          <w:szCs w:val="24"/>
        </w:rPr>
        <w:t>Your first step in helping define what makes you you is to look at what you’re good at and what you enjoy doing. At the same time, thi</w:t>
      </w:r>
      <w:r>
        <w:rPr>
          <w:color w:val="333333"/>
          <w:sz w:val="24"/>
          <w:szCs w:val="24"/>
        </w:rPr>
        <w:t>s helps you distinguish what you’re not so good at and what you don’t enjoy. Make a list as you go through the next sections on your verbal and non-verbal communication techniques to get a reasonable prediction about how to focus your strategy as a present</w:t>
      </w:r>
      <w:r>
        <w:rPr>
          <w:color w:val="333333"/>
          <w:sz w:val="24"/>
          <w:szCs w:val="24"/>
        </w:rPr>
        <w:t xml:space="preserve">er. </w:t>
      </w:r>
    </w:p>
    <w:p w:rsidR="00595C50" w:rsidRDefault="00595C50"/>
    <w:p w:rsidR="00595C50" w:rsidRDefault="00BE1C0B">
      <w:pPr>
        <w:pStyle w:val="Heading2"/>
        <w:spacing w:before="0"/>
        <w:contextualSpacing w:val="0"/>
      </w:pPr>
      <w:bookmarkStart w:id="464" w:name="h.l4u691n2icpu" w:colFirst="0" w:colLast="0"/>
      <w:bookmarkEnd w:id="464"/>
      <w:r>
        <w:rPr>
          <w:color w:val="333333"/>
        </w:rPr>
        <w:t>What Are My Verbal Communication Techniques?</w:t>
      </w:r>
    </w:p>
    <w:p w:rsidR="00595C50" w:rsidRDefault="00BE1C0B">
      <w:pPr>
        <w:pStyle w:val="Heading3"/>
        <w:spacing w:before="0"/>
        <w:contextualSpacing w:val="0"/>
      </w:pPr>
      <w:bookmarkStart w:id="465" w:name="h.c8jityqxxrwv" w:colFirst="0" w:colLast="0"/>
      <w:bookmarkEnd w:id="465"/>
      <w:r>
        <w:t>Pitch</w:t>
      </w:r>
    </w:p>
    <w:p w:rsidR="00595C50" w:rsidRDefault="00BE1C0B">
      <w:r>
        <w:rPr>
          <w:color w:val="333333"/>
          <w:sz w:val="24"/>
          <w:szCs w:val="24"/>
        </w:rPr>
        <w:t xml:space="preserve">Do you have a deep, low voice, or a high-pitched one? We all have a normal speaking </w:t>
      </w:r>
      <w:r>
        <w:rPr>
          <w:b/>
          <w:color w:val="333333"/>
          <w:sz w:val="24"/>
          <w:szCs w:val="24"/>
        </w:rPr>
        <w:t>pitch</w:t>
      </w:r>
      <w:r>
        <w:rPr>
          <w:color w:val="333333"/>
          <w:sz w:val="24"/>
          <w:szCs w:val="24"/>
        </w:rPr>
        <w:t xml:space="preserve"> where we are most comfortable, but we can move our pitch up or down. Use pitch inflections to make your deliv</w:t>
      </w:r>
      <w:r>
        <w:rPr>
          <w:color w:val="333333"/>
          <w:sz w:val="24"/>
          <w:szCs w:val="24"/>
        </w:rPr>
        <w:t>ery more interesting and emphatic. If you don’t change pitch at all, your delivery will be monotone, which gets boring for the audience very quickly. Some people pitch their voices up at the end of sentences, making every statement sound like a question—av</w:t>
      </w:r>
      <w:r>
        <w:rPr>
          <w:color w:val="333333"/>
          <w:sz w:val="24"/>
          <w:szCs w:val="24"/>
        </w:rPr>
        <w:t>oid this common but distracting habit.</w:t>
      </w:r>
    </w:p>
    <w:p w:rsidR="00595C50" w:rsidRDefault="00595C50"/>
    <w:p w:rsidR="00595C50" w:rsidRDefault="00BE1C0B">
      <w:pPr>
        <w:pStyle w:val="Heading3"/>
        <w:spacing w:before="0"/>
        <w:contextualSpacing w:val="0"/>
      </w:pPr>
      <w:bookmarkStart w:id="466" w:name="h.m0o8ybp54ei8" w:colFirst="0" w:colLast="0"/>
      <w:bookmarkEnd w:id="466"/>
      <w:r>
        <w:t>Volume</w:t>
      </w:r>
    </w:p>
    <w:p w:rsidR="00595C50" w:rsidRDefault="00BE1C0B">
      <w:r>
        <w:rPr>
          <w:color w:val="333333"/>
          <w:sz w:val="24"/>
          <w:szCs w:val="24"/>
        </w:rPr>
        <w:t xml:space="preserve">Do you speak softly or loudly? Adjust the </w:t>
      </w:r>
      <w:r>
        <w:rPr>
          <w:b/>
          <w:color w:val="333333"/>
          <w:sz w:val="24"/>
          <w:szCs w:val="24"/>
        </w:rPr>
        <w:t>volume</w:t>
      </w:r>
      <w:r>
        <w:rPr>
          <w:color w:val="333333"/>
          <w:sz w:val="24"/>
          <w:szCs w:val="24"/>
        </w:rPr>
        <w:t xml:space="preserve"> of your voice to your environment and audience. If you’re in a large auditorium, speak up so that people in the back row can hear you. But if you’re in a small </w:t>
      </w:r>
      <w:r>
        <w:rPr>
          <w:color w:val="333333"/>
          <w:sz w:val="24"/>
          <w:szCs w:val="24"/>
        </w:rPr>
        <w:t xml:space="preserve">room with only a few people, you don’t want to alarm them by shouting! You may need to use volume to compensate for ambient noise like traffic or an air conditioner. You can use volume strategically to emphasize the most important points in your speech. </w:t>
      </w:r>
    </w:p>
    <w:p w:rsidR="00595C50" w:rsidRDefault="00595C50">
      <w:pPr>
        <w:pStyle w:val="Heading3"/>
        <w:spacing w:before="0"/>
        <w:contextualSpacing w:val="0"/>
      </w:pPr>
      <w:bookmarkStart w:id="467" w:name="h.zdk55ds8ljxe" w:colFirst="0" w:colLast="0"/>
      <w:bookmarkEnd w:id="467"/>
    </w:p>
    <w:p w:rsidR="00595C50" w:rsidRDefault="00BE1C0B">
      <w:pPr>
        <w:pStyle w:val="Heading3"/>
        <w:spacing w:before="0"/>
        <w:contextualSpacing w:val="0"/>
      </w:pPr>
      <w:bookmarkStart w:id="468" w:name="h.6e7upgr9djxo" w:colFirst="0" w:colLast="0"/>
      <w:bookmarkEnd w:id="468"/>
      <w:r>
        <w:t>Emphasis</w:t>
      </w:r>
    </w:p>
    <w:p w:rsidR="00595C50" w:rsidRDefault="00BE1C0B">
      <w:r>
        <w:rPr>
          <w:color w:val="333333"/>
          <w:sz w:val="24"/>
          <w:szCs w:val="24"/>
        </w:rPr>
        <w:t xml:space="preserve">Stress certain words in your speech to add </w:t>
      </w:r>
      <w:r>
        <w:rPr>
          <w:b/>
          <w:color w:val="333333"/>
          <w:sz w:val="24"/>
          <w:szCs w:val="24"/>
        </w:rPr>
        <w:t>emphasis</w:t>
      </w:r>
      <w:r>
        <w:rPr>
          <w:color w:val="333333"/>
          <w:sz w:val="24"/>
          <w:szCs w:val="24"/>
        </w:rPr>
        <w:t xml:space="preserve"> to them, that is, to indicate that they are particularly important. You may also use a visual aid to emphasize key points by using photographs or charts. </w:t>
      </w:r>
    </w:p>
    <w:p w:rsidR="00595C50" w:rsidRDefault="00595C50"/>
    <w:p w:rsidR="00595C50" w:rsidRDefault="00BE1C0B">
      <w:pPr>
        <w:pStyle w:val="Heading3"/>
        <w:spacing w:before="0"/>
        <w:contextualSpacing w:val="0"/>
      </w:pPr>
      <w:bookmarkStart w:id="469" w:name="h.aj2gho874x65" w:colFirst="0" w:colLast="0"/>
      <w:bookmarkEnd w:id="469"/>
      <w:r>
        <w:t>Pronunciation</w:t>
      </w:r>
    </w:p>
    <w:p w:rsidR="00595C50" w:rsidRDefault="00BE1C0B">
      <w:r>
        <w:rPr>
          <w:color w:val="333333"/>
          <w:sz w:val="24"/>
          <w:szCs w:val="24"/>
        </w:rPr>
        <w:t xml:space="preserve">Make sure that you know the appropriate </w:t>
      </w:r>
      <w:r>
        <w:rPr>
          <w:b/>
          <w:color w:val="333333"/>
          <w:sz w:val="24"/>
          <w:szCs w:val="24"/>
        </w:rPr>
        <w:t>pronunciation</w:t>
      </w:r>
      <w:r>
        <w:rPr>
          <w:color w:val="333333"/>
          <w:sz w:val="24"/>
          <w:szCs w:val="24"/>
        </w:rPr>
        <w:t xml:space="preserve"> of the words you choose. If you mispronounce a word, it could hurt your credibility or confuse your audience. Websites such as Wiktionary contain audio files that you can play to hear standard pronuncia</w:t>
      </w:r>
      <w:r>
        <w:rPr>
          <w:color w:val="333333"/>
          <w:sz w:val="24"/>
          <w:szCs w:val="24"/>
        </w:rPr>
        <w:t>tion of many words. Your pronunciation is also influenced by your accent. If your accent is quite different from the accent you expect most members of your audience to have, practise your speech in front of someone with the same accent that your audience m</w:t>
      </w:r>
      <w:r>
        <w:rPr>
          <w:color w:val="333333"/>
          <w:sz w:val="24"/>
          <w:szCs w:val="24"/>
        </w:rPr>
        <w:t xml:space="preserve">embers will have, to ensure you are pronouncing words in a clear, understandable way. </w:t>
      </w:r>
    </w:p>
    <w:p w:rsidR="00595C50" w:rsidRDefault="00595C50"/>
    <w:p w:rsidR="00595C50" w:rsidRDefault="00BE1C0B">
      <w:pPr>
        <w:pStyle w:val="Heading3"/>
        <w:spacing w:before="0"/>
        <w:contextualSpacing w:val="0"/>
      </w:pPr>
      <w:bookmarkStart w:id="470" w:name="h.qcj44omb991q" w:colFirst="0" w:colLast="0"/>
      <w:bookmarkEnd w:id="470"/>
      <w:r>
        <w:t>Fillers</w:t>
      </w:r>
    </w:p>
    <w:p w:rsidR="00595C50" w:rsidRDefault="00BE1C0B">
      <w:r>
        <w:rPr>
          <w:color w:val="333333"/>
          <w:sz w:val="24"/>
          <w:szCs w:val="24"/>
        </w:rPr>
        <w:t>Avoid the use of “</w:t>
      </w:r>
      <w:r>
        <w:rPr>
          <w:b/>
          <w:color w:val="333333"/>
          <w:sz w:val="24"/>
          <w:szCs w:val="24"/>
        </w:rPr>
        <w:t>fillers</w:t>
      </w:r>
      <w:r>
        <w:rPr>
          <w:color w:val="333333"/>
          <w:sz w:val="24"/>
          <w:szCs w:val="24"/>
        </w:rPr>
        <w:t>” as placeholders for actual words (</w:t>
      </w:r>
      <w:r>
        <w:rPr>
          <w:i/>
          <w:color w:val="333333"/>
          <w:sz w:val="24"/>
          <w:szCs w:val="24"/>
        </w:rPr>
        <w:t>like</w:t>
      </w:r>
      <w:r>
        <w:rPr>
          <w:color w:val="333333"/>
          <w:sz w:val="24"/>
          <w:szCs w:val="24"/>
        </w:rPr>
        <w:t xml:space="preserve">, </w:t>
      </w:r>
      <w:r>
        <w:rPr>
          <w:i/>
          <w:color w:val="333333"/>
          <w:sz w:val="24"/>
          <w:szCs w:val="24"/>
        </w:rPr>
        <w:t>er</w:t>
      </w:r>
      <w:r>
        <w:rPr>
          <w:color w:val="333333"/>
          <w:sz w:val="24"/>
          <w:szCs w:val="24"/>
        </w:rPr>
        <w:t xml:space="preserve">, </w:t>
      </w:r>
      <w:r>
        <w:rPr>
          <w:i/>
          <w:color w:val="333333"/>
          <w:sz w:val="24"/>
          <w:szCs w:val="24"/>
        </w:rPr>
        <w:t>um</w:t>
      </w:r>
      <w:r>
        <w:rPr>
          <w:color w:val="333333"/>
          <w:sz w:val="24"/>
          <w:szCs w:val="24"/>
        </w:rPr>
        <w:t xml:space="preserve">, </w:t>
      </w:r>
      <w:r>
        <w:rPr>
          <w:i/>
          <w:color w:val="333333"/>
          <w:sz w:val="24"/>
          <w:szCs w:val="24"/>
        </w:rPr>
        <w:t>uh</w:t>
      </w:r>
      <w:r>
        <w:rPr>
          <w:color w:val="333333"/>
          <w:sz w:val="24"/>
          <w:szCs w:val="24"/>
        </w:rPr>
        <w:t>, etc.). You might get away with saying “um” two or three times in your speech befo</w:t>
      </w:r>
      <w:r>
        <w:rPr>
          <w:color w:val="333333"/>
          <w:sz w:val="24"/>
          <w:szCs w:val="24"/>
        </w:rPr>
        <w:t>re it becomes distracting, but the same cannot be said of “like”—a particularly troubling filler for many North American speakers. If you have a habit of using fillers, practise your speech thoroughly so that you remember what you want to say. This way, yo</w:t>
      </w:r>
      <w:r>
        <w:rPr>
          <w:color w:val="333333"/>
          <w:sz w:val="24"/>
          <w:szCs w:val="24"/>
        </w:rPr>
        <w:t xml:space="preserve">u are less likely to lose your place and let a filler word slip out. </w:t>
      </w:r>
    </w:p>
    <w:p w:rsidR="00595C50" w:rsidRDefault="00595C50"/>
    <w:p w:rsidR="00595C50" w:rsidRDefault="00BE1C0B">
      <w:pPr>
        <w:pStyle w:val="Heading3"/>
        <w:spacing w:before="0"/>
        <w:contextualSpacing w:val="0"/>
      </w:pPr>
      <w:bookmarkStart w:id="471" w:name="h.ohl06lbwungy" w:colFirst="0" w:colLast="0"/>
      <w:bookmarkEnd w:id="471"/>
      <w:r>
        <w:t>Rate</w:t>
      </w:r>
    </w:p>
    <w:p w:rsidR="00595C50" w:rsidRDefault="00BE1C0B">
      <w:r>
        <w:rPr>
          <w:color w:val="333333"/>
          <w:sz w:val="24"/>
          <w:szCs w:val="24"/>
        </w:rPr>
        <w:t>Are you a fast or slow speaker? The pace that you speak at will influence how well the audience can understand you. Many people speak quickly when they are nervous. If this is a ha</w:t>
      </w:r>
      <w:r>
        <w:rPr>
          <w:color w:val="333333"/>
          <w:sz w:val="24"/>
          <w:szCs w:val="24"/>
        </w:rPr>
        <w:t xml:space="preserve">bit of yours, practice will help you here, too. Pause for breath naturally during your speech. Your speaking rate should be appropriate for your topic. A rapid, lively </w:t>
      </w:r>
      <w:r>
        <w:rPr>
          <w:b/>
          <w:color w:val="333333"/>
          <w:sz w:val="24"/>
          <w:szCs w:val="24"/>
        </w:rPr>
        <w:t>rate</w:t>
      </w:r>
      <w:r>
        <w:rPr>
          <w:color w:val="333333"/>
          <w:sz w:val="24"/>
          <w:szCs w:val="24"/>
        </w:rPr>
        <w:t xml:space="preserve"> communicates enthusiasm, urgency, or humour. A slower, moderated rate conveys respe</w:t>
      </w:r>
      <w:r>
        <w:rPr>
          <w:color w:val="333333"/>
          <w:sz w:val="24"/>
          <w:szCs w:val="24"/>
        </w:rPr>
        <w:t>ct and seriousness. By varying your rate within a speech, you can emphasize your main points and keep your audience engaged.</w:t>
      </w:r>
    </w:p>
    <w:p w:rsidR="00595C50" w:rsidRDefault="00595C50"/>
    <w:p w:rsidR="00595C50" w:rsidRDefault="00BE1C0B">
      <w:pPr>
        <w:pStyle w:val="Heading2"/>
        <w:spacing w:before="0"/>
        <w:contextualSpacing w:val="0"/>
      </w:pPr>
      <w:bookmarkStart w:id="472" w:name="h.g0av81avko54" w:colFirst="0" w:colLast="0"/>
      <w:bookmarkEnd w:id="472"/>
      <w:r>
        <w:rPr>
          <w:color w:val="333333"/>
        </w:rPr>
        <w:t>What Non-Verbal Cues Do I Use?</w:t>
      </w:r>
    </w:p>
    <w:p w:rsidR="00595C50" w:rsidRDefault="00BE1C0B">
      <w:pPr>
        <w:pStyle w:val="Heading3"/>
        <w:spacing w:before="0"/>
        <w:contextualSpacing w:val="0"/>
      </w:pPr>
      <w:bookmarkStart w:id="473" w:name="h.tdbt50ruc6md" w:colFirst="0" w:colLast="0"/>
      <w:bookmarkEnd w:id="473"/>
      <w:r>
        <w:t>Gestures</w:t>
      </w:r>
    </w:p>
    <w:p w:rsidR="00595C50" w:rsidRDefault="00BE1C0B">
      <w:r>
        <w:rPr>
          <w:color w:val="333333"/>
          <w:sz w:val="24"/>
          <w:szCs w:val="24"/>
        </w:rPr>
        <w:t xml:space="preserve">A </w:t>
      </w:r>
      <w:r>
        <w:rPr>
          <w:b/>
          <w:color w:val="333333"/>
          <w:sz w:val="24"/>
          <w:szCs w:val="24"/>
        </w:rPr>
        <w:t>gesture</w:t>
      </w:r>
      <w:r>
        <w:rPr>
          <w:color w:val="333333"/>
          <w:sz w:val="24"/>
          <w:szCs w:val="24"/>
        </w:rPr>
        <w:t xml:space="preserve"> is “a movement of part of the body, especially a hand or the head, to express an</w:t>
      </w:r>
      <w:r>
        <w:rPr>
          <w:color w:val="333333"/>
          <w:sz w:val="24"/>
          <w:szCs w:val="24"/>
        </w:rPr>
        <w:t xml:space="preserve"> idea or meaning” (OxfordDictionaries.com, 2015). You can use these to channel nervous energy into an enhancement of your speech, reinforcing important points, but they can be distracting if overused. If the audience is busy watching your hands fly around,</w:t>
      </w:r>
      <w:r>
        <w:rPr>
          <w:color w:val="333333"/>
          <w:sz w:val="24"/>
          <w:szCs w:val="24"/>
        </w:rPr>
        <w:t xml:space="preserve"> they will not be able to concentrate on your words.</w:t>
      </w:r>
    </w:p>
    <w:p w:rsidR="00595C50" w:rsidRDefault="00595C50"/>
    <w:p w:rsidR="00595C50" w:rsidRDefault="00BE1C0B">
      <w:r>
        <w:rPr>
          <w:color w:val="333333"/>
          <w:sz w:val="24"/>
          <w:szCs w:val="24"/>
        </w:rPr>
        <w:t>Take a look at this article, titled</w:t>
      </w:r>
      <w:r>
        <w:rPr>
          <w:color w:val="00C5B9"/>
          <w:sz w:val="24"/>
          <w:szCs w:val="24"/>
        </w:rPr>
        <w:t xml:space="preserve"> “</w:t>
      </w:r>
      <w:hyperlink r:id="rId298">
        <w:r>
          <w:rPr>
            <w:color w:val="00C5B9"/>
            <w:sz w:val="24"/>
            <w:szCs w:val="24"/>
            <w:u w:val="single"/>
          </w:rPr>
          <w:t>What to Do with Your Hands Whe</w:t>
        </w:r>
        <w:r>
          <w:rPr>
            <w:color w:val="00C5B9"/>
            <w:sz w:val="24"/>
            <w:szCs w:val="24"/>
            <w:u w:val="single"/>
          </w:rPr>
          <w:t>n Speaking in Public</w:t>
        </w:r>
      </w:hyperlink>
      <w:r>
        <w:rPr>
          <w:color w:val="00C5B9"/>
          <w:sz w:val="24"/>
          <w:szCs w:val="24"/>
        </w:rPr>
        <w:t xml:space="preserve">” </w:t>
      </w:r>
      <w:r>
        <w:rPr>
          <w:color w:val="333333"/>
          <w:sz w:val="24"/>
          <w:szCs w:val="24"/>
        </w:rPr>
        <w:t>(</w:t>
      </w:r>
      <w:r>
        <w:rPr>
          <w:i/>
          <w:color w:val="333333"/>
          <w:sz w:val="24"/>
          <w:szCs w:val="24"/>
        </w:rPr>
        <w:t>The Washington Post</w:t>
      </w:r>
      <w:r>
        <w:rPr>
          <w:color w:val="333333"/>
          <w:sz w:val="24"/>
          <w:szCs w:val="24"/>
        </w:rPr>
        <w:t xml:space="preserve">, 2015) for do’s and don’ts of gesturing when you are speaking. </w:t>
      </w:r>
    </w:p>
    <w:p w:rsidR="00595C50" w:rsidRDefault="00595C50"/>
    <w:p w:rsidR="00595C50" w:rsidRDefault="00BE1C0B">
      <w:pPr>
        <w:pStyle w:val="Heading3"/>
        <w:spacing w:before="0"/>
        <w:contextualSpacing w:val="0"/>
      </w:pPr>
      <w:bookmarkStart w:id="474" w:name="h.5tmfbkb5xic2" w:colFirst="0" w:colLast="0"/>
      <w:bookmarkEnd w:id="474"/>
      <w:r>
        <w:t>Facial Expression</w:t>
      </w:r>
    </w:p>
    <w:p w:rsidR="00595C50" w:rsidRDefault="00BE1C0B">
      <w:r>
        <w:rPr>
          <w:color w:val="333333"/>
          <w:sz w:val="24"/>
          <w:szCs w:val="24"/>
        </w:rPr>
        <w:t xml:space="preserve">You might be unaware of how much your </w:t>
      </w:r>
      <w:r>
        <w:rPr>
          <w:b/>
          <w:color w:val="333333"/>
          <w:sz w:val="24"/>
          <w:szCs w:val="24"/>
        </w:rPr>
        <w:t>facial expressions</w:t>
      </w:r>
      <w:r>
        <w:rPr>
          <w:color w:val="333333"/>
          <w:sz w:val="24"/>
          <w:szCs w:val="24"/>
        </w:rPr>
        <w:t xml:space="preserve"> say when you are speaking. Facial expression comes so naturally that we a</w:t>
      </w:r>
      <w:r>
        <w:rPr>
          <w:color w:val="333333"/>
          <w:sz w:val="24"/>
          <w:szCs w:val="24"/>
        </w:rPr>
        <w:t>re not always in control of the story our face is telling. Rehearse your speech in front of a mirror to see what facial expressions come across. You might find that your face is saying something entirely different about your topic than your words are! Prac</w:t>
      </w:r>
      <w:r>
        <w:rPr>
          <w:color w:val="333333"/>
          <w:sz w:val="24"/>
          <w:szCs w:val="24"/>
        </w:rPr>
        <w:t>tise using facial expressions consciously. If you are speaking about an upbeat topic, smile! Conversely, if your topic is serious or solemn, avoid facial expressions that are overtly cheerful, because the audience will be confused by the mixed message.</w:t>
      </w:r>
    </w:p>
    <w:p w:rsidR="00595C50" w:rsidRDefault="00595C50"/>
    <w:p w:rsidR="00595C50" w:rsidRDefault="00BE1C0B">
      <w:r>
        <w:rPr>
          <w:color w:val="333333"/>
          <w:sz w:val="24"/>
          <w:szCs w:val="24"/>
        </w:rPr>
        <w:t>In</w:t>
      </w:r>
      <w:r>
        <w:rPr>
          <w:color w:val="333333"/>
          <w:sz w:val="24"/>
          <w:szCs w:val="24"/>
        </w:rPr>
        <w:t xml:space="preserve"> North American culture, the most important facial expression you can use is eye contact. Briefly catch the eye of audience members as you move through your speech. If you can’t look your audience members in the eye, they may view you as untrustworthy. Rem</w:t>
      </w:r>
      <w:r>
        <w:rPr>
          <w:color w:val="333333"/>
          <w:sz w:val="24"/>
          <w:szCs w:val="24"/>
        </w:rPr>
        <w:t>ember, though, that eye contact is a culturally sensitive gesture. In some cultures, there are certain accepted behaviours for males looking females in the eye, and vice-versa. You’ll want to avoid holding eye contact for too long with any one person, as t</w:t>
      </w:r>
      <w:r>
        <w:rPr>
          <w:color w:val="333333"/>
          <w:sz w:val="24"/>
          <w:szCs w:val="24"/>
        </w:rPr>
        <w:t xml:space="preserve">oo much can be unnerving. </w:t>
      </w:r>
    </w:p>
    <w:p w:rsidR="00595C50" w:rsidRDefault="00595C50"/>
    <w:p w:rsidR="00595C50" w:rsidRDefault="00BE1C0B">
      <w:pPr>
        <w:pStyle w:val="Heading3"/>
        <w:spacing w:before="0"/>
        <w:contextualSpacing w:val="0"/>
      </w:pPr>
      <w:bookmarkStart w:id="475" w:name="h.rw3ffp25jo1d" w:colFirst="0" w:colLast="0"/>
      <w:bookmarkEnd w:id="475"/>
      <w:r>
        <w:t>Posture</w:t>
      </w:r>
    </w:p>
    <w:p w:rsidR="00595C50" w:rsidRDefault="00BE1C0B">
      <w:r>
        <w:rPr>
          <w:color w:val="333333"/>
          <w:sz w:val="24"/>
          <w:szCs w:val="24"/>
        </w:rPr>
        <w:t>It’s easy to let your</w:t>
      </w:r>
      <w:r>
        <w:rPr>
          <w:b/>
          <w:color w:val="333333"/>
          <w:sz w:val="24"/>
          <w:szCs w:val="24"/>
        </w:rPr>
        <w:t xml:space="preserve"> posture </w:t>
      </w:r>
      <w:r>
        <w:rPr>
          <w:color w:val="333333"/>
          <w:sz w:val="24"/>
          <w:szCs w:val="24"/>
        </w:rPr>
        <w:t>slip when you’ve been talking for a while, but try to stay conscious of this and stand up straight. This gives the audience the perception that you are authoritative and take your position s</w:t>
      </w:r>
      <w:r>
        <w:rPr>
          <w:color w:val="333333"/>
          <w:sz w:val="24"/>
          <w:szCs w:val="24"/>
        </w:rPr>
        <w:t>eriously. If you are slouching, hunched over, or leaning on something, this gives the impression that you are anxious, lacking in credibility, or not serious about your message. Speakers often assume more casual posture as a presentation continues, but you</w:t>
      </w:r>
      <w:r>
        <w:rPr>
          <w:color w:val="333333"/>
          <w:sz w:val="24"/>
          <w:szCs w:val="24"/>
        </w:rPr>
        <w:t xml:space="preserve"> only get one shot at making a first impression, so make sure you begin with a strong stance.</w:t>
      </w:r>
    </w:p>
    <w:p w:rsidR="00595C50" w:rsidRDefault="00595C50"/>
    <w:p w:rsidR="00595C50" w:rsidRDefault="00BE1C0B">
      <w:pPr>
        <w:pStyle w:val="Heading3"/>
        <w:spacing w:before="0"/>
        <w:contextualSpacing w:val="0"/>
      </w:pPr>
      <w:bookmarkStart w:id="476" w:name="h.xrjgeox6c3o0" w:colFirst="0" w:colLast="0"/>
      <w:bookmarkEnd w:id="476"/>
      <w:r>
        <w:t>Silence</w:t>
      </w:r>
    </w:p>
    <w:p w:rsidR="00595C50" w:rsidRDefault="00BE1C0B">
      <w:r>
        <w:rPr>
          <w:b/>
          <w:color w:val="333333"/>
          <w:sz w:val="24"/>
          <w:szCs w:val="24"/>
        </w:rPr>
        <w:t>Silence</w:t>
      </w:r>
      <w:r>
        <w:rPr>
          <w:color w:val="333333"/>
          <w:sz w:val="24"/>
          <w:szCs w:val="24"/>
        </w:rPr>
        <w:t xml:space="preserve"> is a powerful technique if used well, but it is often overlooked. Perhaps you had a teacher in high school who would stand sternly and silently a</w:t>
      </w:r>
      <w:r>
        <w:rPr>
          <w:color w:val="333333"/>
          <w:sz w:val="24"/>
          <w:szCs w:val="24"/>
        </w:rPr>
        <w:t>t the front of the room, expectantly waiting for the chatter to die down. His silence and stance were unnerving, so students soon became quiet, didn’t they? And some of the best comedians use the well-timed pause for a powerful and hilarious—rather than se</w:t>
      </w:r>
      <w:r>
        <w:rPr>
          <w:color w:val="333333"/>
          <w:sz w:val="24"/>
          <w:szCs w:val="24"/>
        </w:rPr>
        <w:t xml:space="preserve">rious—effect. Either way, pauses are useful for emphasis and dramatic effect when you are speaking. </w:t>
      </w:r>
    </w:p>
    <w:p w:rsidR="00595C50" w:rsidRDefault="00595C50"/>
    <w:p w:rsidR="00595C50" w:rsidRDefault="00BE1C0B">
      <w:r>
        <w:rPr>
          <w:color w:val="333333"/>
          <w:sz w:val="24"/>
          <w:szCs w:val="24"/>
        </w:rPr>
        <w:t>Some speakers are reluctant to pause or use silence because they become uncomfortable with the dead air, but sometimes your audience needs a moment to pro</w:t>
      </w:r>
      <w:r>
        <w:rPr>
          <w:color w:val="333333"/>
          <w:sz w:val="24"/>
          <w:szCs w:val="24"/>
        </w:rPr>
        <w:t xml:space="preserve">cess information and respond to you. </w:t>
      </w:r>
    </w:p>
    <w:p w:rsidR="00595C50" w:rsidRDefault="00595C50"/>
    <w:p w:rsidR="00595C50" w:rsidRDefault="00BE1C0B">
      <w:pPr>
        <w:pStyle w:val="Heading3"/>
        <w:spacing w:before="0"/>
        <w:contextualSpacing w:val="0"/>
      </w:pPr>
      <w:bookmarkStart w:id="477" w:name="h.xr7kn82j5nnl" w:colFirst="0" w:colLast="0"/>
      <w:bookmarkEnd w:id="477"/>
      <w:r>
        <w:t>Movement</w:t>
      </w:r>
    </w:p>
    <w:p w:rsidR="00595C50" w:rsidRDefault="00BE1C0B">
      <w:r>
        <w:rPr>
          <w:color w:val="333333"/>
          <w:sz w:val="24"/>
          <w:szCs w:val="24"/>
        </w:rPr>
        <w:t>You can use your</w:t>
      </w:r>
      <w:r>
        <w:rPr>
          <w:b/>
          <w:color w:val="333333"/>
          <w:sz w:val="24"/>
          <w:szCs w:val="24"/>
        </w:rPr>
        <w:t xml:space="preserve"> body movements</w:t>
      </w:r>
      <w:r>
        <w:rPr>
          <w:color w:val="333333"/>
          <w:sz w:val="24"/>
          <w:szCs w:val="24"/>
        </w:rPr>
        <w:t xml:space="preserve"> to communicate positively with the audience. Leaning in or moving closer to the audience helps to bridge the space of separation. Moving from one side of the room to the other in a purposeful way that supports your content is a useful way to keep your aud</w:t>
      </w:r>
      <w:r>
        <w:rPr>
          <w:color w:val="333333"/>
          <w:sz w:val="24"/>
          <w:szCs w:val="24"/>
        </w:rPr>
        <w:t xml:space="preserve">ience engaged; their eyes will track your movements. Pacing rapidly with no purpose and no support to your message may quickly distract from your message, however. Standing still without movement when you are listening or responding to a question can show </w:t>
      </w:r>
      <w:r>
        <w:rPr>
          <w:color w:val="333333"/>
          <w:sz w:val="24"/>
          <w:szCs w:val="24"/>
        </w:rPr>
        <w:t>interest. However, standing still without any movement for the duration of your presentation could leave the audience bored. Balance is key, as is using your body as an extension of your content that suits the context of the environment and the audience.</w:t>
      </w:r>
      <w:r>
        <w:rPr>
          <w:color w:val="333333"/>
          <w:sz w:val="24"/>
          <w:szCs w:val="24"/>
          <w:shd w:val="clear" w:color="auto" w:fill="FCFCFC"/>
        </w:rPr>
        <w:t xml:space="preserve"> </w:t>
      </w:r>
    </w:p>
    <w:p w:rsidR="00595C50" w:rsidRDefault="00595C50"/>
    <w:p w:rsidR="00595C50" w:rsidRDefault="00BE1C0B">
      <w:pPr>
        <w:pStyle w:val="Heading2"/>
        <w:spacing w:before="0"/>
        <w:contextualSpacing w:val="0"/>
      </w:pPr>
      <w:bookmarkStart w:id="478" w:name="h.2ljpqv7ba61x" w:colFirst="0" w:colLast="0"/>
      <w:bookmarkEnd w:id="478"/>
      <w:r>
        <w:rPr>
          <w:color w:val="333333"/>
        </w:rPr>
        <w:t>Conclusion</w:t>
      </w:r>
    </w:p>
    <w:p w:rsidR="00595C50" w:rsidRDefault="00BE1C0B">
      <w:r>
        <w:rPr>
          <w:color w:val="333333"/>
          <w:sz w:val="24"/>
          <w:szCs w:val="24"/>
        </w:rPr>
        <w:t>This chapter helped you focus on getting to know your presentation style by understanding yourself better. You learned that elements of the environment, the audience, and the presenter had an impact on what makes for a good speech. You examined</w:t>
      </w:r>
      <w:r>
        <w:rPr>
          <w:color w:val="333333"/>
          <w:sz w:val="24"/>
          <w:szCs w:val="24"/>
        </w:rPr>
        <w:t xml:space="preserve"> several issues related to self-awareness, including uncovering your values, understanding your perceptions, and dealing with strengths and weaknesses. Finally, you learned about verbal and non-verbal elements of your own presentation style, including how </w:t>
      </w:r>
      <w:r>
        <w:rPr>
          <w:color w:val="333333"/>
          <w:sz w:val="24"/>
          <w:szCs w:val="24"/>
        </w:rPr>
        <w:t xml:space="preserve">to work with your body as an extension of your presentation content. You should now be able to take what you have learned from this chapter into the next chapter as a foundation to build your presentation strategy. </w:t>
      </w:r>
    </w:p>
    <w:p w:rsidR="00595C50" w:rsidRDefault="00595C50"/>
    <w:tbl>
      <w:tblPr>
        <w:tblStyle w:val="afffffffffff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479" w:name="h.wscn2j2mwgr" w:colFirst="0" w:colLast="0"/>
            <w:bookmarkEnd w:id="479"/>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22"/>
              </w:numPr>
              <w:ind w:hanging="360"/>
              <w:contextualSpacing/>
              <w:rPr>
                <w:color w:val="333333"/>
                <w:sz w:val="24"/>
                <w:szCs w:val="24"/>
              </w:rPr>
            </w:pPr>
            <w:r>
              <w:rPr>
                <w:color w:val="333333"/>
                <w:sz w:val="24"/>
                <w:szCs w:val="24"/>
              </w:rPr>
              <w:t>Voice, body langua</w:t>
            </w:r>
            <w:r>
              <w:rPr>
                <w:color w:val="333333"/>
                <w:sz w:val="24"/>
                <w:szCs w:val="24"/>
              </w:rPr>
              <w:t>ge, coherent structure, enthusiasm, expertise, and practice are ingredients that can make a successful speech or presentation.</w:t>
            </w:r>
          </w:p>
          <w:p w:rsidR="00595C50" w:rsidRDefault="00BE1C0B">
            <w:pPr>
              <w:numPr>
                <w:ilvl w:val="0"/>
                <w:numId w:val="22"/>
              </w:numPr>
              <w:ind w:hanging="360"/>
              <w:contextualSpacing/>
              <w:rPr>
                <w:color w:val="333333"/>
                <w:sz w:val="24"/>
                <w:szCs w:val="24"/>
              </w:rPr>
            </w:pPr>
            <w:r>
              <w:rPr>
                <w:color w:val="333333"/>
                <w:sz w:val="24"/>
                <w:szCs w:val="24"/>
              </w:rPr>
              <w:t>The audience wants you to succeed.</w:t>
            </w:r>
          </w:p>
          <w:p w:rsidR="00595C50" w:rsidRDefault="00BE1C0B">
            <w:pPr>
              <w:numPr>
                <w:ilvl w:val="0"/>
                <w:numId w:val="22"/>
              </w:numPr>
              <w:ind w:hanging="360"/>
              <w:contextualSpacing/>
              <w:rPr>
                <w:color w:val="333333"/>
                <w:sz w:val="24"/>
                <w:szCs w:val="24"/>
              </w:rPr>
            </w:pPr>
            <w:r>
              <w:rPr>
                <w:color w:val="333333"/>
                <w:sz w:val="24"/>
                <w:szCs w:val="24"/>
              </w:rPr>
              <w:t xml:space="preserve">Judging, anticipating, and having a strong emotional reaction may indicate deeply held values </w:t>
            </w:r>
            <w:r>
              <w:rPr>
                <w:color w:val="333333"/>
                <w:sz w:val="24"/>
                <w:szCs w:val="24"/>
              </w:rPr>
              <w:t>being challenged.</w:t>
            </w:r>
          </w:p>
          <w:p w:rsidR="00595C50" w:rsidRDefault="00BE1C0B">
            <w:pPr>
              <w:numPr>
                <w:ilvl w:val="0"/>
                <w:numId w:val="22"/>
              </w:numPr>
              <w:ind w:hanging="360"/>
              <w:contextualSpacing/>
              <w:rPr>
                <w:color w:val="333333"/>
                <w:sz w:val="24"/>
                <w:szCs w:val="24"/>
              </w:rPr>
            </w:pPr>
            <w:r>
              <w:rPr>
                <w:color w:val="333333"/>
                <w:sz w:val="24"/>
                <w:szCs w:val="24"/>
              </w:rPr>
              <w:t>Hearing and listening are different: hearing is accidental and involuntary, while listening is focused and intentional.</w:t>
            </w:r>
          </w:p>
          <w:p w:rsidR="00595C50" w:rsidRDefault="00BE1C0B">
            <w:pPr>
              <w:numPr>
                <w:ilvl w:val="0"/>
                <w:numId w:val="22"/>
              </w:numPr>
              <w:ind w:hanging="360"/>
              <w:contextualSpacing/>
              <w:rPr>
                <w:color w:val="333333"/>
                <w:sz w:val="24"/>
                <w:szCs w:val="24"/>
              </w:rPr>
            </w:pPr>
            <w:r>
              <w:rPr>
                <w:color w:val="333333"/>
                <w:sz w:val="24"/>
                <w:szCs w:val="24"/>
              </w:rPr>
              <w:t>Making a recording of your verbal and non-verbal cues helps to identify your presentation style.</w:t>
            </w:r>
          </w:p>
        </w:tc>
      </w:tr>
    </w:tbl>
    <w:p w:rsidR="00595C50" w:rsidRDefault="00595C50"/>
    <w:p w:rsidR="00595C50" w:rsidRDefault="00595C50"/>
    <w:p w:rsidR="00595C50" w:rsidRDefault="00595C50"/>
    <w:tbl>
      <w:tblPr>
        <w:tblStyle w:val="afffffffffff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spacing w:before="0"/>
              <w:ind w:left="0"/>
              <w:contextualSpacing w:val="0"/>
              <w:jc w:val="center"/>
            </w:pPr>
            <w:bookmarkStart w:id="480" w:name="h.flv4lqnhbw1x" w:colFirst="0" w:colLast="0"/>
            <w:bookmarkEnd w:id="480"/>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 xml:space="preserve">Match the effective speaker competency on the left with the description(s) on the right. Each correctly matched pair is worth one (1) mark. </w:t>
            </w:r>
          </w:p>
          <w:p w:rsidR="00595C50" w:rsidRDefault="00BE1C0B">
            <w:pPr>
              <w:tabs>
                <w:tab w:val="left" w:pos="3600"/>
              </w:tabs>
            </w:pPr>
            <w:r>
              <w:rPr>
                <w:sz w:val="24"/>
                <w:szCs w:val="24"/>
              </w:rPr>
              <w:t>Answers:</w:t>
            </w:r>
            <w:r>
              <w:rPr>
                <w:sz w:val="24"/>
                <w:szCs w:val="24"/>
              </w:rPr>
              <w:tab/>
              <w:t>Premises:</w:t>
            </w:r>
          </w:p>
          <w:p w:rsidR="00595C50" w:rsidRDefault="00BE1C0B">
            <w:pPr>
              <w:tabs>
                <w:tab w:val="left" w:pos="2880"/>
              </w:tabs>
            </w:pPr>
            <w:r>
              <w:rPr>
                <w:sz w:val="24"/>
                <w:szCs w:val="24"/>
              </w:rPr>
              <w:t>1. ____ Relevant topic</w:t>
            </w:r>
            <w:r>
              <w:rPr>
                <w:sz w:val="24"/>
                <w:szCs w:val="24"/>
              </w:rPr>
              <w:tab/>
            </w:r>
            <w:r>
              <w:rPr>
                <w:sz w:val="24"/>
                <w:szCs w:val="24"/>
              </w:rPr>
              <w:tab/>
              <w:t>A. Word choice avoids inappropriate usage.</w:t>
            </w:r>
          </w:p>
          <w:p w:rsidR="00595C50" w:rsidRDefault="00BE1C0B">
            <w:pPr>
              <w:tabs>
                <w:tab w:val="left" w:pos="2880"/>
              </w:tabs>
            </w:pPr>
            <w:r>
              <w:rPr>
                <w:sz w:val="24"/>
                <w:szCs w:val="24"/>
              </w:rPr>
              <w:t>2. ____ Engaging introduction</w:t>
            </w:r>
            <w:r>
              <w:rPr>
                <w:sz w:val="24"/>
                <w:szCs w:val="24"/>
              </w:rPr>
              <w:tab/>
              <w:t>B. establishes the speaker’s credibility and interest</w:t>
            </w:r>
          </w:p>
          <w:p w:rsidR="00595C50" w:rsidRDefault="00BE1C0B">
            <w:pPr>
              <w:tabs>
                <w:tab w:val="left" w:pos="2880"/>
              </w:tabs>
            </w:pPr>
            <w:r>
              <w:rPr>
                <w:sz w:val="24"/>
                <w:szCs w:val="24"/>
              </w:rPr>
              <w:t>3. ____ Clear organization</w:t>
            </w:r>
            <w:r>
              <w:rPr>
                <w:sz w:val="24"/>
                <w:szCs w:val="24"/>
              </w:rPr>
              <w:tab/>
              <w:t xml:space="preserve">            C. pitch, volume, emphasis, and pronunciation</w:t>
            </w:r>
          </w:p>
          <w:p w:rsidR="00595C50" w:rsidRDefault="00BE1C0B">
            <w:pPr>
              <w:tabs>
                <w:tab w:val="left" w:pos="2880"/>
              </w:tabs>
            </w:pPr>
            <w:r>
              <w:rPr>
                <w:sz w:val="24"/>
                <w:szCs w:val="24"/>
              </w:rPr>
              <w:t>4. ____ Well-supported ideas</w:t>
            </w:r>
            <w:r>
              <w:rPr>
                <w:sz w:val="24"/>
                <w:szCs w:val="24"/>
              </w:rPr>
              <w:tab/>
              <w:t>D. articulates the problem and solution clearly</w:t>
            </w:r>
          </w:p>
          <w:p w:rsidR="00595C50" w:rsidRDefault="00BE1C0B">
            <w:pPr>
              <w:tabs>
                <w:tab w:val="left" w:pos="2880"/>
              </w:tabs>
            </w:pPr>
            <w:r>
              <w:rPr>
                <w:sz w:val="24"/>
                <w:szCs w:val="24"/>
              </w:rPr>
              <w:t>5. ____ Cl</w:t>
            </w:r>
            <w:r>
              <w:rPr>
                <w:sz w:val="24"/>
                <w:szCs w:val="24"/>
              </w:rPr>
              <w:t>osure/conclusion</w:t>
            </w:r>
            <w:r>
              <w:rPr>
                <w:sz w:val="24"/>
                <w:szCs w:val="24"/>
              </w:rPr>
              <w:tab/>
              <w:t xml:space="preserve">            E. appropriate for the audience and the occasion</w:t>
            </w:r>
          </w:p>
          <w:p w:rsidR="00595C50" w:rsidRDefault="00BE1C0B">
            <w:pPr>
              <w:tabs>
                <w:tab w:val="left" w:pos="2880"/>
              </w:tabs>
            </w:pPr>
            <w:r>
              <w:rPr>
                <w:sz w:val="24"/>
                <w:szCs w:val="24"/>
              </w:rPr>
              <w:t>6. ____ Clear language</w:t>
            </w:r>
            <w:r>
              <w:rPr>
                <w:sz w:val="24"/>
                <w:szCs w:val="24"/>
              </w:rPr>
              <w:tab/>
            </w:r>
            <w:r>
              <w:rPr>
                <w:sz w:val="24"/>
                <w:szCs w:val="24"/>
              </w:rPr>
              <w:tab/>
              <w:t>F. reinforces the thesis</w:t>
            </w:r>
          </w:p>
          <w:p w:rsidR="00595C50" w:rsidRDefault="00BE1C0B">
            <w:pPr>
              <w:tabs>
                <w:tab w:val="left" w:pos="2880"/>
              </w:tabs>
            </w:pPr>
            <w:r>
              <w:rPr>
                <w:sz w:val="24"/>
                <w:szCs w:val="24"/>
              </w:rPr>
              <w:t>7. ____ Verbal techniques</w:t>
            </w:r>
            <w:r>
              <w:rPr>
                <w:sz w:val="24"/>
                <w:szCs w:val="24"/>
              </w:rPr>
              <w:tab/>
            </w:r>
            <w:r>
              <w:rPr>
                <w:sz w:val="24"/>
                <w:szCs w:val="24"/>
              </w:rPr>
              <w:tab/>
              <w:t>G. Points are directly related to the thesis.</w:t>
            </w:r>
          </w:p>
          <w:p w:rsidR="00595C50" w:rsidRDefault="00BE1C0B">
            <w:pPr>
              <w:tabs>
                <w:tab w:val="left" w:pos="2880"/>
              </w:tabs>
            </w:pPr>
            <w:r>
              <w:rPr>
                <w:sz w:val="24"/>
                <w:szCs w:val="24"/>
              </w:rPr>
              <w:t>8. ____ Non-verbal techniques</w:t>
            </w:r>
            <w:r>
              <w:rPr>
                <w:sz w:val="24"/>
                <w:szCs w:val="24"/>
              </w:rPr>
              <w:tab/>
              <w:t>H. make allusions to share</w:t>
            </w:r>
            <w:r>
              <w:rPr>
                <w:sz w:val="24"/>
                <w:szCs w:val="24"/>
              </w:rPr>
              <w:t>d experiences</w:t>
            </w:r>
          </w:p>
          <w:p w:rsidR="00595C50" w:rsidRDefault="00BE1C0B">
            <w:pPr>
              <w:tabs>
                <w:tab w:val="left" w:pos="2880"/>
              </w:tabs>
            </w:pPr>
            <w:r>
              <w:rPr>
                <w:sz w:val="24"/>
                <w:szCs w:val="24"/>
              </w:rPr>
              <w:t>9. ____ Adapt to the audience</w:t>
            </w:r>
            <w:r>
              <w:rPr>
                <w:sz w:val="24"/>
                <w:szCs w:val="24"/>
              </w:rPr>
              <w:tab/>
              <w:t>I. posture, gestures, and facial expression</w:t>
            </w:r>
          </w:p>
          <w:p w:rsidR="00595C50" w:rsidRDefault="00BE1C0B">
            <w:pPr>
              <w:tabs>
                <w:tab w:val="left" w:pos="2880"/>
              </w:tabs>
            </w:pPr>
            <w:r>
              <w:rPr>
                <w:sz w:val="24"/>
                <w:szCs w:val="24"/>
              </w:rPr>
              <w:t>10. ____ Use of visual aids</w:t>
            </w:r>
            <w:r>
              <w:rPr>
                <w:sz w:val="24"/>
                <w:szCs w:val="24"/>
              </w:rPr>
              <w:tab/>
              <w:t xml:space="preserve">            J. provide powerful insight into the topic</w:t>
            </w:r>
          </w:p>
          <w:p w:rsidR="00595C50" w:rsidRDefault="00BE1C0B">
            <w:pPr>
              <w:tabs>
                <w:tab w:val="left" w:pos="2880"/>
              </w:tabs>
            </w:pPr>
            <w:r>
              <w:rPr>
                <w:sz w:val="24"/>
                <w:szCs w:val="24"/>
              </w:rPr>
              <w:t>11. ____ Convincing argument</w:t>
            </w:r>
            <w:r>
              <w:rPr>
                <w:sz w:val="24"/>
                <w:szCs w:val="24"/>
              </w:rPr>
              <w:tab/>
              <w:t>K. Sources are clearly cited and credible.</w:t>
            </w:r>
          </w:p>
          <w:p w:rsidR="00595C50" w:rsidRDefault="00595C50">
            <w:pPr>
              <w:tabs>
                <w:tab w:val="left" w:pos="2880"/>
              </w:tabs>
            </w:pPr>
          </w:p>
          <w:p w:rsidR="00595C50" w:rsidRDefault="00BE1C0B">
            <w:r>
              <w:rPr>
                <w:sz w:val="24"/>
                <w:szCs w:val="24"/>
              </w:rPr>
              <w:t>What are the</w:t>
            </w:r>
            <w:r>
              <w:rPr>
                <w:sz w:val="24"/>
                <w:szCs w:val="24"/>
              </w:rPr>
              <w:t xml:space="preserve"> three A’s of active listening?</w:t>
            </w:r>
          </w:p>
          <w:p w:rsidR="00595C50" w:rsidRDefault="00BE1C0B">
            <w:pPr>
              <w:ind w:left="720"/>
            </w:pPr>
            <w:r>
              <w:rPr>
                <w:sz w:val="24"/>
                <w:szCs w:val="24"/>
              </w:rPr>
              <w:t>a) Attention, Attitude, Audience</w:t>
            </w:r>
          </w:p>
          <w:p w:rsidR="00595C50" w:rsidRDefault="00BE1C0B">
            <w:pPr>
              <w:ind w:left="720"/>
            </w:pPr>
            <w:r>
              <w:rPr>
                <w:sz w:val="24"/>
                <w:szCs w:val="24"/>
              </w:rPr>
              <w:t>b) Analyze, Attitude, Adjustment</w:t>
            </w:r>
          </w:p>
          <w:p w:rsidR="00595C50" w:rsidRDefault="00BE1C0B">
            <w:pPr>
              <w:ind w:left="720"/>
            </w:pPr>
            <w:r>
              <w:rPr>
                <w:sz w:val="24"/>
                <w:szCs w:val="24"/>
              </w:rPr>
              <w:t>c) Analyze, Audience, Adjustment</w:t>
            </w:r>
          </w:p>
          <w:p w:rsidR="00595C50" w:rsidRDefault="00BE1C0B">
            <w:pPr>
              <w:ind w:left="720"/>
            </w:pPr>
            <w:r>
              <w:rPr>
                <w:sz w:val="24"/>
                <w:szCs w:val="24"/>
              </w:rPr>
              <w:t>d) Attention, Attitude, Adjustment</w:t>
            </w:r>
          </w:p>
          <w:p w:rsidR="00595C50" w:rsidRDefault="00BE1C0B">
            <w:pPr>
              <w:ind w:left="720"/>
            </w:pPr>
            <w:r>
              <w:rPr>
                <w:sz w:val="24"/>
                <w:szCs w:val="24"/>
              </w:rPr>
              <w:t>e) Attention, Audience, Adjustment</w:t>
            </w:r>
          </w:p>
          <w:p w:rsidR="00595C50" w:rsidRDefault="00595C50"/>
          <w:p w:rsidR="00595C50" w:rsidRDefault="00BE1C0B">
            <w:r>
              <w:rPr>
                <w:sz w:val="24"/>
                <w:szCs w:val="24"/>
              </w:rPr>
              <w:t>Excluding environmental elements, what are the three m</w:t>
            </w:r>
            <w:r>
              <w:rPr>
                <w:sz w:val="24"/>
                <w:szCs w:val="24"/>
              </w:rPr>
              <w:t>ain barriers to effective listening?</w:t>
            </w:r>
          </w:p>
          <w:p w:rsidR="00595C50" w:rsidRDefault="00BE1C0B">
            <w:pPr>
              <w:ind w:left="720"/>
            </w:pPr>
            <w:r>
              <w:rPr>
                <w:sz w:val="24"/>
                <w:szCs w:val="24"/>
              </w:rPr>
              <w:t>a) Attitude, Anticipating, Reacting Emotionally</w:t>
            </w:r>
          </w:p>
          <w:p w:rsidR="00595C50" w:rsidRDefault="00BE1C0B">
            <w:pPr>
              <w:ind w:left="720"/>
            </w:pPr>
            <w:r>
              <w:rPr>
                <w:sz w:val="24"/>
                <w:szCs w:val="24"/>
              </w:rPr>
              <w:t>b) Anticipating, Judging, Reacting Emotionally</w:t>
            </w:r>
          </w:p>
          <w:p w:rsidR="00595C50" w:rsidRDefault="00BE1C0B">
            <w:pPr>
              <w:ind w:left="720"/>
            </w:pPr>
            <w:r>
              <w:rPr>
                <w:sz w:val="24"/>
                <w:szCs w:val="24"/>
              </w:rPr>
              <w:t>c) Assumptions, Judging, Reacting Emotionally</w:t>
            </w:r>
          </w:p>
          <w:p w:rsidR="00595C50" w:rsidRDefault="00BE1C0B">
            <w:pPr>
              <w:ind w:left="720"/>
            </w:pPr>
            <w:r>
              <w:rPr>
                <w:sz w:val="24"/>
                <w:szCs w:val="24"/>
              </w:rPr>
              <w:t>d) Anticipating, Assumptions, Judging</w:t>
            </w:r>
          </w:p>
          <w:p w:rsidR="00595C50" w:rsidRDefault="00595C50">
            <w:pPr>
              <w:ind w:left="720"/>
            </w:pPr>
          </w:p>
          <w:p w:rsidR="00595C50" w:rsidRDefault="00BE1C0B">
            <w:r>
              <w:rPr>
                <w:sz w:val="24"/>
                <w:szCs w:val="24"/>
              </w:rPr>
              <w:t xml:space="preserve">The difference between hearing and listening is </w:t>
            </w:r>
          </w:p>
          <w:p w:rsidR="00595C50" w:rsidRDefault="00BE1C0B">
            <w:pPr>
              <w:ind w:left="720"/>
            </w:pPr>
            <w:r>
              <w:rPr>
                <w:sz w:val="24"/>
                <w:szCs w:val="24"/>
              </w:rPr>
              <w:t>a) very small; the two processes amount to about the same thing.</w:t>
            </w:r>
          </w:p>
          <w:p w:rsidR="00595C50" w:rsidRDefault="00BE1C0B">
            <w:pPr>
              <w:ind w:left="720"/>
            </w:pPr>
            <w:r>
              <w:rPr>
                <w:sz w:val="24"/>
                <w:szCs w:val="24"/>
              </w:rPr>
              <w:t>b) Hearing is mindful and intentional, but listening is effortless.</w:t>
            </w:r>
          </w:p>
          <w:p w:rsidR="00595C50" w:rsidRDefault="00BE1C0B">
            <w:pPr>
              <w:ind w:left="720"/>
            </w:pPr>
            <w:r>
              <w:rPr>
                <w:sz w:val="24"/>
                <w:szCs w:val="24"/>
              </w:rPr>
              <w:t>c) Hearing is effortless, but listening is mindful and intentional.</w:t>
            </w:r>
          </w:p>
          <w:p w:rsidR="00595C50" w:rsidRDefault="00BE1C0B">
            <w:pPr>
              <w:ind w:left="720"/>
            </w:pPr>
            <w:r>
              <w:rPr>
                <w:sz w:val="24"/>
                <w:szCs w:val="24"/>
              </w:rPr>
              <w:t>d) Hearing requires strong motivation and attention, but listening is an automatic human response to speech.</w:t>
            </w:r>
          </w:p>
          <w:p w:rsidR="00595C50" w:rsidRDefault="00BE1C0B">
            <w:pPr>
              <w:ind w:left="720"/>
            </w:pPr>
            <w:r>
              <w:rPr>
                <w:sz w:val="24"/>
                <w:szCs w:val="24"/>
              </w:rPr>
              <w:t>e) Hearing depends on listening, but listening does not depend on hearing.</w:t>
            </w:r>
          </w:p>
          <w:p w:rsidR="00595C50" w:rsidRDefault="00595C50"/>
          <w:p w:rsidR="00595C50" w:rsidRDefault="00BE1C0B">
            <w:r>
              <w:rPr>
                <w:sz w:val="24"/>
                <w:szCs w:val="24"/>
              </w:rPr>
              <w:t>Which of the following is a personal benefit of developing your present</w:t>
            </w:r>
            <w:r>
              <w:rPr>
                <w:sz w:val="24"/>
                <w:szCs w:val="24"/>
              </w:rPr>
              <w:t>ation skills?</w:t>
            </w:r>
          </w:p>
          <w:p w:rsidR="00595C50" w:rsidRDefault="00BE1C0B">
            <w:pPr>
              <w:ind w:left="720"/>
            </w:pPr>
            <w:r>
              <w:rPr>
                <w:sz w:val="24"/>
                <w:szCs w:val="24"/>
              </w:rPr>
              <w:t>a) helps your chances of employment and/or advancing within your career</w:t>
            </w:r>
          </w:p>
          <w:p w:rsidR="00595C50" w:rsidRDefault="00BE1C0B">
            <w:pPr>
              <w:ind w:left="720"/>
            </w:pPr>
            <w:r>
              <w:rPr>
                <w:sz w:val="24"/>
                <w:szCs w:val="24"/>
              </w:rPr>
              <w:t>b) helps you to critically evaluate other’s presentations</w:t>
            </w:r>
          </w:p>
          <w:p w:rsidR="00595C50" w:rsidRDefault="00BE1C0B">
            <w:pPr>
              <w:ind w:left="720"/>
            </w:pPr>
            <w:r>
              <w:rPr>
                <w:sz w:val="24"/>
                <w:szCs w:val="24"/>
              </w:rPr>
              <w:t xml:space="preserve">c) helps you to fulfill roles in social contexts (e.g., toasts and eulogies) </w:t>
            </w:r>
          </w:p>
          <w:p w:rsidR="00595C50" w:rsidRDefault="00595C50"/>
          <w:p w:rsidR="00595C50" w:rsidRDefault="00BE1C0B">
            <w:r>
              <w:rPr>
                <w:sz w:val="24"/>
                <w:szCs w:val="24"/>
              </w:rPr>
              <w:t>Which of the following is a profe</w:t>
            </w:r>
            <w:r>
              <w:rPr>
                <w:sz w:val="24"/>
                <w:szCs w:val="24"/>
              </w:rPr>
              <w:t>ssional benefit of developing your presentation skills?</w:t>
            </w:r>
          </w:p>
          <w:p w:rsidR="00595C50" w:rsidRDefault="00BE1C0B">
            <w:pPr>
              <w:ind w:left="720"/>
            </w:pPr>
            <w:r>
              <w:rPr>
                <w:sz w:val="24"/>
                <w:szCs w:val="24"/>
              </w:rPr>
              <w:t>a) helps your chances of employment and/or advancing within your career</w:t>
            </w:r>
          </w:p>
          <w:p w:rsidR="00595C50" w:rsidRDefault="00BE1C0B">
            <w:pPr>
              <w:ind w:left="720"/>
            </w:pPr>
            <w:r>
              <w:rPr>
                <w:sz w:val="24"/>
                <w:szCs w:val="24"/>
              </w:rPr>
              <w:t>b) helps you to critically evaluate others’ presentations</w:t>
            </w:r>
          </w:p>
          <w:p w:rsidR="00595C50" w:rsidRDefault="00BE1C0B">
            <w:pPr>
              <w:ind w:left="720"/>
            </w:pPr>
            <w:r>
              <w:rPr>
                <w:sz w:val="24"/>
                <w:szCs w:val="24"/>
              </w:rPr>
              <w:t>c) helps you to fulfill roles in social contexts (e.g., toasts and eul</w:t>
            </w:r>
            <w:r>
              <w:rPr>
                <w:sz w:val="24"/>
                <w:szCs w:val="24"/>
              </w:rPr>
              <w:t xml:space="preserve">ogies) </w:t>
            </w:r>
          </w:p>
          <w:p w:rsidR="00595C50" w:rsidRDefault="00BE1C0B">
            <w:pPr>
              <w:ind w:left="720"/>
            </w:pPr>
            <w:r>
              <w:rPr>
                <w:sz w:val="24"/>
                <w:szCs w:val="24"/>
              </w:rPr>
              <w:t>d) helps you build self-confidence</w:t>
            </w:r>
          </w:p>
        </w:tc>
      </w:tr>
    </w:tbl>
    <w:p w:rsidR="00595C50" w:rsidRDefault="00595C50"/>
    <w:p w:rsidR="00595C50" w:rsidRDefault="00BE1C0B">
      <w:pPr>
        <w:pStyle w:val="Heading2"/>
        <w:spacing w:before="0"/>
        <w:contextualSpacing w:val="0"/>
      </w:pPr>
      <w:bookmarkStart w:id="481" w:name="h.lejpmberklsn" w:colFirst="0" w:colLast="0"/>
      <w:bookmarkEnd w:id="481"/>
      <w:r>
        <w:rPr>
          <w:color w:val="333333"/>
        </w:rPr>
        <w:t>Further Reading and Links</w:t>
      </w:r>
    </w:p>
    <w:p w:rsidR="00595C50" w:rsidRDefault="00BE1C0B">
      <w:pPr>
        <w:numPr>
          <w:ilvl w:val="0"/>
          <w:numId w:val="170"/>
        </w:numPr>
        <w:ind w:hanging="360"/>
        <w:contextualSpacing/>
        <w:rPr>
          <w:color w:val="333333"/>
          <w:sz w:val="24"/>
          <w:szCs w:val="24"/>
        </w:rPr>
      </w:pPr>
      <w:r>
        <w:rPr>
          <w:color w:val="333333"/>
          <w:sz w:val="24"/>
          <w:szCs w:val="24"/>
        </w:rPr>
        <w:t xml:space="preserve">Excerpts about the </w:t>
      </w:r>
      <w:hyperlink r:id="rId299">
        <w:r>
          <w:rPr>
            <w:color w:val="00C5B9"/>
            <w:sz w:val="24"/>
            <w:szCs w:val="24"/>
            <w:u w:val="single"/>
          </w:rPr>
          <w:t>10 greatest speeches of all time by women</w:t>
        </w:r>
      </w:hyperlink>
      <w:r>
        <w:rPr>
          <w:color w:val="333333"/>
          <w:sz w:val="24"/>
          <w:szCs w:val="24"/>
        </w:rPr>
        <w:t xml:space="preserve"> from Marie Claire magazine, UK.</w:t>
      </w:r>
    </w:p>
    <w:p w:rsidR="00595C50" w:rsidRDefault="00BE1C0B">
      <w:pPr>
        <w:numPr>
          <w:ilvl w:val="0"/>
          <w:numId w:val="170"/>
        </w:numPr>
        <w:ind w:hanging="360"/>
        <w:contextualSpacing/>
        <w:rPr>
          <w:color w:val="333333"/>
          <w:sz w:val="24"/>
          <w:szCs w:val="24"/>
        </w:rPr>
      </w:pPr>
      <w:r>
        <w:rPr>
          <w:color w:val="333333"/>
          <w:sz w:val="24"/>
          <w:szCs w:val="24"/>
        </w:rPr>
        <w:t xml:space="preserve">Talks on </w:t>
      </w:r>
      <w:hyperlink r:id="rId300">
        <w:r>
          <w:rPr>
            <w:color w:val="00C5B9"/>
            <w:sz w:val="24"/>
            <w:szCs w:val="24"/>
            <w:u w:val="single"/>
          </w:rPr>
          <w:t>Technology, Education and Design from TED</w:t>
        </w:r>
      </w:hyperlink>
      <w:r>
        <w:rPr>
          <w:color w:val="333333"/>
          <w:sz w:val="24"/>
          <w:szCs w:val="24"/>
        </w:rPr>
        <w:t>.</w:t>
      </w:r>
    </w:p>
    <w:p w:rsidR="00595C50" w:rsidRDefault="00BE1C0B">
      <w:pPr>
        <w:numPr>
          <w:ilvl w:val="0"/>
          <w:numId w:val="170"/>
        </w:numPr>
        <w:ind w:hanging="360"/>
        <w:contextualSpacing/>
        <w:rPr>
          <w:color w:val="333333"/>
          <w:sz w:val="24"/>
          <w:szCs w:val="24"/>
        </w:rPr>
      </w:pPr>
      <w:r>
        <w:rPr>
          <w:color w:val="333333"/>
          <w:sz w:val="24"/>
          <w:szCs w:val="24"/>
        </w:rPr>
        <w:t xml:space="preserve">Listening Effectively: Barriers to Effective Listening </w:t>
      </w:r>
      <w:hyperlink r:id="rId301">
        <w:r>
          <w:rPr>
            <w:color w:val="00C5B9"/>
            <w:sz w:val="24"/>
            <w:szCs w:val="24"/>
            <w:u w:val="single"/>
          </w:rPr>
          <w:t>https://courses.candelalearning.com/publicspeaking1xmaster/chapter/chapter-4-barriers-to-effective-listening/</w:t>
        </w:r>
      </w:hyperlink>
    </w:p>
    <w:p w:rsidR="00595C50" w:rsidRDefault="00BE1C0B">
      <w:pPr>
        <w:pStyle w:val="Heading2"/>
        <w:spacing w:before="0"/>
        <w:contextualSpacing w:val="0"/>
      </w:pPr>
      <w:bookmarkStart w:id="482" w:name="h.1g5786we8uu2" w:colFirst="0" w:colLast="0"/>
      <w:bookmarkEnd w:id="482"/>
      <w:r>
        <w:rPr>
          <w:color w:val="333333"/>
        </w:rPr>
        <w:t>References</w:t>
      </w:r>
    </w:p>
    <w:p w:rsidR="00595C50" w:rsidRDefault="00BE1C0B">
      <w:pPr>
        <w:ind w:left="540" w:hanging="570"/>
      </w:pPr>
      <w:r>
        <w:rPr>
          <w:sz w:val="24"/>
          <w:szCs w:val="24"/>
        </w:rPr>
        <w:t xml:space="preserve">aniticipate. 2015. OxfordDictionaries.com. </w:t>
      </w:r>
      <w:r>
        <w:rPr>
          <w:sz w:val="24"/>
          <w:szCs w:val="24"/>
        </w:rPr>
        <w:t xml:space="preserve">Retrieved December 17, 2015, from </w:t>
      </w:r>
      <w:hyperlink r:id="rId302">
        <w:r>
          <w:rPr>
            <w:color w:val="00C5B9"/>
            <w:sz w:val="24"/>
            <w:szCs w:val="24"/>
            <w:u w:val="single"/>
          </w:rPr>
          <w:t>http://www.oxforddictionaries.com/definition/english/anticipate</w:t>
        </w:r>
      </w:hyperlink>
      <w:r>
        <w:rPr>
          <w:sz w:val="24"/>
          <w:szCs w:val="24"/>
        </w:rPr>
        <w:t xml:space="preserve"> </w:t>
      </w:r>
    </w:p>
    <w:p w:rsidR="00595C50" w:rsidRDefault="00595C50">
      <w:pPr>
        <w:ind w:left="540" w:hanging="570"/>
      </w:pPr>
    </w:p>
    <w:p w:rsidR="00595C50" w:rsidRDefault="00BE1C0B">
      <w:pPr>
        <w:ind w:left="540" w:hanging="570"/>
      </w:pPr>
      <w:r>
        <w:rPr>
          <w:sz w:val="24"/>
          <w:szCs w:val="24"/>
        </w:rPr>
        <w:t xml:space="preserve">bias. 2015. OxfordDictionaries.com. Retrieved December 17, 2015, from </w:t>
      </w:r>
      <w:hyperlink r:id="rId303">
        <w:r>
          <w:rPr>
            <w:color w:val="00C5B9"/>
            <w:sz w:val="24"/>
            <w:szCs w:val="24"/>
            <w:u w:val="single"/>
          </w:rPr>
          <w:t>http://www.oxforddictionaries.com/definition/english/bias</w:t>
        </w:r>
      </w:hyperlink>
      <w:r>
        <w:rPr>
          <w:color w:val="00C5B9"/>
          <w:sz w:val="24"/>
          <w:szCs w:val="24"/>
        </w:rPr>
        <w:t xml:space="preserve"> </w:t>
      </w:r>
    </w:p>
    <w:p w:rsidR="00595C50" w:rsidRDefault="00595C50">
      <w:pPr>
        <w:ind w:left="540" w:hanging="570"/>
      </w:pPr>
    </w:p>
    <w:p w:rsidR="00595C50" w:rsidRDefault="00BE1C0B">
      <w:pPr>
        <w:ind w:left="540" w:hanging="570"/>
      </w:pPr>
      <w:r>
        <w:rPr>
          <w:sz w:val="24"/>
          <w:szCs w:val="24"/>
        </w:rPr>
        <w:t xml:space="preserve">gesture. 2015. OxfordDictionaries.com. Retrieved December 17, 2015, from </w:t>
      </w:r>
      <w:hyperlink r:id="rId304">
        <w:r>
          <w:rPr>
            <w:color w:val="00C5B9"/>
            <w:sz w:val="24"/>
            <w:szCs w:val="24"/>
            <w:u w:val="single"/>
          </w:rPr>
          <w:t>http://www.oxforddictionaries.com/definition/english/gesture</w:t>
        </w:r>
      </w:hyperlink>
      <w:r>
        <w:rPr>
          <w:color w:val="00C5B9"/>
          <w:sz w:val="24"/>
          <w:szCs w:val="24"/>
        </w:rPr>
        <w:t xml:space="preserve"> </w:t>
      </w:r>
    </w:p>
    <w:p w:rsidR="00595C50" w:rsidRDefault="00595C50">
      <w:pPr>
        <w:ind w:left="540" w:hanging="570"/>
      </w:pPr>
    </w:p>
    <w:p w:rsidR="00595C50" w:rsidRDefault="00BE1C0B">
      <w:pPr>
        <w:ind w:left="540" w:hanging="570"/>
      </w:pPr>
      <w:r>
        <w:rPr>
          <w:sz w:val="24"/>
          <w:szCs w:val="24"/>
        </w:rPr>
        <w:t>Hoppe, M. H. (2006). Active listening: Improve your ability to listen and lead [ebook]. Greensboro, NC: Center for Creative Leadership.</w:t>
      </w:r>
    </w:p>
    <w:p w:rsidR="00595C50" w:rsidRDefault="00595C50">
      <w:pPr>
        <w:ind w:left="540" w:hanging="570"/>
      </w:pPr>
    </w:p>
    <w:p w:rsidR="00595C50" w:rsidRDefault="00BE1C0B">
      <w:pPr>
        <w:ind w:left="540" w:hanging="570"/>
      </w:pPr>
      <w:r>
        <w:rPr>
          <w:sz w:val="24"/>
          <w:szCs w:val="24"/>
        </w:rPr>
        <w:t xml:space="preserve">judging. 2015. OxfordDictionaries.com. Retrieved December 17, 2015, from </w:t>
      </w:r>
      <w:hyperlink r:id="rId305" w:anchor="judge__9">
        <w:r>
          <w:rPr>
            <w:color w:val="00C5B9"/>
            <w:sz w:val="24"/>
            <w:szCs w:val="24"/>
            <w:u w:val="single"/>
          </w:rPr>
          <w:t>http://www.oxforddictionaries.com/definition/english/judge?q=judging#judge__9</w:t>
        </w:r>
      </w:hyperlink>
    </w:p>
    <w:p w:rsidR="00595C50" w:rsidRDefault="00595C50">
      <w:pPr>
        <w:ind w:left="540" w:hanging="570"/>
      </w:pPr>
    </w:p>
    <w:p w:rsidR="00595C50" w:rsidRDefault="00BE1C0B">
      <w:pPr>
        <w:ind w:left="540" w:hanging="570"/>
      </w:pPr>
      <w:r>
        <w:rPr>
          <w:sz w:val="24"/>
          <w:szCs w:val="24"/>
        </w:rPr>
        <w:t>Ka</w:t>
      </w:r>
      <w:r>
        <w:rPr>
          <w:sz w:val="24"/>
          <w:szCs w:val="24"/>
        </w:rPr>
        <w:t>ponya, P. J. (1991). The human resource professional: Tactics and strategies for career success. New York: Praeger Publishers.</w:t>
      </w:r>
    </w:p>
    <w:p w:rsidR="00595C50" w:rsidRDefault="00595C50">
      <w:pPr>
        <w:ind w:left="540" w:hanging="570"/>
      </w:pPr>
    </w:p>
    <w:p w:rsidR="00595C50" w:rsidRDefault="00BE1C0B">
      <w:pPr>
        <w:ind w:left="540" w:hanging="570"/>
      </w:pPr>
      <w:r>
        <w:rPr>
          <w:sz w:val="24"/>
          <w:szCs w:val="24"/>
        </w:rPr>
        <w:t>Luft, J., &amp;</w:t>
      </w:r>
      <w:r>
        <w:rPr>
          <w:sz w:val="24"/>
          <w:szCs w:val="24"/>
        </w:rPr>
        <w:t xml:space="preserve"> Ingram, H. (1955). The Johari Window: A graphic model for interpersonal relations. Los Angeles: University of California Western Training Lab.,Luft, J. (1970). Group processes: An introduction to group dynamics (2nd ed.). Palo Alto, CA: National Press Gro</w:t>
      </w:r>
      <w:r>
        <w:rPr>
          <w:sz w:val="24"/>
          <w:szCs w:val="24"/>
        </w:rPr>
        <w:t>up.</w:t>
      </w:r>
    </w:p>
    <w:p w:rsidR="00595C50" w:rsidRDefault="00595C50">
      <w:pPr>
        <w:ind w:left="540" w:hanging="570"/>
      </w:pPr>
    </w:p>
    <w:p w:rsidR="00595C50" w:rsidRDefault="00BE1C0B">
      <w:pPr>
        <w:ind w:left="540" w:hanging="570"/>
      </w:pPr>
      <w:r>
        <w:rPr>
          <w:sz w:val="24"/>
          <w:szCs w:val="24"/>
        </w:rPr>
        <w:t xml:space="preserve">McLean, S. (2005). </w:t>
      </w:r>
      <w:r>
        <w:rPr>
          <w:i/>
          <w:sz w:val="24"/>
          <w:szCs w:val="24"/>
        </w:rPr>
        <w:t>The basics of interpersonal communication</w:t>
      </w:r>
      <w:r>
        <w:rPr>
          <w:sz w:val="24"/>
          <w:szCs w:val="24"/>
        </w:rPr>
        <w:t>. Boston, MA: Allyn &amp; Bacon</w:t>
      </w:r>
    </w:p>
    <w:p w:rsidR="00595C50" w:rsidRDefault="00595C50">
      <w:pPr>
        <w:ind w:left="540" w:hanging="570"/>
      </w:pPr>
    </w:p>
    <w:p w:rsidR="00595C50" w:rsidRDefault="00BE1C0B">
      <w:pPr>
        <w:ind w:left="540" w:hanging="570"/>
      </w:pPr>
      <w:r>
        <w:rPr>
          <w:sz w:val="24"/>
          <w:szCs w:val="24"/>
        </w:rPr>
        <w:t xml:space="preserve">Nichols, R. G. (1957). Listening is a 10 part skill. Chicago, IL: Enterprise Publications. Retrieved from </w:t>
      </w:r>
      <w:hyperlink r:id="rId306">
        <w:r>
          <w:rPr>
            <w:color w:val="00C5B9"/>
            <w:sz w:val="24"/>
            <w:szCs w:val="24"/>
            <w:u w:val="single"/>
          </w:rPr>
          <w:t>http://d1025403.site.myhosting.com/files.listen.org/NicholsTenPartSkill/Mr39Enf4.html</w:t>
        </w:r>
      </w:hyperlink>
      <w:r>
        <w:rPr>
          <w:color w:val="00C5B9"/>
          <w:sz w:val="24"/>
          <w:szCs w:val="24"/>
        </w:rPr>
        <w:t xml:space="preserve"> </w:t>
      </w:r>
    </w:p>
    <w:p w:rsidR="00595C50" w:rsidRDefault="00595C50">
      <w:pPr>
        <w:ind w:left="540" w:hanging="570"/>
      </w:pPr>
    </w:p>
    <w:p w:rsidR="00595C50" w:rsidRDefault="00BE1C0B">
      <w:pPr>
        <w:ind w:left="540" w:hanging="570"/>
      </w:pPr>
      <w:r>
        <w:rPr>
          <w:sz w:val="24"/>
          <w:szCs w:val="24"/>
        </w:rPr>
        <w:t xml:space="preserve">value. 2015. OxfordDictionaries.com. Retrieved December 17, 2015, from </w:t>
      </w:r>
      <w:hyperlink r:id="rId307" w:anchor="value__4">
        <w:r>
          <w:rPr>
            <w:color w:val="00C5B9"/>
            <w:sz w:val="24"/>
            <w:szCs w:val="24"/>
            <w:u w:val="single"/>
          </w:rPr>
          <w:t>http://www.oxforddictionaries.com/definition/english/value?q=values#value__4</w:t>
        </w:r>
      </w:hyperlink>
    </w:p>
    <w:p w:rsidR="00595C50" w:rsidRDefault="00595C50">
      <w:pPr>
        <w:ind w:left="-30"/>
      </w:pPr>
    </w:p>
    <w:p w:rsidR="00595C50" w:rsidRDefault="00BE1C0B">
      <w:pPr>
        <w:ind w:left="540" w:hanging="570"/>
      </w:pPr>
      <w:r>
        <w:rPr>
          <w:sz w:val="24"/>
          <w:szCs w:val="24"/>
        </w:rPr>
        <w:t xml:space="preserve">The Washington Post. "What To Do With Your Hands When Speaking In Public". 2015. Web. 18 Dec. 2015. Retrieved from </w:t>
      </w:r>
      <w:hyperlink r:id="rId308">
        <w:r>
          <w:rPr>
            <w:color w:val="00C5B9"/>
            <w:sz w:val="24"/>
            <w:szCs w:val="24"/>
            <w:u w:val="single"/>
          </w:rPr>
          <w:t>https://www.washingtonpost.com/news/on-leadership/wp/2015/11/17/what-to-do-with-your-hands-when-speaking-in-public/</w:t>
        </w:r>
      </w:hyperlink>
      <w:r>
        <w:rPr>
          <w:color w:val="00C5B9"/>
          <w:sz w:val="24"/>
          <w:szCs w:val="24"/>
        </w:rPr>
        <w:t xml:space="preserve"> </w:t>
      </w:r>
    </w:p>
    <w:p w:rsidR="00595C50" w:rsidRDefault="00595C50">
      <w:pPr>
        <w:pStyle w:val="Heading2"/>
        <w:spacing w:before="0"/>
        <w:contextualSpacing w:val="0"/>
      </w:pPr>
      <w:bookmarkStart w:id="483" w:name="h.oh5asqk4tab4" w:colFirst="0" w:colLast="0"/>
      <w:bookmarkEnd w:id="483"/>
    </w:p>
    <w:p w:rsidR="00595C50" w:rsidRDefault="00BE1C0B">
      <w:pPr>
        <w:pStyle w:val="Heading2"/>
        <w:spacing w:before="0"/>
        <w:contextualSpacing w:val="0"/>
      </w:pPr>
      <w:bookmarkStart w:id="484" w:name="h.9m1r2rls3mnw" w:colFirst="0" w:colLast="0"/>
      <w:bookmarkEnd w:id="484"/>
      <w:r>
        <w:rPr>
          <w:color w:val="333333"/>
        </w:rPr>
        <w:t>Attribution S</w:t>
      </w:r>
      <w:r>
        <w:rPr>
          <w:color w:val="333333"/>
        </w:rPr>
        <w:t>tatement (Your Presentation Style)</w:t>
      </w:r>
    </w:p>
    <w:p w:rsidR="00595C50" w:rsidRDefault="00BE1C0B">
      <w:r>
        <w:rPr>
          <w:sz w:val="24"/>
          <w:szCs w:val="24"/>
        </w:rPr>
        <w:t>This chapter is a remix containing content from a variety of sources published under a variety of open licenses, including the following:</w:t>
      </w:r>
    </w:p>
    <w:p w:rsidR="00595C50" w:rsidRDefault="00BE1C0B">
      <w:pPr>
        <w:pStyle w:val="Heading3"/>
        <w:contextualSpacing w:val="0"/>
      </w:pPr>
      <w:bookmarkStart w:id="485" w:name="h.bcowal7shv9z" w:colFirst="0" w:colLast="0"/>
      <w:bookmarkEnd w:id="485"/>
      <w:r>
        <w:rPr>
          <w:color w:val="000000"/>
        </w:rPr>
        <w:t>Chapter Content</w:t>
      </w:r>
    </w:p>
    <w:p w:rsidR="00595C50" w:rsidRDefault="00BE1C0B">
      <w:pPr>
        <w:numPr>
          <w:ilvl w:val="0"/>
          <w:numId w:val="1"/>
        </w:numPr>
        <w:ind w:hanging="360"/>
        <w:contextualSpacing/>
        <w:rPr>
          <w:sz w:val="24"/>
          <w:szCs w:val="24"/>
        </w:rPr>
      </w:pPr>
      <w:r>
        <w:rPr>
          <w:color w:val="404040"/>
          <w:sz w:val="24"/>
          <w:szCs w:val="24"/>
        </w:rPr>
        <w:t>Original content contributed by the Olds College OER Development Te</w:t>
      </w:r>
      <w:r>
        <w:rPr>
          <w:color w:val="404040"/>
          <w:sz w:val="24"/>
          <w:szCs w:val="24"/>
        </w:rPr>
        <w:t xml:space="preserve">am, of Olds College to Professional Communications Open Curriculum under a </w:t>
      </w:r>
      <w:hyperlink r:id="rId309">
        <w:r>
          <w:rPr>
            <w:color w:val="00C5B9"/>
            <w:sz w:val="24"/>
            <w:szCs w:val="24"/>
            <w:u w:val="single"/>
          </w:rPr>
          <w:t>CC-BY 4.0 license</w:t>
        </w:r>
      </w:hyperlink>
    </w:p>
    <w:p w:rsidR="00595C50" w:rsidRDefault="00BE1C0B">
      <w:pPr>
        <w:numPr>
          <w:ilvl w:val="0"/>
          <w:numId w:val="1"/>
        </w:numPr>
        <w:ind w:hanging="360"/>
        <w:contextualSpacing/>
        <w:rPr>
          <w:sz w:val="24"/>
          <w:szCs w:val="24"/>
        </w:rPr>
      </w:pPr>
      <w:r>
        <w:rPr>
          <w:sz w:val="24"/>
          <w:szCs w:val="24"/>
        </w:rPr>
        <w:t xml:space="preserve">Content created by Anonymous for </w:t>
      </w:r>
      <w:r>
        <w:rPr>
          <w:i/>
          <w:sz w:val="24"/>
          <w:szCs w:val="24"/>
        </w:rPr>
        <w:t>Self-Concept and Dimensions of Self;</w:t>
      </w:r>
      <w:r>
        <w:rPr>
          <w:sz w:val="24"/>
          <w:szCs w:val="24"/>
        </w:rPr>
        <w:t xml:space="preserve"> in </w:t>
      </w:r>
      <w:r>
        <w:rPr>
          <w:i/>
          <w:sz w:val="24"/>
          <w:szCs w:val="24"/>
        </w:rPr>
        <w:t>Communication for Business</w:t>
      </w:r>
      <w:r>
        <w:rPr>
          <w:i/>
          <w:sz w:val="24"/>
          <w:szCs w:val="24"/>
        </w:rPr>
        <w:t xml:space="preserve"> Success</w:t>
      </w:r>
      <w:r>
        <w:rPr>
          <w:sz w:val="24"/>
          <w:szCs w:val="24"/>
        </w:rPr>
        <w:t xml:space="preserve">, published at </w:t>
      </w:r>
      <w:hyperlink r:id="rId310">
        <w:r>
          <w:rPr>
            <w:color w:val="00C5B9"/>
            <w:sz w:val="24"/>
            <w:szCs w:val="24"/>
            <w:u w:val="single"/>
          </w:rPr>
          <w:t>http://2012books.lardbucket.org/books/communication-for-business-success/s20-02-self-concept-and-d</w:t>
        </w:r>
        <w:r>
          <w:rPr>
            <w:color w:val="00C5B9"/>
            <w:sz w:val="24"/>
            <w:szCs w:val="24"/>
            <w:u w:val="single"/>
          </w:rPr>
          <w:t>imensions-of.html</w:t>
        </w:r>
      </w:hyperlink>
      <w:r>
        <w:rPr>
          <w:sz w:val="24"/>
          <w:szCs w:val="24"/>
        </w:rPr>
        <w:t xml:space="preserve"> </w:t>
      </w:r>
      <w:r>
        <w:rPr>
          <w:color w:val="404040"/>
          <w:sz w:val="24"/>
          <w:szCs w:val="24"/>
        </w:rPr>
        <w:t xml:space="preserve">under a </w:t>
      </w:r>
      <w:hyperlink r:id="rId311">
        <w:r>
          <w:rPr>
            <w:color w:val="00C5B9"/>
            <w:sz w:val="24"/>
            <w:szCs w:val="24"/>
            <w:u w:val="single"/>
          </w:rPr>
          <w:t>CC BY-NC-SA 3.0 license</w:t>
        </w:r>
      </w:hyperlink>
    </w:p>
    <w:p w:rsidR="00595C50" w:rsidRDefault="00BE1C0B">
      <w:pPr>
        <w:numPr>
          <w:ilvl w:val="0"/>
          <w:numId w:val="1"/>
        </w:numPr>
        <w:ind w:hanging="360"/>
        <w:contextualSpacing/>
        <w:rPr>
          <w:color w:val="404040"/>
          <w:sz w:val="24"/>
          <w:szCs w:val="24"/>
        </w:rPr>
      </w:pPr>
      <w:r>
        <w:rPr>
          <w:i/>
          <w:color w:val="404040"/>
          <w:sz w:val="24"/>
          <w:szCs w:val="24"/>
        </w:rPr>
        <w:t>Listening vs. Hearing</w:t>
      </w:r>
      <w:r>
        <w:rPr>
          <w:color w:val="404040"/>
          <w:sz w:val="24"/>
          <w:szCs w:val="24"/>
        </w:rPr>
        <w:t xml:space="preserve"> in </w:t>
      </w:r>
      <w:r>
        <w:rPr>
          <w:i/>
          <w:color w:val="404040"/>
          <w:sz w:val="24"/>
          <w:szCs w:val="24"/>
        </w:rPr>
        <w:t>Stand Up, Speak Out: The Practice and Ethics of Public Speaking</w:t>
      </w:r>
      <w:r>
        <w:rPr>
          <w:color w:val="404040"/>
          <w:sz w:val="24"/>
          <w:szCs w:val="24"/>
        </w:rPr>
        <w:t xml:space="preserve"> adapted by The Saylor Foundation, previously shared at </w:t>
      </w:r>
      <w:hyperlink r:id="rId312">
        <w:r>
          <w:rPr>
            <w:color w:val="00C5B9"/>
            <w:sz w:val="24"/>
            <w:szCs w:val="24"/>
            <w:u w:val="single"/>
          </w:rPr>
          <w:t>http://www.saylor.org/site/wp-content/uploads/2013/07/Stand-U</w:t>
        </w:r>
        <w:r>
          <w:rPr>
            <w:color w:val="00C5B9"/>
            <w:sz w:val="24"/>
            <w:szCs w:val="24"/>
            <w:u w:val="single"/>
          </w:rPr>
          <w:t>p-Speak-Out-The-Practice-and-Ethics-of-Public-Speaking.pdf</w:t>
        </w:r>
      </w:hyperlink>
      <w:r>
        <w:rPr>
          <w:color w:val="00C5B9"/>
          <w:sz w:val="24"/>
          <w:szCs w:val="24"/>
        </w:rPr>
        <w:t xml:space="preserve"> </w:t>
      </w:r>
      <w:r>
        <w:rPr>
          <w:color w:val="404040"/>
          <w:sz w:val="24"/>
          <w:szCs w:val="24"/>
        </w:rPr>
        <w:t xml:space="preserve">under a </w:t>
      </w:r>
      <w:hyperlink r:id="rId313">
        <w:r>
          <w:rPr>
            <w:color w:val="00C5B9"/>
            <w:sz w:val="24"/>
            <w:szCs w:val="24"/>
            <w:u w:val="single"/>
          </w:rPr>
          <w:t>CC BY-NC-SA 3.0 license</w:t>
        </w:r>
      </w:hyperlink>
    </w:p>
    <w:p w:rsidR="00595C50" w:rsidRDefault="00BE1C0B">
      <w:pPr>
        <w:numPr>
          <w:ilvl w:val="0"/>
          <w:numId w:val="1"/>
        </w:numPr>
        <w:ind w:hanging="360"/>
        <w:contextualSpacing/>
        <w:rPr>
          <w:color w:val="404040"/>
          <w:sz w:val="24"/>
          <w:szCs w:val="24"/>
        </w:rPr>
      </w:pPr>
      <w:r>
        <w:rPr>
          <w:color w:val="404040"/>
          <w:sz w:val="24"/>
          <w:szCs w:val="24"/>
        </w:rPr>
        <w:t xml:space="preserve">Content created by Jenn Q. Goddu, for </w:t>
      </w:r>
      <w:r>
        <w:rPr>
          <w:i/>
          <w:color w:val="404040"/>
          <w:sz w:val="24"/>
          <w:szCs w:val="24"/>
        </w:rPr>
        <w:t>Three A’s of Active Listening</w:t>
      </w:r>
      <w:r>
        <w:rPr>
          <w:color w:val="404040"/>
          <w:sz w:val="24"/>
          <w:szCs w:val="24"/>
        </w:rPr>
        <w:t xml:space="preserve"> from The Public Speaking Pro</w:t>
      </w:r>
      <w:r>
        <w:rPr>
          <w:color w:val="404040"/>
          <w:sz w:val="24"/>
          <w:szCs w:val="24"/>
        </w:rPr>
        <w:t xml:space="preserve">ject, previously shared at </w:t>
      </w:r>
      <w:hyperlink r:id="rId314">
        <w:r>
          <w:rPr>
            <w:color w:val="00C5B9"/>
            <w:sz w:val="24"/>
            <w:szCs w:val="24"/>
            <w:u w:val="single"/>
          </w:rPr>
          <w:t>http://publicspeakingproject.org/listening.html</w:t>
        </w:r>
      </w:hyperlink>
      <w:r>
        <w:rPr>
          <w:color w:val="404040"/>
          <w:sz w:val="24"/>
          <w:szCs w:val="24"/>
        </w:rPr>
        <w:t xml:space="preserve"> under a </w:t>
      </w:r>
      <w:hyperlink r:id="rId315">
        <w:r>
          <w:rPr>
            <w:color w:val="00C5B9"/>
            <w:sz w:val="24"/>
            <w:szCs w:val="24"/>
            <w:u w:val="single"/>
          </w:rPr>
          <w:t>CC BY-NC-ND 4.0 license</w:t>
        </w:r>
      </w:hyperlink>
    </w:p>
    <w:p w:rsidR="00595C50" w:rsidRDefault="00BE1C0B">
      <w:pPr>
        <w:numPr>
          <w:ilvl w:val="0"/>
          <w:numId w:val="1"/>
        </w:numPr>
        <w:ind w:hanging="360"/>
        <w:contextualSpacing/>
        <w:rPr>
          <w:sz w:val="24"/>
          <w:szCs w:val="24"/>
        </w:rPr>
      </w:pPr>
      <w:r>
        <w:rPr>
          <w:sz w:val="24"/>
          <w:szCs w:val="24"/>
        </w:rPr>
        <w:t>Content adap</w:t>
      </w:r>
      <w:r>
        <w:rPr>
          <w:sz w:val="24"/>
          <w:szCs w:val="24"/>
        </w:rPr>
        <w:t xml:space="preserve">ted from </w:t>
      </w:r>
      <w:r>
        <w:rPr>
          <w:i/>
          <w:sz w:val="24"/>
          <w:szCs w:val="24"/>
        </w:rPr>
        <w:t xml:space="preserve">Practicing for Successful Speech Delivery; </w:t>
      </w:r>
      <w:r>
        <w:rPr>
          <w:sz w:val="24"/>
          <w:szCs w:val="24"/>
        </w:rPr>
        <w:t xml:space="preserve">in </w:t>
      </w:r>
      <w:r>
        <w:rPr>
          <w:i/>
          <w:sz w:val="24"/>
          <w:szCs w:val="24"/>
        </w:rPr>
        <w:t>Public Speaking: Practice and Ethics</w:t>
      </w:r>
      <w:r>
        <w:rPr>
          <w:sz w:val="24"/>
          <w:szCs w:val="24"/>
        </w:rPr>
        <w:t xml:space="preserve">, originally created by Anonymous, previously shared at </w:t>
      </w:r>
      <w:hyperlink r:id="rId316">
        <w:r>
          <w:rPr>
            <w:color w:val="00C5B9"/>
            <w:sz w:val="24"/>
            <w:szCs w:val="24"/>
            <w:u w:val="single"/>
          </w:rPr>
          <w:t>http://2012books.lardbucket.org/books/public-speaking-practice-and-ethics/s17-04-practicing-for-successful-spee.html</w:t>
        </w:r>
      </w:hyperlink>
      <w:r>
        <w:rPr>
          <w:sz w:val="24"/>
          <w:szCs w:val="24"/>
        </w:rPr>
        <w:t xml:space="preserve"> under a </w:t>
      </w:r>
      <w:hyperlink r:id="rId317">
        <w:r>
          <w:rPr>
            <w:color w:val="00C5B9"/>
            <w:sz w:val="24"/>
            <w:szCs w:val="24"/>
            <w:u w:val="single"/>
          </w:rPr>
          <w:t>CC BY-NC-SA 3.0 license</w:t>
        </w:r>
      </w:hyperlink>
    </w:p>
    <w:p w:rsidR="00595C50" w:rsidRDefault="00BE1C0B">
      <w:pPr>
        <w:numPr>
          <w:ilvl w:val="0"/>
          <w:numId w:val="1"/>
        </w:numPr>
        <w:ind w:hanging="360"/>
        <w:contextualSpacing/>
        <w:rPr>
          <w:i/>
          <w:sz w:val="24"/>
          <w:szCs w:val="24"/>
        </w:rPr>
      </w:pPr>
      <w:r>
        <w:rPr>
          <w:sz w:val="24"/>
          <w:szCs w:val="24"/>
        </w:rPr>
        <w:t>Content ada</w:t>
      </w:r>
      <w:r>
        <w:rPr>
          <w:sz w:val="24"/>
          <w:szCs w:val="24"/>
        </w:rPr>
        <w:t xml:space="preserve">pted from </w:t>
      </w:r>
      <w:r>
        <w:rPr>
          <w:i/>
          <w:sz w:val="24"/>
          <w:szCs w:val="24"/>
        </w:rPr>
        <w:t>Movement and Gesture</w:t>
      </w:r>
      <w:r>
        <w:rPr>
          <w:sz w:val="24"/>
          <w:szCs w:val="24"/>
        </w:rPr>
        <w:t xml:space="preserve"> in </w:t>
      </w:r>
      <w:r>
        <w:rPr>
          <w:i/>
          <w:sz w:val="24"/>
          <w:szCs w:val="24"/>
        </w:rPr>
        <w:t>Boundless Communication</w:t>
      </w:r>
      <w:r>
        <w:rPr>
          <w:sz w:val="24"/>
          <w:szCs w:val="24"/>
        </w:rPr>
        <w:t xml:space="preserve">, previously shared at </w:t>
      </w:r>
      <w:hyperlink r:id="rId318">
        <w:r>
          <w:rPr>
            <w:color w:val="00C5B9"/>
            <w:sz w:val="24"/>
            <w:szCs w:val="24"/>
            <w:u w:val="single"/>
          </w:rPr>
          <w:t>https://www.boundless.com/communications/textbooks/boundless-communications-textbook/delivering-the-speech-12/effective-visual-delivery-65/movement-and-gesture-261-10649/</w:t>
        </w:r>
      </w:hyperlink>
      <w:r>
        <w:rPr>
          <w:sz w:val="24"/>
          <w:szCs w:val="24"/>
        </w:rPr>
        <w:t xml:space="preserve"> under a </w:t>
      </w:r>
      <w:hyperlink r:id="rId319">
        <w:r>
          <w:rPr>
            <w:color w:val="00C5B9"/>
            <w:sz w:val="24"/>
            <w:szCs w:val="24"/>
            <w:u w:val="single"/>
          </w:rPr>
          <w:t>http://creativecommons.org/licenses/by-sa/4.0/</w:t>
        </w:r>
      </w:hyperlink>
      <w:r>
        <w:rPr>
          <w:color w:val="00C5B9"/>
          <w:sz w:val="24"/>
          <w:szCs w:val="24"/>
        </w:rPr>
        <w:t xml:space="preserve"> </w:t>
      </w:r>
    </w:p>
    <w:p w:rsidR="00595C50" w:rsidRDefault="00BE1C0B">
      <w:pPr>
        <w:pStyle w:val="Heading3"/>
        <w:spacing w:before="0"/>
        <w:contextualSpacing w:val="0"/>
      </w:pPr>
      <w:bookmarkStart w:id="486" w:name="h.achs8q8h6rke" w:colFirst="0" w:colLast="0"/>
      <w:bookmarkEnd w:id="486"/>
      <w:r>
        <w:rPr>
          <w:color w:val="000000"/>
        </w:rPr>
        <w:t>Check Your Understandings</w:t>
      </w:r>
    </w:p>
    <w:p w:rsidR="00595C50" w:rsidRDefault="00BE1C0B">
      <w:pPr>
        <w:numPr>
          <w:ilvl w:val="0"/>
          <w:numId w:val="18"/>
        </w:numPr>
        <w:ind w:hanging="360"/>
        <w:contextualSpacing/>
        <w:rPr>
          <w:color w:val="404040"/>
          <w:sz w:val="24"/>
          <w:szCs w:val="24"/>
        </w:rPr>
      </w:pPr>
      <w:r>
        <w:rPr>
          <w:color w:val="404040"/>
          <w:sz w:val="24"/>
          <w:szCs w:val="24"/>
        </w:rPr>
        <w:t xml:space="preserve">Original assessment items contributed by the Olds College OER Development Team, of Olds College to Professional Communications Open Curriculum under a </w:t>
      </w:r>
      <w:hyperlink r:id="rId320">
        <w:r>
          <w:rPr>
            <w:color w:val="00C5B9"/>
            <w:sz w:val="24"/>
            <w:szCs w:val="24"/>
            <w:u w:val="single"/>
          </w:rPr>
          <w:t>CC-BY 4.0 license</w:t>
        </w:r>
      </w:hyperlink>
    </w:p>
    <w:p w:rsidR="00595C50" w:rsidRDefault="00BE1C0B">
      <w:pPr>
        <w:numPr>
          <w:ilvl w:val="0"/>
          <w:numId w:val="18"/>
        </w:numPr>
        <w:ind w:hanging="360"/>
        <w:contextualSpacing/>
        <w:rPr>
          <w:color w:val="404040"/>
          <w:sz w:val="24"/>
          <w:szCs w:val="24"/>
        </w:rPr>
      </w:pPr>
      <w:r>
        <w:rPr>
          <w:color w:val="404040"/>
          <w:sz w:val="24"/>
          <w:szCs w:val="24"/>
        </w:rPr>
        <w:t xml:space="preserve">Assessment items in </w:t>
      </w:r>
      <w:r>
        <w:rPr>
          <w:i/>
          <w:color w:val="404040"/>
          <w:sz w:val="24"/>
          <w:szCs w:val="24"/>
        </w:rPr>
        <w:t>Stand Up, Speak Out - The Practice and Ethics of Public Speaking, Chapter 4 Exercises</w:t>
      </w:r>
      <w:r>
        <w:rPr>
          <w:color w:val="404040"/>
          <w:sz w:val="24"/>
          <w:szCs w:val="24"/>
        </w:rPr>
        <w:t xml:space="preserve"> shared previously at </w:t>
      </w:r>
      <w:hyperlink r:id="rId321">
        <w:r>
          <w:rPr>
            <w:color w:val="00C5B9"/>
            <w:sz w:val="24"/>
            <w:szCs w:val="24"/>
            <w:u w:val="single"/>
          </w:rPr>
          <w:t>ht</w:t>
        </w:r>
        <w:r>
          <w:rPr>
            <w:color w:val="00C5B9"/>
            <w:sz w:val="24"/>
            <w:szCs w:val="24"/>
            <w:u w:val="single"/>
          </w:rPr>
          <w:t>tp://www.saylor.org/books</w:t>
        </w:r>
      </w:hyperlink>
      <w:r>
        <w:rPr>
          <w:color w:val="404040"/>
          <w:sz w:val="24"/>
          <w:szCs w:val="24"/>
        </w:rPr>
        <w:t xml:space="preserve">  under a </w:t>
      </w:r>
      <w:hyperlink r:id="rId322">
        <w:r>
          <w:rPr>
            <w:color w:val="00C5B9"/>
            <w:sz w:val="24"/>
            <w:szCs w:val="24"/>
            <w:u w:val="single"/>
          </w:rPr>
          <w:t>CC BY-NC-SA 3.0 license</w:t>
        </w:r>
      </w:hyperlink>
    </w:p>
    <w:p w:rsidR="00595C50" w:rsidRDefault="00595C50"/>
    <w:p w:rsidR="00595C50" w:rsidRDefault="00595C50">
      <w:pPr>
        <w:pStyle w:val="Title"/>
        <w:contextualSpacing w:val="0"/>
      </w:pPr>
      <w:bookmarkStart w:id="487" w:name="h.n7v8mbv29w22" w:colFirst="0" w:colLast="0"/>
      <w:bookmarkEnd w:id="487"/>
    </w:p>
    <w:p w:rsidR="00595C50" w:rsidRDefault="00BE1C0B">
      <w:r>
        <w:br w:type="page"/>
      </w:r>
    </w:p>
    <w:p w:rsidR="00595C50" w:rsidRDefault="00595C50">
      <w:pPr>
        <w:pStyle w:val="Title"/>
        <w:contextualSpacing w:val="0"/>
      </w:pPr>
      <w:bookmarkStart w:id="488" w:name="h.womqebalkdqh" w:colFirst="0" w:colLast="0"/>
      <w:bookmarkEnd w:id="488"/>
    </w:p>
    <w:p w:rsidR="00595C50" w:rsidRDefault="00BE1C0B">
      <w:pPr>
        <w:pStyle w:val="Title"/>
        <w:contextualSpacing w:val="0"/>
      </w:pPr>
      <w:bookmarkStart w:id="489" w:name="h.n9t34iecs88o" w:colFirst="0" w:colLast="0"/>
      <w:bookmarkEnd w:id="489"/>
      <w:r>
        <w:rPr>
          <w:rFonts w:ascii="Roboto" w:eastAsia="Roboto" w:hAnsi="Roboto" w:cs="Roboto"/>
          <w:color w:val="333333"/>
        </w:rPr>
        <w:t xml:space="preserve">Developing a Presentation Strategy </w:t>
      </w:r>
    </w:p>
    <w:tbl>
      <w:tblPr>
        <w:tblStyle w:val="afffffffffff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490" w:name="h.1e76pejcrvgr" w:colFirst="0" w:colLast="0"/>
            <w:bookmarkEnd w:id="490"/>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color w:val="333333"/>
                <w:sz w:val="24"/>
                <w:szCs w:val="24"/>
              </w:rPr>
              <w:t>Upon completing this chapter, you should be able to</w:t>
            </w:r>
          </w:p>
          <w:p w:rsidR="00595C50" w:rsidRDefault="00BE1C0B">
            <w:pPr>
              <w:numPr>
                <w:ilvl w:val="0"/>
                <w:numId w:val="112"/>
              </w:numPr>
              <w:ind w:hanging="360"/>
              <w:contextualSpacing/>
              <w:rPr>
                <w:color w:val="333333"/>
                <w:sz w:val="24"/>
                <w:szCs w:val="24"/>
              </w:rPr>
            </w:pPr>
            <w:r>
              <w:rPr>
                <w:color w:val="333333"/>
                <w:sz w:val="24"/>
                <w:szCs w:val="24"/>
              </w:rPr>
              <w:t>describe key communication format factors to consider when developing a presentation,</w:t>
            </w:r>
          </w:p>
          <w:p w:rsidR="00595C50" w:rsidRDefault="00BE1C0B">
            <w:pPr>
              <w:numPr>
                <w:ilvl w:val="0"/>
                <w:numId w:val="112"/>
              </w:numPr>
              <w:ind w:hanging="360"/>
              <w:contextualSpacing/>
              <w:rPr>
                <w:color w:val="333333"/>
                <w:sz w:val="24"/>
                <w:szCs w:val="24"/>
              </w:rPr>
            </w:pPr>
            <w:r>
              <w:rPr>
                <w:color w:val="333333"/>
                <w:sz w:val="24"/>
                <w:szCs w:val="24"/>
              </w:rPr>
              <w:t>describe the main functional elements of an effective introduction,</w:t>
            </w:r>
          </w:p>
          <w:p w:rsidR="00595C50" w:rsidRDefault="00BE1C0B">
            <w:pPr>
              <w:numPr>
                <w:ilvl w:val="0"/>
                <w:numId w:val="112"/>
              </w:numPr>
              <w:ind w:hanging="360"/>
              <w:contextualSpacing/>
              <w:rPr>
                <w:color w:val="333333"/>
                <w:sz w:val="24"/>
                <w:szCs w:val="24"/>
              </w:rPr>
            </w:pPr>
            <w:r>
              <w:rPr>
                <w:color w:val="333333"/>
                <w:sz w:val="24"/>
                <w:szCs w:val="24"/>
              </w:rPr>
              <w:t>match the main elements of the rhetorical model to where they are best applied in the development of a</w:t>
            </w:r>
            <w:r>
              <w:rPr>
                <w:color w:val="333333"/>
                <w:sz w:val="24"/>
                <w:szCs w:val="24"/>
              </w:rPr>
              <w:t xml:space="preserve"> presentation,</w:t>
            </w:r>
          </w:p>
          <w:p w:rsidR="00595C50" w:rsidRDefault="00BE1C0B">
            <w:pPr>
              <w:numPr>
                <w:ilvl w:val="0"/>
                <w:numId w:val="112"/>
              </w:numPr>
              <w:ind w:hanging="360"/>
              <w:contextualSpacing/>
              <w:rPr>
                <w:color w:val="333333"/>
                <w:sz w:val="24"/>
                <w:szCs w:val="24"/>
              </w:rPr>
            </w:pPr>
            <w:r>
              <w:rPr>
                <w:color w:val="333333"/>
                <w:sz w:val="24"/>
                <w:szCs w:val="24"/>
              </w:rPr>
              <w:t>describe the functional organization in the body of an effective presentation,</w:t>
            </w:r>
          </w:p>
          <w:p w:rsidR="00595C50" w:rsidRDefault="00BE1C0B">
            <w:pPr>
              <w:numPr>
                <w:ilvl w:val="0"/>
                <w:numId w:val="112"/>
              </w:numPr>
              <w:ind w:hanging="360"/>
              <w:contextualSpacing/>
              <w:rPr>
                <w:color w:val="333333"/>
                <w:sz w:val="24"/>
                <w:szCs w:val="24"/>
              </w:rPr>
            </w:pPr>
            <w:r>
              <w:rPr>
                <w:color w:val="333333"/>
                <w:sz w:val="24"/>
                <w:szCs w:val="24"/>
              </w:rPr>
              <w:t>describe the main functional elements of an effective conclusion, and</w:t>
            </w:r>
          </w:p>
          <w:p w:rsidR="00595C50" w:rsidRDefault="00BE1C0B">
            <w:pPr>
              <w:numPr>
                <w:ilvl w:val="0"/>
                <w:numId w:val="253"/>
              </w:numPr>
              <w:ind w:hanging="360"/>
              <w:contextualSpacing/>
              <w:rPr>
                <w:color w:val="333333"/>
                <w:sz w:val="24"/>
                <w:szCs w:val="24"/>
              </w:rPr>
            </w:pPr>
            <w:r>
              <w:rPr>
                <w:color w:val="333333"/>
                <w:sz w:val="24"/>
                <w:szCs w:val="24"/>
              </w:rPr>
              <w:t>develop a presentation outline using the concepts discussed in the chapter.</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491" w:name="h.lthqnz2q2gwr" w:colFirst="0" w:colLast="0"/>
            <w:bookmarkEnd w:id="491"/>
            <w:r>
              <w:t>Topics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171"/>
              </w:numPr>
              <w:ind w:hanging="360"/>
              <w:contextualSpacing/>
              <w:rPr>
                <w:color w:val="333333"/>
                <w:sz w:val="24"/>
                <w:szCs w:val="24"/>
              </w:rPr>
            </w:pPr>
            <w:r>
              <w:rPr>
                <w:color w:val="333333"/>
                <w:sz w:val="24"/>
                <w:szCs w:val="24"/>
              </w:rPr>
              <w:t>Preparing a presentation strategy</w:t>
            </w:r>
          </w:p>
          <w:p w:rsidR="00595C50" w:rsidRDefault="00BE1C0B">
            <w:pPr>
              <w:numPr>
                <w:ilvl w:val="0"/>
                <w:numId w:val="171"/>
              </w:numPr>
              <w:ind w:hanging="360"/>
              <w:contextualSpacing/>
              <w:rPr>
                <w:color w:val="333333"/>
                <w:sz w:val="24"/>
                <w:szCs w:val="24"/>
              </w:rPr>
            </w:pPr>
            <w:r>
              <w:rPr>
                <w:color w:val="333333"/>
                <w:sz w:val="24"/>
                <w:szCs w:val="24"/>
              </w:rPr>
              <w:t>Choosing a format</w:t>
            </w:r>
          </w:p>
          <w:p w:rsidR="00595C50" w:rsidRDefault="00BE1C0B">
            <w:pPr>
              <w:numPr>
                <w:ilvl w:val="0"/>
                <w:numId w:val="171"/>
              </w:numPr>
              <w:ind w:hanging="360"/>
              <w:contextualSpacing/>
              <w:rPr>
                <w:color w:val="333333"/>
                <w:sz w:val="24"/>
                <w:szCs w:val="24"/>
              </w:rPr>
            </w:pPr>
            <w:r>
              <w:rPr>
                <w:color w:val="333333"/>
                <w:sz w:val="24"/>
                <w:szCs w:val="24"/>
              </w:rPr>
              <w:t>Writing a presentation</w:t>
            </w:r>
          </w:p>
          <w:p w:rsidR="00595C50" w:rsidRDefault="00BE1C0B">
            <w:pPr>
              <w:numPr>
                <w:ilvl w:val="0"/>
                <w:numId w:val="171"/>
              </w:numPr>
              <w:ind w:hanging="360"/>
              <w:contextualSpacing/>
              <w:rPr>
                <w:color w:val="333333"/>
                <w:sz w:val="24"/>
                <w:szCs w:val="24"/>
              </w:rPr>
            </w:pPr>
            <w:r>
              <w:rPr>
                <w:color w:val="333333"/>
                <w:sz w:val="24"/>
                <w:szCs w:val="24"/>
              </w:rPr>
              <w:t>Using technology to support a presentation</w:t>
            </w:r>
          </w:p>
          <w:p w:rsidR="00595C50" w:rsidRDefault="00BE1C0B">
            <w:pPr>
              <w:numPr>
                <w:ilvl w:val="0"/>
                <w:numId w:val="171"/>
              </w:numPr>
              <w:ind w:hanging="360"/>
              <w:contextualSpacing/>
              <w:rPr>
                <w:color w:val="333333"/>
                <w:sz w:val="24"/>
                <w:szCs w:val="24"/>
              </w:rPr>
            </w:pPr>
            <w:r>
              <w:rPr>
                <w:color w:val="333333"/>
                <w:sz w:val="24"/>
                <w:szCs w:val="24"/>
              </w:rPr>
              <w:t>Developing presentation aids</w:t>
            </w:r>
          </w:p>
        </w:tc>
      </w:tr>
    </w:tbl>
    <w:p w:rsidR="00595C50" w:rsidRDefault="00595C50">
      <w:pPr>
        <w:pStyle w:val="Heading2"/>
        <w:spacing w:before="0"/>
        <w:contextualSpacing w:val="0"/>
      </w:pPr>
      <w:bookmarkStart w:id="492" w:name="h.ci50hkfzjfq8" w:colFirst="0" w:colLast="0"/>
      <w:bookmarkEnd w:id="492"/>
    </w:p>
    <w:p w:rsidR="00595C50" w:rsidRDefault="00BE1C0B">
      <w:pPr>
        <w:pStyle w:val="Heading2"/>
        <w:spacing w:before="0"/>
        <w:contextualSpacing w:val="0"/>
      </w:pPr>
      <w:bookmarkStart w:id="493" w:name="h.4z5mfrqfywz4" w:colFirst="0" w:colLast="0"/>
      <w:bookmarkEnd w:id="493"/>
      <w:r>
        <w:rPr>
          <w:color w:val="333333"/>
        </w:rPr>
        <w:t>Introduction</w:t>
      </w:r>
    </w:p>
    <w:p w:rsidR="00595C50" w:rsidRDefault="00BE1C0B">
      <w:r>
        <w:rPr>
          <w:color w:val="333333"/>
          <w:sz w:val="24"/>
          <w:szCs w:val="24"/>
        </w:rPr>
        <w:t xml:space="preserve">In beginning to think about a strategy for your presentation, you must move from thinking only about your “self” to how you will engage with the world outside of you, which, of course, includes your audience and environment. </w:t>
      </w:r>
    </w:p>
    <w:p w:rsidR="00595C50" w:rsidRDefault="00595C50"/>
    <w:p w:rsidR="00595C50" w:rsidRDefault="00BE1C0B">
      <w:r>
        <w:rPr>
          <w:color w:val="333333"/>
          <w:sz w:val="24"/>
          <w:szCs w:val="24"/>
        </w:rPr>
        <w:t>This chapter focuses on helping you prepare a presentation strategy by first revisiting the acronym FAST, which will help you select an appropriate Format, prepare an Audience analysis, ensure your Style reflects your authentic personality and strengths, a</w:t>
      </w:r>
      <w:r>
        <w:rPr>
          <w:color w:val="333333"/>
          <w:sz w:val="24"/>
          <w:szCs w:val="24"/>
        </w:rPr>
        <w:t xml:space="preserve">nd that the Tone is appropriate for the occasion. </w:t>
      </w:r>
    </w:p>
    <w:p w:rsidR="00595C50" w:rsidRDefault="00595C50"/>
    <w:p w:rsidR="00595C50" w:rsidRDefault="00BE1C0B">
      <w:r>
        <w:rPr>
          <w:color w:val="333333"/>
          <w:sz w:val="24"/>
          <w:szCs w:val="24"/>
        </w:rPr>
        <w:t xml:space="preserve">Then, after you’ve selected the appropriate channel, you will begin drafting your presentation first by considering the general and specific purposes of your presentation and using an outline to map your </w:t>
      </w:r>
      <w:r>
        <w:rPr>
          <w:color w:val="333333"/>
          <w:sz w:val="24"/>
          <w:szCs w:val="24"/>
        </w:rPr>
        <w:t xml:space="preserve">ideas and strategy.  </w:t>
      </w:r>
    </w:p>
    <w:p w:rsidR="00595C50" w:rsidRDefault="00595C50"/>
    <w:p w:rsidR="00595C50" w:rsidRDefault="00BE1C0B">
      <w:r>
        <w:rPr>
          <w:color w:val="333333"/>
          <w:sz w:val="24"/>
          <w:szCs w:val="24"/>
        </w:rPr>
        <w:t xml:space="preserve">You’ll also learn to consider whether to incorporate backchannels or other technology into your presentation, and, finally, you will begin to think about how to develop presentation aids that will support your topic and approach. </w:t>
      </w:r>
    </w:p>
    <w:p w:rsidR="00595C50" w:rsidRDefault="00595C50"/>
    <w:p w:rsidR="00595C50" w:rsidRDefault="00BE1C0B">
      <w:r>
        <w:rPr>
          <w:color w:val="333333"/>
          <w:sz w:val="24"/>
          <w:szCs w:val="24"/>
        </w:rPr>
        <w:t>A</w:t>
      </w:r>
      <w:r>
        <w:rPr>
          <w:color w:val="333333"/>
          <w:sz w:val="24"/>
          <w:szCs w:val="24"/>
        </w:rPr>
        <w:t xml:space="preserve">t the end of this chapter you should be armed with a solid strategy for approaching your presentation in a way that is authentically you, balanced with knowing what’s in it for your audience while making the most of the environment. </w:t>
      </w:r>
    </w:p>
    <w:p w:rsidR="00595C50" w:rsidRDefault="00595C50">
      <w:pPr>
        <w:pStyle w:val="Heading2"/>
        <w:spacing w:before="0"/>
        <w:contextualSpacing w:val="0"/>
      </w:pPr>
      <w:bookmarkStart w:id="494" w:name="h.ac54otph84q4" w:colFirst="0" w:colLast="0"/>
      <w:bookmarkEnd w:id="494"/>
    </w:p>
    <w:p w:rsidR="00595C50" w:rsidRDefault="00BE1C0B">
      <w:pPr>
        <w:pStyle w:val="Heading2"/>
        <w:spacing w:before="0"/>
        <w:contextualSpacing w:val="0"/>
      </w:pPr>
      <w:bookmarkStart w:id="495" w:name="h.ibmvkjmqe410" w:colFirst="0" w:colLast="0"/>
      <w:bookmarkEnd w:id="495"/>
      <w:r>
        <w:rPr>
          <w:color w:val="333333"/>
        </w:rPr>
        <w:t>Preparing a Presentat</w:t>
      </w:r>
      <w:r>
        <w:rPr>
          <w:color w:val="333333"/>
        </w:rPr>
        <w:t>ion Strategy</w:t>
      </w:r>
    </w:p>
    <w:p w:rsidR="00595C50" w:rsidRDefault="00BE1C0B">
      <w:pPr>
        <w:pStyle w:val="Heading3"/>
        <w:spacing w:before="0"/>
        <w:contextualSpacing w:val="0"/>
      </w:pPr>
      <w:bookmarkStart w:id="496" w:name="h.tvt99wdwatwz" w:colFirst="0" w:colLast="0"/>
      <w:bookmarkEnd w:id="496"/>
      <w:r>
        <w:t>Incorporating FAST</w:t>
      </w:r>
    </w:p>
    <w:p w:rsidR="00595C50" w:rsidRDefault="00BE1C0B">
      <w:r>
        <w:rPr>
          <w:sz w:val="24"/>
          <w:szCs w:val="24"/>
        </w:rPr>
        <w:t xml:space="preserve">In the Writing module, you learned the acronym </w:t>
      </w:r>
      <w:r>
        <w:rPr>
          <w:b/>
          <w:sz w:val="24"/>
          <w:szCs w:val="24"/>
        </w:rPr>
        <w:t>FAST</w:t>
      </w:r>
      <w:r>
        <w:rPr>
          <w:sz w:val="24"/>
          <w:szCs w:val="24"/>
        </w:rPr>
        <w:t>, which you can use to develop your message according to the elements of Format, Audience, Style, and Tone. When you are working on a presentation, much like in your writing</w:t>
      </w:r>
      <w:r>
        <w:rPr>
          <w:sz w:val="24"/>
          <w:szCs w:val="24"/>
        </w:rPr>
        <w:t xml:space="preserve">, you will rely on </w:t>
      </w:r>
      <w:hyperlink r:id="rId323">
        <w:r>
          <w:rPr>
            <w:color w:val="00C5B9"/>
            <w:sz w:val="24"/>
            <w:szCs w:val="24"/>
            <w:u w:val="single"/>
          </w:rPr>
          <w:t>FAST</w:t>
        </w:r>
      </w:hyperlink>
      <w:r>
        <w:rPr>
          <w:sz w:val="24"/>
          <w:szCs w:val="24"/>
        </w:rPr>
        <w:t xml:space="preserve"> to help you make choices. </w:t>
      </w:r>
    </w:p>
    <w:p w:rsidR="00595C50" w:rsidRDefault="00595C50"/>
    <w:p w:rsidR="00595C50" w:rsidRDefault="00BE1C0B">
      <w:r>
        <w:rPr>
          <w:sz w:val="24"/>
          <w:szCs w:val="24"/>
        </w:rPr>
        <w:t xml:space="preserve">First, you’ll need to think about the Format of your presentation. </w:t>
      </w:r>
      <w:r>
        <w:rPr>
          <w:sz w:val="24"/>
          <w:szCs w:val="24"/>
        </w:rPr>
        <w:t>This is a choice between presentation types. In your professional life you’ll encounter the verbal communication channels in the following table. The purpose column labels each channel with a purpose (I=Inform, P=Persuade, or E=Entertain) depending on that</w:t>
      </w:r>
      <w:r>
        <w:rPr>
          <w:sz w:val="24"/>
          <w:szCs w:val="24"/>
        </w:rPr>
        <w:t xml:space="preserve"> channel’s most likely purpose.</w:t>
      </w:r>
    </w:p>
    <w:p w:rsidR="00595C50" w:rsidRDefault="00595C50"/>
    <w:tbl>
      <w:tblPr>
        <w:tblStyle w:val="affffffffffff9"/>
        <w:tblW w:w="93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35"/>
        <w:gridCol w:w="1830"/>
        <w:gridCol w:w="1530"/>
        <w:gridCol w:w="2370"/>
        <w:gridCol w:w="1680"/>
      </w:tblGrid>
      <w:tr w:rsidR="00595C50">
        <w:tc>
          <w:tcPr>
            <w:tcW w:w="1935" w:type="dxa"/>
            <w:shd w:val="clear" w:color="auto" w:fill="00C5B9"/>
            <w:tcMar>
              <w:top w:w="100" w:type="dxa"/>
              <w:left w:w="100" w:type="dxa"/>
              <w:bottom w:w="100" w:type="dxa"/>
              <w:right w:w="100" w:type="dxa"/>
            </w:tcMar>
          </w:tcPr>
          <w:p w:rsidR="00595C50" w:rsidRDefault="00BE1C0B">
            <w:pPr>
              <w:widowControl w:val="0"/>
            </w:pPr>
            <w:r>
              <w:rPr>
                <w:b/>
                <w:color w:val="FFFFFF"/>
                <w:sz w:val="24"/>
                <w:szCs w:val="24"/>
              </w:rPr>
              <w:t>Channel</w:t>
            </w:r>
          </w:p>
        </w:tc>
        <w:tc>
          <w:tcPr>
            <w:tcW w:w="1830" w:type="dxa"/>
            <w:shd w:val="clear" w:color="auto" w:fill="00C5B9"/>
            <w:tcMar>
              <w:top w:w="100" w:type="dxa"/>
              <w:left w:w="100" w:type="dxa"/>
              <w:bottom w:w="100" w:type="dxa"/>
              <w:right w:w="100" w:type="dxa"/>
            </w:tcMar>
          </w:tcPr>
          <w:p w:rsidR="00595C50" w:rsidRDefault="00BE1C0B">
            <w:pPr>
              <w:widowControl w:val="0"/>
            </w:pPr>
            <w:r>
              <w:rPr>
                <w:b/>
                <w:color w:val="FFFFFF"/>
                <w:sz w:val="24"/>
                <w:szCs w:val="24"/>
              </w:rPr>
              <w:t>Direction</w:t>
            </w:r>
          </w:p>
        </w:tc>
        <w:tc>
          <w:tcPr>
            <w:tcW w:w="1530" w:type="dxa"/>
            <w:shd w:val="clear" w:color="auto" w:fill="00C5B9"/>
            <w:tcMar>
              <w:top w:w="100" w:type="dxa"/>
              <w:left w:w="100" w:type="dxa"/>
              <w:bottom w:w="100" w:type="dxa"/>
              <w:right w:w="100" w:type="dxa"/>
            </w:tcMar>
          </w:tcPr>
          <w:p w:rsidR="00595C50" w:rsidRDefault="00BE1C0B">
            <w:pPr>
              <w:widowControl w:val="0"/>
            </w:pPr>
            <w:r>
              <w:rPr>
                <w:b/>
                <w:color w:val="FFFFFF"/>
                <w:sz w:val="24"/>
                <w:szCs w:val="24"/>
              </w:rPr>
              <w:t>Level of Formality</w:t>
            </w:r>
          </w:p>
        </w:tc>
        <w:tc>
          <w:tcPr>
            <w:tcW w:w="2370" w:type="dxa"/>
            <w:shd w:val="clear" w:color="auto" w:fill="00C5B9"/>
            <w:tcMar>
              <w:top w:w="100" w:type="dxa"/>
              <w:left w:w="100" w:type="dxa"/>
              <w:bottom w:w="100" w:type="dxa"/>
              <w:right w:w="100" w:type="dxa"/>
            </w:tcMar>
          </w:tcPr>
          <w:p w:rsidR="00595C50" w:rsidRDefault="00BE1C0B">
            <w:pPr>
              <w:widowControl w:val="0"/>
            </w:pPr>
            <w:r>
              <w:rPr>
                <w:b/>
                <w:color w:val="FFFFFF"/>
                <w:sz w:val="24"/>
                <w:szCs w:val="24"/>
              </w:rPr>
              <w:t>Interaction</w:t>
            </w:r>
          </w:p>
        </w:tc>
        <w:tc>
          <w:tcPr>
            <w:tcW w:w="1680" w:type="dxa"/>
            <w:shd w:val="clear" w:color="auto" w:fill="00C5B9"/>
            <w:tcMar>
              <w:top w:w="100" w:type="dxa"/>
              <w:left w:w="100" w:type="dxa"/>
              <w:bottom w:w="100" w:type="dxa"/>
              <w:right w:w="100" w:type="dxa"/>
            </w:tcMar>
          </w:tcPr>
          <w:p w:rsidR="00595C50" w:rsidRDefault="00BE1C0B">
            <w:pPr>
              <w:widowControl w:val="0"/>
            </w:pPr>
            <w:r>
              <w:rPr>
                <w:b/>
                <w:color w:val="FFFFFF"/>
                <w:sz w:val="24"/>
                <w:szCs w:val="24"/>
              </w:rPr>
              <w:t>Purpose</w:t>
            </w:r>
          </w:p>
        </w:tc>
      </w:tr>
      <w:tr w:rsidR="00595C50">
        <w:tc>
          <w:tcPr>
            <w:tcW w:w="1935" w:type="dxa"/>
            <w:tcMar>
              <w:top w:w="100" w:type="dxa"/>
              <w:left w:w="100" w:type="dxa"/>
              <w:bottom w:w="100" w:type="dxa"/>
              <w:right w:w="100" w:type="dxa"/>
            </w:tcMar>
          </w:tcPr>
          <w:p w:rsidR="00595C50" w:rsidRDefault="00BE1C0B">
            <w:pPr>
              <w:widowControl w:val="0"/>
            </w:pPr>
            <w:r>
              <w:rPr>
                <w:sz w:val="24"/>
                <w:szCs w:val="24"/>
              </w:rPr>
              <w:t>Speech</w:t>
            </w:r>
          </w:p>
        </w:tc>
        <w:tc>
          <w:tcPr>
            <w:tcW w:w="1830" w:type="dxa"/>
            <w:tcMar>
              <w:top w:w="100" w:type="dxa"/>
              <w:left w:w="100" w:type="dxa"/>
              <w:bottom w:w="100" w:type="dxa"/>
              <w:right w:w="100" w:type="dxa"/>
            </w:tcMar>
          </w:tcPr>
          <w:p w:rsidR="00595C50" w:rsidRDefault="00BE1C0B">
            <w:pPr>
              <w:widowControl w:val="0"/>
            </w:pPr>
            <w:r>
              <w:rPr>
                <w:sz w:val="24"/>
                <w:szCs w:val="24"/>
              </w:rPr>
              <w:t>One-to-many</w:t>
            </w:r>
          </w:p>
        </w:tc>
        <w:tc>
          <w:tcPr>
            <w:tcW w:w="1530" w:type="dxa"/>
            <w:tcMar>
              <w:top w:w="100" w:type="dxa"/>
              <w:left w:w="100" w:type="dxa"/>
              <w:bottom w:w="100" w:type="dxa"/>
              <w:right w:w="100" w:type="dxa"/>
            </w:tcMar>
          </w:tcPr>
          <w:p w:rsidR="00595C50" w:rsidRDefault="00BE1C0B">
            <w:pPr>
              <w:widowControl w:val="0"/>
            </w:pPr>
            <w:r>
              <w:rPr>
                <w:sz w:val="24"/>
                <w:szCs w:val="24"/>
              </w:rPr>
              <w:t>Formal</w:t>
            </w:r>
          </w:p>
        </w:tc>
        <w:tc>
          <w:tcPr>
            <w:tcW w:w="2370" w:type="dxa"/>
            <w:tcMar>
              <w:top w:w="100" w:type="dxa"/>
              <w:left w:w="100" w:type="dxa"/>
              <w:bottom w:w="100" w:type="dxa"/>
              <w:right w:w="100" w:type="dxa"/>
            </w:tcMar>
          </w:tcPr>
          <w:p w:rsidR="00595C50" w:rsidRDefault="00BE1C0B">
            <w:pPr>
              <w:widowControl w:val="0"/>
            </w:pPr>
            <w:r>
              <w:rPr>
                <w:sz w:val="24"/>
                <w:szCs w:val="24"/>
              </w:rPr>
              <w:t>Low. One-sided</w:t>
            </w:r>
          </w:p>
        </w:tc>
        <w:tc>
          <w:tcPr>
            <w:tcW w:w="1680" w:type="dxa"/>
            <w:tcMar>
              <w:top w:w="100" w:type="dxa"/>
              <w:left w:w="100" w:type="dxa"/>
              <w:bottom w:w="100" w:type="dxa"/>
              <w:right w:w="100" w:type="dxa"/>
            </w:tcMar>
          </w:tcPr>
          <w:p w:rsidR="00595C50" w:rsidRDefault="00BE1C0B">
            <w:pPr>
              <w:widowControl w:val="0"/>
            </w:pPr>
            <w:r>
              <w:rPr>
                <w:sz w:val="24"/>
                <w:szCs w:val="24"/>
              </w:rPr>
              <w:t>I, P, E</w:t>
            </w:r>
          </w:p>
        </w:tc>
      </w:tr>
      <w:tr w:rsidR="00595C50">
        <w:tc>
          <w:tcPr>
            <w:tcW w:w="1935" w:type="dxa"/>
            <w:tcMar>
              <w:top w:w="100" w:type="dxa"/>
              <w:left w:w="100" w:type="dxa"/>
              <w:bottom w:w="100" w:type="dxa"/>
              <w:right w:w="100" w:type="dxa"/>
            </w:tcMar>
          </w:tcPr>
          <w:p w:rsidR="00595C50" w:rsidRDefault="00BE1C0B">
            <w:pPr>
              <w:widowControl w:val="0"/>
            </w:pPr>
            <w:r>
              <w:rPr>
                <w:sz w:val="24"/>
                <w:szCs w:val="24"/>
              </w:rPr>
              <w:t>Presentation</w:t>
            </w:r>
          </w:p>
        </w:tc>
        <w:tc>
          <w:tcPr>
            <w:tcW w:w="1830" w:type="dxa"/>
            <w:tcMar>
              <w:top w:w="100" w:type="dxa"/>
              <w:left w:w="100" w:type="dxa"/>
              <w:bottom w:w="100" w:type="dxa"/>
              <w:right w:w="100" w:type="dxa"/>
            </w:tcMar>
          </w:tcPr>
          <w:p w:rsidR="00595C50" w:rsidRDefault="00BE1C0B">
            <w:pPr>
              <w:widowControl w:val="0"/>
            </w:pPr>
            <w:r>
              <w:rPr>
                <w:sz w:val="24"/>
                <w:szCs w:val="24"/>
              </w:rPr>
              <w:t>One/</w:t>
            </w:r>
          </w:p>
          <w:p w:rsidR="00595C50" w:rsidRDefault="00BE1C0B">
            <w:pPr>
              <w:widowControl w:val="0"/>
            </w:pPr>
            <w:r>
              <w:rPr>
                <w:sz w:val="24"/>
                <w:szCs w:val="24"/>
              </w:rPr>
              <w:t>Few-to-many</w:t>
            </w:r>
          </w:p>
        </w:tc>
        <w:tc>
          <w:tcPr>
            <w:tcW w:w="1530" w:type="dxa"/>
            <w:tcMar>
              <w:top w:w="100" w:type="dxa"/>
              <w:left w:w="100" w:type="dxa"/>
              <w:bottom w:w="100" w:type="dxa"/>
              <w:right w:w="100" w:type="dxa"/>
            </w:tcMar>
          </w:tcPr>
          <w:p w:rsidR="00595C50" w:rsidRDefault="00BE1C0B">
            <w:pPr>
              <w:widowControl w:val="0"/>
            </w:pPr>
            <w:r>
              <w:rPr>
                <w:sz w:val="24"/>
                <w:szCs w:val="24"/>
              </w:rPr>
              <w:t xml:space="preserve">Formal </w:t>
            </w:r>
          </w:p>
        </w:tc>
        <w:tc>
          <w:tcPr>
            <w:tcW w:w="2370" w:type="dxa"/>
            <w:tcMar>
              <w:top w:w="100" w:type="dxa"/>
              <w:left w:w="100" w:type="dxa"/>
              <w:bottom w:w="100" w:type="dxa"/>
              <w:right w:w="100" w:type="dxa"/>
            </w:tcMar>
          </w:tcPr>
          <w:p w:rsidR="00595C50" w:rsidRDefault="00BE1C0B">
            <w:pPr>
              <w:widowControl w:val="0"/>
            </w:pPr>
            <w:r>
              <w:rPr>
                <w:sz w:val="24"/>
                <w:szCs w:val="24"/>
              </w:rPr>
              <w:t>Variable. Often includes Q&amp;A</w:t>
            </w:r>
          </w:p>
        </w:tc>
        <w:tc>
          <w:tcPr>
            <w:tcW w:w="1680" w:type="dxa"/>
            <w:tcMar>
              <w:top w:w="100" w:type="dxa"/>
              <w:left w:w="100" w:type="dxa"/>
              <w:bottom w:w="100" w:type="dxa"/>
              <w:right w:w="100" w:type="dxa"/>
            </w:tcMar>
          </w:tcPr>
          <w:p w:rsidR="00595C50" w:rsidRDefault="00BE1C0B">
            <w:pPr>
              <w:widowControl w:val="0"/>
            </w:pPr>
            <w:r>
              <w:rPr>
                <w:sz w:val="24"/>
                <w:szCs w:val="24"/>
              </w:rPr>
              <w:t>I, P, E</w:t>
            </w:r>
          </w:p>
        </w:tc>
      </w:tr>
      <w:tr w:rsidR="00595C50">
        <w:tc>
          <w:tcPr>
            <w:tcW w:w="1935" w:type="dxa"/>
            <w:tcMar>
              <w:top w:w="100" w:type="dxa"/>
              <w:left w:w="100" w:type="dxa"/>
              <w:bottom w:w="100" w:type="dxa"/>
              <w:right w:w="100" w:type="dxa"/>
            </w:tcMar>
          </w:tcPr>
          <w:p w:rsidR="00595C50" w:rsidRDefault="00BE1C0B">
            <w:pPr>
              <w:widowControl w:val="0"/>
            </w:pPr>
            <w:r>
              <w:rPr>
                <w:sz w:val="24"/>
                <w:szCs w:val="24"/>
              </w:rPr>
              <w:t>Panel</w:t>
            </w:r>
          </w:p>
        </w:tc>
        <w:tc>
          <w:tcPr>
            <w:tcW w:w="1830" w:type="dxa"/>
            <w:tcMar>
              <w:top w:w="100" w:type="dxa"/>
              <w:left w:w="100" w:type="dxa"/>
              <w:bottom w:w="100" w:type="dxa"/>
              <w:right w:w="100" w:type="dxa"/>
            </w:tcMar>
          </w:tcPr>
          <w:p w:rsidR="00595C50" w:rsidRDefault="00BE1C0B">
            <w:pPr>
              <w:widowControl w:val="0"/>
            </w:pPr>
            <w:r>
              <w:rPr>
                <w:sz w:val="24"/>
                <w:szCs w:val="24"/>
              </w:rPr>
              <w:t>Few-to-many</w:t>
            </w:r>
          </w:p>
        </w:tc>
        <w:tc>
          <w:tcPr>
            <w:tcW w:w="1530" w:type="dxa"/>
            <w:tcMar>
              <w:top w:w="100" w:type="dxa"/>
              <w:left w:w="100" w:type="dxa"/>
              <w:bottom w:w="100" w:type="dxa"/>
              <w:right w:w="100" w:type="dxa"/>
            </w:tcMar>
          </w:tcPr>
          <w:p w:rsidR="00595C50" w:rsidRDefault="00BE1C0B">
            <w:pPr>
              <w:widowControl w:val="0"/>
            </w:pPr>
            <w:r>
              <w:rPr>
                <w:sz w:val="24"/>
                <w:szCs w:val="24"/>
              </w:rPr>
              <w:t>Formal</w:t>
            </w:r>
          </w:p>
        </w:tc>
        <w:tc>
          <w:tcPr>
            <w:tcW w:w="2370" w:type="dxa"/>
            <w:tcMar>
              <w:top w:w="100" w:type="dxa"/>
              <w:left w:w="100" w:type="dxa"/>
              <w:bottom w:w="100" w:type="dxa"/>
              <w:right w:w="100" w:type="dxa"/>
            </w:tcMar>
          </w:tcPr>
          <w:p w:rsidR="00595C50" w:rsidRDefault="00BE1C0B">
            <w:pPr>
              <w:widowControl w:val="0"/>
            </w:pPr>
            <w:r>
              <w:rPr>
                <w:sz w:val="24"/>
                <w:szCs w:val="24"/>
              </w:rPr>
              <w:t>High. Q&amp;</w:t>
            </w:r>
            <w:r>
              <w:rPr>
                <w:sz w:val="24"/>
                <w:szCs w:val="24"/>
              </w:rPr>
              <w:t>A-based.</w:t>
            </w:r>
          </w:p>
        </w:tc>
        <w:tc>
          <w:tcPr>
            <w:tcW w:w="1680" w:type="dxa"/>
            <w:tcMar>
              <w:top w:w="100" w:type="dxa"/>
              <w:left w:w="100" w:type="dxa"/>
              <w:bottom w:w="100" w:type="dxa"/>
              <w:right w:w="100" w:type="dxa"/>
            </w:tcMar>
          </w:tcPr>
          <w:p w:rsidR="00595C50" w:rsidRDefault="00BE1C0B">
            <w:pPr>
              <w:widowControl w:val="0"/>
            </w:pPr>
            <w:r>
              <w:rPr>
                <w:sz w:val="24"/>
                <w:szCs w:val="24"/>
              </w:rPr>
              <w:t>I, P</w:t>
            </w:r>
          </w:p>
        </w:tc>
      </w:tr>
      <w:tr w:rsidR="00595C50">
        <w:tc>
          <w:tcPr>
            <w:tcW w:w="1935" w:type="dxa"/>
            <w:tcMar>
              <w:top w:w="100" w:type="dxa"/>
              <w:left w:w="100" w:type="dxa"/>
              <w:bottom w:w="100" w:type="dxa"/>
              <w:right w:w="100" w:type="dxa"/>
            </w:tcMar>
          </w:tcPr>
          <w:p w:rsidR="00595C50" w:rsidRDefault="00BE1C0B">
            <w:pPr>
              <w:widowControl w:val="0"/>
            </w:pPr>
            <w:r>
              <w:rPr>
                <w:sz w:val="24"/>
                <w:szCs w:val="24"/>
              </w:rPr>
              <w:t>Meeting</w:t>
            </w:r>
          </w:p>
        </w:tc>
        <w:tc>
          <w:tcPr>
            <w:tcW w:w="1830" w:type="dxa"/>
            <w:tcMar>
              <w:top w:w="100" w:type="dxa"/>
              <w:left w:w="100" w:type="dxa"/>
              <w:bottom w:w="100" w:type="dxa"/>
              <w:right w:w="100" w:type="dxa"/>
            </w:tcMar>
          </w:tcPr>
          <w:p w:rsidR="00595C50" w:rsidRDefault="00BE1C0B">
            <w:pPr>
              <w:widowControl w:val="0"/>
            </w:pPr>
            <w:r>
              <w:rPr>
                <w:sz w:val="24"/>
                <w:szCs w:val="24"/>
              </w:rPr>
              <w:t>Group</w:t>
            </w:r>
          </w:p>
        </w:tc>
        <w:tc>
          <w:tcPr>
            <w:tcW w:w="1530" w:type="dxa"/>
            <w:tcMar>
              <w:top w:w="100" w:type="dxa"/>
              <w:left w:w="100" w:type="dxa"/>
              <w:bottom w:w="100" w:type="dxa"/>
              <w:right w:w="100" w:type="dxa"/>
            </w:tcMar>
          </w:tcPr>
          <w:p w:rsidR="00595C50" w:rsidRDefault="00BE1C0B">
            <w:pPr>
              <w:widowControl w:val="0"/>
            </w:pPr>
            <w:r>
              <w:rPr>
                <w:sz w:val="24"/>
                <w:szCs w:val="24"/>
              </w:rPr>
              <w:t>Informal</w:t>
            </w:r>
          </w:p>
        </w:tc>
        <w:tc>
          <w:tcPr>
            <w:tcW w:w="2370" w:type="dxa"/>
            <w:tcMar>
              <w:top w:w="100" w:type="dxa"/>
              <w:left w:w="100" w:type="dxa"/>
              <w:bottom w:w="100" w:type="dxa"/>
              <w:right w:w="100" w:type="dxa"/>
            </w:tcMar>
          </w:tcPr>
          <w:p w:rsidR="00595C50" w:rsidRDefault="00BE1C0B">
            <w:pPr>
              <w:widowControl w:val="0"/>
            </w:pPr>
            <w:r>
              <w:rPr>
                <w:sz w:val="24"/>
                <w:szCs w:val="24"/>
              </w:rPr>
              <w:t xml:space="preserve">High. </w:t>
            </w:r>
          </w:p>
        </w:tc>
        <w:tc>
          <w:tcPr>
            <w:tcW w:w="1680" w:type="dxa"/>
            <w:tcMar>
              <w:top w:w="100" w:type="dxa"/>
              <w:left w:w="100" w:type="dxa"/>
              <w:bottom w:w="100" w:type="dxa"/>
              <w:right w:w="100" w:type="dxa"/>
            </w:tcMar>
          </w:tcPr>
          <w:p w:rsidR="00595C50" w:rsidRDefault="00BE1C0B">
            <w:pPr>
              <w:widowControl w:val="0"/>
            </w:pPr>
            <w:r>
              <w:rPr>
                <w:sz w:val="24"/>
                <w:szCs w:val="24"/>
              </w:rPr>
              <w:t>I, P</w:t>
            </w:r>
          </w:p>
        </w:tc>
      </w:tr>
      <w:tr w:rsidR="00595C50">
        <w:tc>
          <w:tcPr>
            <w:tcW w:w="1935" w:type="dxa"/>
            <w:tcMar>
              <w:top w:w="100" w:type="dxa"/>
              <w:left w:w="100" w:type="dxa"/>
              <w:bottom w:w="100" w:type="dxa"/>
              <w:right w:w="100" w:type="dxa"/>
            </w:tcMar>
          </w:tcPr>
          <w:p w:rsidR="00595C50" w:rsidRDefault="00BE1C0B">
            <w:pPr>
              <w:widowControl w:val="0"/>
            </w:pPr>
            <w:r>
              <w:rPr>
                <w:sz w:val="24"/>
                <w:szCs w:val="24"/>
              </w:rPr>
              <w:t>Teleconference</w:t>
            </w:r>
          </w:p>
        </w:tc>
        <w:tc>
          <w:tcPr>
            <w:tcW w:w="1830" w:type="dxa"/>
            <w:tcMar>
              <w:top w:w="100" w:type="dxa"/>
              <w:left w:w="100" w:type="dxa"/>
              <w:bottom w:w="100" w:type="dxa"/>
              <w:right w:w="100" w:type="dxa"/>
            </w:tcMar>
          </w:tcPr>
          <w:p w:rsidR="00595C50" w:rsidRDefault="00BE1C0B">
            <w:pPr>
              <w:widowControl w:val="0"/>
            </w:pPr>
            <w:r>
              <w:rPr>
                <w:sz w:val="24"/>
                <w:szCs w:val="24"/>
              </w:rPr>
              <w:t>Group</w:t>
            </w:r>
          </w:p>
        </w:tc>
        <w:tc>
          <w:tcPr>
            <w:tcW w:w="1530" w:type="dxa"/>
            <w:tcMar>
              <w:top w:w="100" w:type="dxa"/>
              <w:left w:w="100" w:type="dxa"/>
              <w:bottom w:w="100" w:type="dxa"/>
              <w:right w:w="100" w:type="dxa"/>
            </w:tcMar>
          </w:tcPr>
          <w:p w:rsidR="00595C50" w:rsidRDefault="00BE1C0B">
            <w:pPr>
              <w:widowControl w:val="0"/>
            </w:pPr>
            <w:r>
              <w:rPr>
                <w:sz w:val="24"/>
                <w:szCs w:val="24"/>
              </w:rPr>
              <w:t>Informal</w:t>
            </w:r>
          </w:p>
        </w:tc>
        <w:tc>
          <w:tcPr>
            <w:tcW w:w="2370" w:type="dxa"/>
            <w:tcMar>
              <w:top w:w="100" w:type="dxa"/>
              <w:left w:w="100" w:type="dxa"/>
              <w:bottom w:w="100" w:type="dxa"/>
              <w:right w:w="100" w:type="dxa"/>
            </w:tcMar>
          </w:tcPr>
          <w:p w:rsidR="00595C50" w:rsidRDefault="00BE1C0B">
            <w:pPr>
              <w:widowControl w:val="0"/>
            </w:pPr>
            <w:r>
              <w:rPr>
                <w:sz w:val="24"/>
                <w:szCs w:val="24"/>
              </w:rPr>
              <w:t>High.</w:t>
            </w:r>
          </w:p>
        </w:tc>
        <w:tc>
          <w:tcPr>
            <w:tcW w:w="1680" w:type="dxa"/>
            <w:tcMar>
              <w:top w:w="100" w:type="dxa"/>
              <w:left w:w="100" w:type="dxa"/>
              <w:bottom w:w="100" w:type="dxa"/>
              <w:right w:w="100" w:type="dxa"/>
            </w:tcMar>
          </w:tcPr>
          <w:p w:rsidR="00595C50" w:rsidRDefault="00BE1C0B">
            <w:pPr>
              <w:widowControl w:val="0"/>
            </w:pPr>
            <w:r>
              <w:rPr>
                <w:sz w:val="24"/>
                <w:szCs w:val="24"/>
              </w:rPr>
              <w:t>I, P</w:t>
            </w:r>
          </w:p>
        </w:tc>
      </w:tr>
      <w:tr w:rsidR="00595C50">
        <w:tc>
          <w:tcPr>
            <w:tcW w:w="1935" w:type="dxa"/>
            <w:tcMar>
              <w:top w:w="100" w:type="dxa"/>
              <w:left w:w="100" w:type="dxa"/>
              <w:bottom w:w="100" w:type="dxa"/>
              <w:right w:w="100" w:type="dxa"/>
            </w:tcMar>
          </w:tcPr>
          <w:p w:rsidR="00595C50" w:rsidRDefault="00BE1C0B">
            <w:pPr>
              <w:widowControl w:val="0"/>
            </w:pPr>
            <w:r>
              <w:rPr>
                <w:sz w:val="24"/>
                <w:szCs w:val="24"/>
              </w:rPr>
              <w:t>Workshop</w:t>
            </w:r>
          </w:p>
        </w:tc>
        <w:tc>
          <w:tcPr>
            <w:tcW w:w="1830" w:type="dxa"/>
            <w:tcMar>
              <w:top w:w="100" w:type="dxa"/>
              <w:left w:w="100" w:type="dxa"/>
              <w:bottom w:w="100" w:type="dxa"/>
              <w:right w:w="100" w:type="dxa"/>
            </w:tcMar>
          </w:tcPr>
          <w:p w:rsidR="00595C50" w:rsidRDefault="00BE1C0B">
            <w:pPr>
              <w:widowControl w:val="0"/>
            </w:pPr>
            <w:r>
              <w:rPr>
                <w:sz w:val="24"/>
                <w:szCs w:val="24"/>
              </w:rPr>
              <w:t>One-to-many</w:t>
            </w:r>
          </w:p>
        </w:tc>
        <w:tc>
          <w:tcPr>
            <w:tcW w:w="1530" w:type="dxa"/>
            <w:tcMar>
              <w:top w:w="100" w:type="dxa"/>
              <w:left w:w="100" w:type="dxa"/>
              <w:bottom w:w="100" w:type="dxa"/>
              <w:right w:w="100" w:type="dxa"/>
            </w:tcMar>
          </w:tcPr>
          <w:p w:rsidR="00595C50" w:rsidRDefault="00BE1C0B">
            <w:pPr>
              <w:widowControl w:val="0"/>
            </w:pPr>
            <w:r>
              <w:rPr>
                <w:sz w:val="24"/>
                <w:szCs w:val="24"/>
              </w:rPr>
              <w:t>Informal</w:t>
            </w:r>
          </w:p>
        </w:tc>
        <w:tc>
          <w:tcPr>
            <w:tcW w:w="2370" w:type="dxa"/>
            <w:tcMar>
              <w:top w:w="100" w:type="dxa"/>
              <w:left w:w="100" w:type="dxa"/>
              <w:bottom w:w="100" w:type="dxa"/>
              <w:right w:w="100" w:type="dxa"/>
            </w:tcMar>
          </w:tcPr>
          <w:p w:rsidR="00595C50" w:rsidRDefault="00BE1C0B">
            <w:pPr>
              <w:widowControl w:val="0"/>
            </w:pPr>
            <w:r>
              <w:rPr>
                <w:sz w:val="24"/>
                <w:szCs w:val="24"/>
              </w:rPr>
              <w:t>High. Collaborative.</w:t>
            </w:r>
          </w:p>
        </w:tc>
        <w:tc>
          <w:tcPr>
            <w:tcW w:w="1680" w:type="dxa"/>
            <w:tcMar>
              <w:top w:w="100" w:type="dxa"/>
              <w:left w:w="100" w:type="dxa"/>
              <w:bottom w:w="100" w:type="dxa"/>
              <w:right w:w="100" w:type="dxa"/>
            </w:tcMar>
          </w:tcPr>
          <w:p w:rsidR="00595C50" w:rsidRDefault="00BE1C0B">
            <w:pPr>
              <w:widowControl w:val="0"/>
            </w:pPr>
            <w:r>
              <w:rPr>
                <w:sz w:val="24"/>
                <w:szCs w:val="24"/>
              </w:rPr>
              <w:t>I (Educate)</w:t>
            </w:r>
          </w:p>
        </w:tc>
      </w:tr>
      <w:tr w:rsidR="00595C50">
        <w:tc>
          <w:tcPr>
            <w:tcW w:w="1935" w:type="dxa"/>
            <w:tcMar>
              <w:top w:w="100" w:type="dxa"/>
              <w:left w:w="100" w:type="dxa"/>
              <w:bottom w:w="100" w:type="dxa"/>
              <w:right w:w="100" w:type="dxa"/>
            </w:tcMar>
          </w:tcPr>
          <w:p w:rsidR="00595C50" w:rsidRDefault="00BE1C0B">
            <w:pPr>
              <w:widowControl w:val="0"/>
            </w:pPr>
            <w:r>
              <w:rPr>
                <w:sz w:val="24"/>
                <w:szCs w:val="24"/>
              </w:rPr>
              <w:t>Webinar</w:t>
            </w:r>
          </w:p>
        </w:tc>
        <w:tc>
          <w:tcPr>
            <w:tcW w:w="1830" w:type="dxa"/>
            <w:tcMar>
              <w:top w:w="100" w:type="dxa"/>
              <w:left w:w="100" w:type="dxa"/>
              <w:bottom w:w="100" w:type="dxa"/>
              <w:right w:w="100" w:type="dxa"/>
            </w:tcMar>
          </w:tcPr>
          <w:p w:rsidR="00595C50" w:rsidRDefault="00BE1C0B">
            <w:pPr>
              <w:widowControl w:val="0"/>
            </w:pPr>
            <w:r>
              <w:rPr>
                <w:sz w:val="24"/>
                <w:szCs w:val="24"/>
              </w:rPr>
              <w:t>One-to-many</w:t>
            </w:r>
          </w:p>
        </w:tc>
        <w:tc>
          <w:tcPr>
            <w:tcW w:w="1530" w:type="dxa"/>
            <w:tcMar>
              <w:top w:w="100" w:type="dxa"/>
              <w:left w:w="100" w:type="dxa"/>
              <w:bottom w:w="100" w:type="dxa"/>
              <w:right w:w="100" w:type="dxa"/>
            </w:tcMar>
          </w:tcPr>
          <w:p w:rsidR="00595C50" w:rsidRDefault="00BE1C0B">
            <w:pPr>
              <w:widowControl w:val="0"/>
            </w:pPr>
            <w:r>
              <w:rPr>
                <w:sz w:val="24"/>
                <w:szCs w:val="24"/>
              </w:rPr>
              <w:t>Formal</w:t>
            </w:r>
          </w:p>
        </w:tc>
        <w:tc>
          <w:tcPr>
            <w:tcW w:w="2370" w:type="dxa"/>
            <w:tcMar>
              <w:top w:w="100" w:type="dxa"/>
              <w:left w:w="100" w:type="dxa"/>
              <w:bottom w:w="100" w:type="dxa"/>
              <w:right w:w="100" w:type="dxa"/>
            </w:tcMar>
          </w:tcPr>
          <w:p w:rsidR="00595C50" w:rsidRDefault="00BE1C0B">
            <w:pPr>
              <w:widowControl w:val="0"/>
            </w:pPr>
            <w:r>
              <w:rPr>
                <w:sz w:val="24"/>
                <w:szCs w:val="24"/>
              </w:rPr>
              <w:t>Low.</w:t>
            </w:r>
          </w:p>
        </w:tc>
        <w:tc>
          <w:tcPr>
            <w:tcW w:w="1680" w:type="dxa"/>
            <w:tcMar>
              <w:top w:w="100" w:type="dxa"/>
              <w:left w:w="100" w:type="dxa"/>
              <w:bottom w:w="100" w:type="dxa"/>
              <w:right w:w="100" w:type="dxa"/>
            </w:tcMar>
          </w:tcPr>
          <w:p w:rsidR="00595C50" w:rsidRDefault="00BE1C0B">
            <w:pPr>
              <w:widowControl w:val="0"/>
            </w:pPr>
            <w:r>
              <w:rPr>
                <w:sz w:val="24"/>
                <w:szCs w:val="24"/>
              </w:rPr>
              <w:t>I</w:t>
            </w:r>
          </w:p>
        </w:tc>
      </w:tr>
      <w:tr w:rsidR="00595C50">
        <w:tc>
          <w:tcPr>
            <w:tcW w:w="1935" w:type="dxa"/>
            <w:tcMar>
              <w:top w:w="100" w:type="dxa"/>
              <w:left w:w="100" w:type="dxa"/>
              <w:bottom w:w="100" w:type="dxa"/>
              <w:right w:w="100" w:type="dxa"/>
            </w:tcMar>
          </w:tcPr>
          <w:p w:rsidR="00595C50" w:rsidRDefault="00BE1C0B">
            <w:pPr>
              <w:widowControl w:val="0"/>
            </w:pPr>
            <w:r>
              <w:rPr>
                <w:sz w:val="24"/>
                <w:szCs w:val="24"/>
              </w:rPr>
              <w:t>Podcast</w:t>
            </w:r>
          </w:p>
        </w:tc>
        <w:tc>
          <w:tcPr>
            <w:tcW w:w="1830" w:type="dxa"/>
            <w:tcMar>
              <w:top w:w="100" w:type="dxa"/>
              <w:left w:w="100" w:type="dxa"/>
              <w:bottom w:w="100" w:type="dxa"/>
              <w:right w:w="100" w:type="dxa"/>
            </w:tcMar>
          </w:tcPr>
          <w:p w:rsidR="00595C50" w:rsidRDefault="00BE1C0B">
            <w:pPr>
              <w:widowControl w:val="0"/>
            </w:pPr>
            <w:r>
              <w:rPr>
                <w:sz w:val="24"/>
                <w:szCs w:val="24"/>
              </w:rPr>
              <w:t>One-to-many</w:t>
            </w:r>
          </w:p>
        </w:tc>
        <w:tc>
          <w:tcPr>
            <w:tcW w:w="1530" w:type="dxa"/>
            <w:tcMar>
              <w:top w:w="100" w:type="dxa"/>
              <w:left w:w="100" w:type="dxa"/>
              <w:bottom w:w="100" w:type="dxa"/>
              <w:right w:w="100" w:type="dxa"/>
            </w:tcMar>
          </w:tcPr>
          <w:p w:rsidR="00595C50" w:rsidRDefault="00BE1C0B">
            <w:pPr>
              <w:widowControl w:val="0"/>
            </w:pPr>
            <w:r>
              <w:rPr>
                <w:sz w:val="24"/>
                <w:szCs w:val="24"/>
              </w:rPr>
              <w:t>Formal</w:t>
            </w:r>
          </w:p>
        </w:tc>
        <w:tc>
          <w:tcPr>
            <w:tcW w:w="2370" w:type="dxa"/>
            <w:tcMar>
              <w:top w:w="100" w:type="dxa"/>
              <w:left w:w="100" w:type="dxa"/>
              <w:bottom w:w="100" w:type="dxa"/>
              <w:right w:w="100" w:type="dxa"/>
            </w:tcMar>
          </w:tcPr>
          <w:p w:rsidR="00595C50" w:rsidRDefault="00BE1C0B">
            <w:pPr>
              <w:widowControl w:val="0"/>
            </w:pPr>
            <w:r>
              <w:rPr>
                <w:sz w:val="24"/>
                <w:szCs w:val="24"/>
              </w:rPr>
              <w:t>Low. Recorded</w:t>
            </w:r>
          </w:p>
        </w:tc>
        <w:tc>
          <w:tcPr>
            <w:tcW w:w="1680" w:type="dxa"/>
            <w:tcMar>
              <w:top w:w="100" w:type="dxa"/>
              <w:left w:w="100" w:type="dxa"/>
              <w:bottom w:w="100" w:type="dxa"/>
              <w:right w:w="100" w:type="dxa"/>
            </w:tcMar>
          </w:tcPr>
          <w:p w:rsidR="00595C50" w:rsidRDefault="00BE1C0B">
            <w:pPr>
              <w:widowControl w:val="0"/>
            </w:pPr>
            <w:r>
              <w:rPr>
                <w:sz w:val="24"/>
                <w:szCs w:val="24"/>
              </w:rPr>
              <w:t>I, P, E</w:t>
            </w:r>
          </w:p>
        </w:tc>
      </w:tr>
    </w:tbl>
    <w:p w:rsidR="00595C50" w:rsidRDefault="00BE1C0B">
      <w:pPr>
        <w:jc w:val="center"/>
      </w:pPr>
      <w:r>
        <w:rPr>
          <w:color w:val="333333"/>
          <w:sz w:val="20"/>
          <w:szCs w:val="20"/>
        </w:rPr>
        <w:t>Table 3.2.1 Presentation Communication Channels</w:t>
      </w:r>
    </w:p>
    <w:p w:rsidR="00595C50" w:rsidRDefault="00595C50">
      <w:pPr>
        <w:jc w:val="center"/>
      </w:pPr>
    </w:p>
    <w:p w:rsidR="00595C50" w:rsidRDefault="00BE1C0B">
      <w:r>
        <w:rPr>
          <w:sz w:val="24"/>
          <w:szCs w:val="24"/>
        </w:rPr>
        <w:t xml:space="preserve">There are some other considerations to make when you are selecting a </w:t>
      </w:r>
      <w:r>
        <w:rPr>
          <w:b/>
          <w:sz w:val="24"/>
          <w:szCs w:val="24"/>
        </w:rPr>
        <w:t>format</w:t>
      </w:r>
      <w:r>
        <w:rPr>
          <w:sz w:val="24"/>
          <w:szCs w:val="24"/>
        </w:rPr>
        <w:t xml:space="preserve">. For example, the number of speakers may influence the format you choose. Panels and Presentations may have more than one speaker. </w:t>
      </w:r>
      <w:r>
        <w:rPr>
          <w:sz w:val="24"/>
          <w:szCs w:val="24"/>
        </w:rPr>
        <w:t xml:space="preserve">In meetings and teleconferences, multiple people will converse. In a Workshop setting, one person will usually lead the event, but there is often a high-level of collaboration between participants. </w:t>
      </w:r>
    </w:p>
    <w:p w:rsidR="00595C50" w:rsidRDefault="00595C50"/>
    <w:p w:rsidR="00595C50" w:rsidRDefault="00BE1C0B">
      <w:r>
        <w:rPr>
          <w:sz w:val="24"/>
          <w:szCs w:val="24"/>
        </w:rPr>
        <w:t>The location of participants will also influence your de</w:t>
      </w:r>
      <w:r>
        <w:rPr>
          <w:sz w:val="24"/>
          <w:szCs w:val="24"/>
        </w:rPr>
        <w:t xml:space="preserve">cision. For example, if participants cannot all be in the same room, you might choose a </w:t>
      </w:r>
      <w:r>
        <w:rPr>
          <w:b/>
          <w:sz w:val="24"/>
          <w:szCs w:val="24"/>
        </w:rPr>
        <w:t>teleconference</w:t>
      </w:r>
      <w:r>
        <w:rPr>
          <w:sz w:val="24"/>
          <w:szCs w:val="24"/>
        </w:rPr>
        <w:t xml:space="preserve"> or </w:t>
      </w:r>
      <w:r>
        <w:rPr>
          <w:b/>
          <w:sz w:val="24"/>
          <w:szCs w:val="24"/>
        </w:rPr>
        <w:t>webinar</w:t>
      </w:r>
      <w:r>
        <w:rPr>
          <w:sz w:val="24"/>
          <w:szCs w:val="24"/>
        </w:rPr>
        <w:t xml:space="preserve">. If </w:t>
      </w:r>
      <w:r>
        <w:rPr>
          <w:b/>
          <w:sz w:val="24"/>
          <w:szCs w:val="24"/>
        </w:rPr>
        <w:t>asynchronous delivery</w:t>
      </w:r>
      <w:r>
        <w:rPr>
          <w:sz w:val="24"/>
          <w:szCs w:val="24"/>
        </w:rPr>
        <w:t xml:space="preserve"> is important, you might record a </w:t>
      </w:r>
      <w:r>
        <w:rPr>
          <w:b/>
          <w:sz w:val="24"/>
          <w:szCs w:val="24"/>
        </w:rPr>
        <w:t>podcast</w:t>
      </w:r>
      <w:r>
        <w:rPr>
          <w:sz w:val="24"/>
          <w:szCs w:val="24"/>
        </w:rPr>
        <w:t>. When choosing a technology-reliant channel, such as a teleconference or we</w:t>
      </w:r>
      <w:r>
        <w:rPr>
          <w:sz w:val="24"/>
          <w:szCs w:val="24"/>
        </w:rPr>
        <w:t>binar, be sure to test your equipment and make sure each participant has access to any materials they need before you begin.</w:t>
      </w:r>
    </w:p>
    <w:p w:rsidR="00595C50" w:rsidRDefault="00595C50"/>
    <w:p w:rsidR="00595C50" w:rsidRDefault="00BE1C0B">
      <w:r>
        <w:rPr>
          <w:sz w:val="24"/>
          <w:szCs w:val="24"/>
        </w:rPr>
        <w:t xml:space="preserve">Once you have chosen a Format, make sure your message is right for your Audience, just as you did in the Foundations module, when </w:t>
      </w:r>
      <w:r>
        <w:rPr>
          <w:sz w:val="24"/>
          <w:szCs w:val="24"/>
        </w:rPr>
        <w:t xml:space="preserve">you conducted your Audience Analysis. You’ll need to think about issues such as the following: </w:t>
      </w:r>
    </w:p>
    <w:p w:rsidR="00595C50" w:rsidRDefault="00595C50"/>
    <w:p w:rsidR="00595C50" w:rsidRDefault="00BE1C0B">
      <w:pPr>
        <w:numPr>
          <w:ilvl w:val="0"/>
          <w:numId w:val="175"/>
        </w:numPr>
        <w:ind w:hanging="360"/>
        <w:contextualSpacing/>
        <w:rPr>
          <w:sz w:val="24"/>
          <w:szCs w:val="24"/>
        </w:rPr>
      </w:pPr>
      <w:r>
        <w:rPr>
          <w:sz w:val="24"/>
          <w:szCs w:val="24"/>
        </w:rPr>
        <w:t xml:space="preserve">What expectations will the audience have? </w:t>
      </w:r>
    </w:p>
    <w:p w:rsidR="00595C50" w:rsidRDefault="00BE1C0B">
      <w:pPr>
        <w:numPr>
          <w:ilvl w:val="0"/>
          <w:numId w:val="175"/>
        </w:numPr>
        <w:ind w:hanging="360"/>
        <w:contextualSpacing/>
        <w:rPr>
          <w:sz w:val="24"/>
          <w:szCs w:val="24"/>
        </w:rPr>
      </w:pPr>
      <w:r>
        <w:rPr>
          <w:sz w:val="24"/>
          <w:szCs w:val="24"/>
        </w:rPr>
        <w:t>What is the context of your communication?</w:t>
      </w:r>
    </w:p>
    <w:p w:rsidR="00595C50" w:rsidRDefault="00BE1C0B">
      <w:pPr>
        <w:numPr>
          <w:ilvl w:val="0"/>
          <w:numId w:val="175"/>
        </w:numPr>
        <w:ind w:hanging="360"/>
        <w:contextualSpacing/>
        <w:rPr>
          <w:sz w:val="24"/>
          <w:szCs w:val="24"/>
        </w:rPr>
      </w:pPr>
      <w:r>
        <w:rPr>
          <w:sz w:val="24"/>
          <w:szCs w:val="24"/>
        </w:rPr>
        <w:t>What does the audience already know about the topic?</w:t>
      </w:r>
    </w:p>
    <w:p w:rsidR="00595C50" w:rsidRDefault="00BE1C0B">
      <w:pPr>
        <w:numPr>
          <w:ilvl w:val="0"/>
          <w:numId w:val="175"/>
        </w:numPr>
        <w:ind w:hanging="360"/>
        <w:contextualSpacing/>
        <w:rPr>
          <w:sz w:val="24"/>
          <w:szCs w:val="24"/>
        </w:rPr>
      </w:pPr>
      <w:r>
        <w:rPr>
          <w:sz w:val="24"/>
          <w:szCs w:val="24"/>
        </w:rPr>
        <w:t>How is the audience likely to react to you and your message?</w:t>
      </w:r>
    </w:p>
    <w:p w:rsidR="00595C50" w:rsidRDefault="00595C50"/>
    <w:p w:rsidR="00595C50" w:rsidRDefault="00BE1C0B">
      <w:r>
        <w:rPr>
          <w:sz w:val="24"/>
          <w:szCs w:val="24"/>
        </w:rPr>
        <w:t xml:space="preserve">The </w:t>
      </w:r>
      <w:hyperlink r:id="rId324">
        <w:r>
          <w:rPr>
            <w:b/>
            <w:color w:val="00C5B9"/>
            <w:sz w:val="24"/>
            <w:szCs w:val="24"/>
            <w:u w:val="single"/>
          </w:rPr>
          <w:t>AUDIENCE</w:t>
        </w:r>
      </w:hyperlink>
      <w:hyperlink r:id="rId325">
        <w:r>
          <w:rPr>
            <w:color w:val="00C5B9"/>
            <w:sz w:val="24"/>
            <w:szCs w:val="24"/>
            <w:u w:val="single"/>
          </w:rPr>
          <w:t xml:space="preserve"> tool</w:t>
        </w:r>
      </w:hyperlink>
      <w:r>
        <w:rPr>
          <w:sz w:val="24"/>
          <w:szCs w:val="24"/>
        </w:rPr>
        <w:t xml:space="preserve"> you used in the Foundations module will be helpful tool here. </w:t>
      </w:r>
    </w:p>
    <w:p w:rsidR="00595C50" w:rsidRDefault="00595C50"/>
    <w:p w:rsidR="00595C50" w:rsidRDefault="00BE1C0B">
      <w:r>
        <w:rPr>
          <w:sz w:val="24"/>
          <w:szCs w:val="24"/>
        </w:rPr>
        <w:t xml:space="preserve">Next, you’ll consider the </w:t>
      </w:r>
      <w:r>
        <w:rPr>
          <w:b/>
          <w:sz w:val="24"/>
          <w:szCs w:val="24"/>
        </w:rPr>
        <w:t>style</w:t>
      </w:r>
      <w:r>
        <w:rPr>
          <w:sz w:val="24"/>
          <w:szCs w:val="24"/>
        </w:rPr>
        <w:t xml:space="preserve"> of your presentation. Some of the things you discovered about yourself as a speaker in the self-awareness exercises earlier will influence your presentation style. Perhaps you prefer to present formally, limiting your interaction with the audience, or per</w:t>
      </w:r>
      <w:r>
        <w:rPr>
          <w:sz w:val="24"/>
          <w:szCs w:val="24"/>
        </w:rPr>
        <w:t xml:space="preserve">haps you prefer a more conversational, informal style, where discussion is a key element. You may prefer to cover serious subjects, or perhaps you enjoy delivering humorous speeches. Style is all about your personality! </w:t>
      </w:r>
    </w:p>
    <w:p w:rsidR="00595C50" w:rsidRDefault="00595C50"/>
    <w:p w:rsidR="00595C50" w:rsidRDefault="00BE1C0B">
      <w:r>
        <w:rPr>
          <w:sz w:val="24"/>
          <w:szCs w:val="24"/>
        </w:rPr>
        <w:t xml:space="preserve">Finally, you’ll select a </w:t>
      </w:r>
      <w:r>
        <w:rPr>
          <w:b/>
          <w:sz w:val="24"/>
          <w:szCs w:val="24"/>
        </w:rPr>
        <w:t xml:space="preserve">tone </w:t>
      </w:r>
      <w:r>
        <w:rPr>
          <w:sz w:val="24"/>
          <w:szCs w:val="24"/>
        </w:rPr>
        <w:t xml:space="preserve">for </w:t>
      </w:r>
      <w:r>
        <w:rPr>
          <w:sz w:val="24"/>
          <w:szCs w:val="24"/>
        </w:rPr>
        <w:t xml:space="preserve">your presentation. Your voice, body language, level of self-confidence, dress, and use of space all contribute to the mood that your message takes on. Consider how you want your audience to feel when they leave your presentation, and approach it with that </w:t>
      </w:r>
      <w:r>
        <w:rPr>
          <w:sz w:val="24"/>
          <w:szCs w:val="24"/>
        </w:rPr>
        <w:t xml:space="preserve">mood in mind. </w:t>
      </w:r>
    </w:p>
    <w:p w:rsidR="00595C50" w:rsidRDefault="00595C50"/>
    <w:p w:rsidR="00595C50" w:rsidRDefault="00BE1C0B">
      <w:pPr>
        <w:pStyle w:val="Heading3"/>
        <w:spacing w:before="320" w:after="80"/>
        <w:contextualSpacing w:val="0"/>
      </w:pPr>
      <w:bookmarkStart w:id="497" w:name="h.gm0zbmkm263q" w:colFirst="0" w:colLast="0"/>
      <w:bookmarkEnd w:id="497"/>
      <w:r>
        <w:t>Presentation Purpose</w:t>
      </w:r>
    </w:p>
    <w:p w:rsidR="00595C50" w:rsidRDefault="00BE1C0B">
      <w:r>
        <w:rPr>
          <w:sz w:val="24"/>
          <w:szCs w:val="24"/>
        </w:rPr>
        <w:t>Your presentation will have a general and specific purpose. Your general purpose may be to inform, persuade, or entertain—the same goals you had in previous modules. It’s likely that any speech you develop will have a c</w:t>
      </w:r>
      <w:r>
        <w:rPr>
          <w:sz w:val="24"/>
          <w:szCs w:val="24"/>
        </w:rPr>
        <w:t>ombination these goals. Most presentations have a little bit of entertainment value, even if they are primarily attempting to inform or persuade. For example, the speaker might begin with a joke or dramatic opening, even though their speech is primarily in</w:t>
      </w:r>
      <w:r>
        <w:rPr>
          <w:sz w:val="24"/>
          <w:szCs w:val="24"/>
        </w:rPr>
        <w:t>formational.</w:t>
      </w:r>
    </w:p>
    <w:p w:rsidR="00595C50" w:rsidRDefault="00595C50"/>
    <w:p w:rsidR="00595C50" w:rsidRDefault="00BE1C0B">
      <w:r>
        <w:rPr>
          <w:sz w:val="24"/>
          <w:szCs w:val="24"/>
        </w:rPr>
        <w:t xml:space="preserve">Your specific purpose addresses </w:t>
      </w:r>
      <w:r>
        <w:rPr>
          <w:i/>
          <w:sz w:val="24"/>
          <w:szCs w:val="24"/>
        </w:rPr>
        <w:t>what</w:t>
      </w:r>
      <w:r>
        <w:rPr>
          <w:sz w:val="24"/>
          <w:szCs w:val="24"/>
        </w:rPr>
        <w:t xml:space="preserve"> you are going to inform, persuade, or entertain your audience with—the main topic of your speech. </w:t>
      </w:r>
      <w:r>
        <w:rPr>
          <w:color w:val="333333"/>
          <w:sz w:val="24"/>
          <w:szCs w:val="24"/>
        </w:rPr>
        <w:t>Each example below includes two pieces of information: first, the general purpose; second, the specific pur</w:t>
      </w:r>
      <w:r>
        <w:rPr>
          <w:color w:val="333333"/>
          <w:sz w:val="24"/>
          <w:szCs w:val="24"/>
        </w:rPr>
        <w:t xml:space="preserve">pose. </w:t>
      </w:r>
    </w:p>
    <w:p w:rsidR="00595C50" w:rsidRDefault="00595C50"/>
    <w:tbl>
      <w:tblPr>
        <w:tblStyle w:val="affffffffff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r>
              <w:rPr>
                <w:color w:val="333333"/>
                <w:sz w:val="24"/>
                <w:szCs w:val="24"/>
              </w:rPr>
              <w:t>To inform the audience about my favourite car, the Ford Mustang</w:t>
            </w:r>
          </w:p>
          <w:p w:rsidR="00595C50" w:rsidRDefault="00595C50"/>
          <w:p w:rsidR="00595C50" w:rsidRDefault="00BE1C0B">
            <w:r>
              <w:rPr>
                <w:color w:val="333333"/>
                <w:sz w:val="24"/>
                <w:szCs w:val="24"/>
              </w:rPr>
              <w:t>To persuade the audience that global warming is a threat to the environment</w:t>
            </w:r>
          </w:p>
        </w:tc>
      </w:tr>
    </w:tbl>
    <w:p w:rsidR="00595C50" w:rsidRDefault="00595C50"/>
    <w:p w:rsidR="00595C50" w:rsidRDefault="00BE1C0B">
      <w:pPr>
        <w:pStyle w:val="Heading3"/>
        <w:spacing w:before="0"/>
        <w:contextualSpacing w:val="0"/>
      </w:pPr>
      <w:bookmarkStart w:id="498" w:name="h.zgqzgsqtsm2o" w:colFirst="0" w:colLast="0"/>
      <w:bookmarkEnd w:id="498"/>
      <w:r>
        <w:t>Timing</w:t>
      </w:r>
    </w:p>
    <w:p w:rsidR="00595C50" w:rsidRDefault="00BE1C0B">
      <w:r>
        <w:rPr>
          <w:sz w:val="24"/>
          <w:szCs w:val="24"/>
        </w:rPr>
        <w:t>Aim to speak for 90 percent of your allotted time so that you have time to answer audience questions at the end (assuming you have allowed for this). If audience questions are not expected, aim for 95 percent. Do not go overtime—audience members may need t</w:t>
      </w:r>
      <w:r>
        <w:rPr>
          <w:sz w:val="24"/>
          <w:szCs w:val="24"/>
        </w:rPr>
        <w:t>o be somewhere else immediately following your presentation, and you will feel uncomfortable if they begin to pack up and leave while you are still speaking. Conversely, you don’t want to finish too early, as they may feel as if they didn’t get their “mone</w:t>
      </w:r>
      <w:r>
        <w:rPr>
          <w:sz w:val="24"/>
          <w:szCs w:val="24"/>
        </w:rPr>
        <w:t xml:space="preserve">y’s worth.” </w:t>
      </w:r>
    </w:p>
    <w:p w:rsidR="00595C50" w:rsidRDefault="00595C50"/>
    <w:p w:rsidR="00595C50" w:rsidRDefault="00BE1C0B">
      <w:r>
        <w:rPr>
          <w:sz w:val="24"/>
          <w:szCs w:val="24"/>
        </w:rPr>
        <w:t xml:space="preserve">To assess the </w:t>
      </w:r>
      <w:r>
        <w:rPr>
          <w:b/>
          <w:sz w:val="24"/>
          <w:szCs w:val="24"/>
        </w:rPr>
        <w:t>timing</w:t>
      </w:r>
      <w:r>
        <w:rPr>
          <w:sz w:val="24"/>
          <w:szCs w:val="24"/>
        </w:rPr>
        <w:t xml:space="preserve"> of your speech as you prepare, you can</w:t>
      </w:r>
    </w:p>
    <w:p w:rsidR="00595C50" w:rsidRDefault="00BE1C0B">
      <w:pPr>
        <w:numPr>
          <w:ilvl w:val="0"/>
          <w:numId w:val="71"/>
        </w:numPr>
        <w:ind w:hanging="360"/>
        <w:contextualSpacing/>
        <w:rPr>
          <w:sz w:val="24"/>
          <w:szCs w:val="24"/>
        </w:rPr>
      </w:pPr>
      <w:r>
        <w:rPr>
          <w:sz w:val="24"/>
          <w:szCs w:val="24"/>
        </w:rPr>
        <w:t xml:space="preserve">set a timer while you do a few practice runs, and take an average </w:t>
      </w:r>
    </w:p>
    <w:p w:rsidR="00595C50" w:rsidRDefault="00BE1C0B">
      <w:pPr>
        <w:numPr>
          <w:ilvl w:val="0"/>
          <w:numId w:val="71"/>
        </w:numPr>
        <w:ind w:hanging="360"/>
        <w:contextualSpacing/>
        <w:rPr>
          <w:sz w:val="24"/>
          <w:szCs w:val="24"/>
        </w:rPr>
      </w:pPr>
      <w:r>
        <w:rPr>
          <w:sz w:val="24"/>
          <w:szCs w:val="24"/>
        </w:rPr>
        <w:t xml:space="preserve">run your speech text through an online speech timer </w:t>
      </w:r>
    </w:p>
    <w:p w:rsidR="00595C50" w:rsidRDefault="00BE1C0B">
      <w:pPr>
        <w:numPr>
          <w:ilvl w:val="0"/>
          <w:numId w:val="71"/>
        </w:numPr>
        <w:ind w:hanging="360"/>
        <w:contextualSpacing/>
        <w:rPr>
          <w:sz w:val="24"/>
          <w:szCs w:val="24"/>
        </w:rPr>
      </w:pPr>
      <w:r>
        <w:rPr>
          <w:sz w:val="24"/>
          <w:szCs w:val="24"/>
        </w:rPr>
        <w:t>estimate based on the number of words (the average person spea</w:t>
      </w:r>
      <w:r>
        <w:rPr>
          <w:sz w:val="24"/>
          <w:szCs w:val="24"/>
        </w:rPr>
        <w:t>ks at about 120 words per minute)</w:t>
      </w:r>
    </w:p>
    <w:p w:rsidR="00595C50" w:rsidRDefault="00595C50"/>
    <w:p w:rsidR="00595C50" w:rsidRDefault="00BE1C0B">
      <w:r>
        <w:rPr>
          <w:sz w:val="24"/>
          <w:szCs w:val="24"/>
        </w:rPr>
        <w:t>You can improve your chances of hitting your time target when you deliver your speech, by marking your notes with an estimated time at certain points. For example, if your speech starts at 2 p.m., you might mark 2:05 at t</w:t>
      </w:r>
      <w:r>
        <w:rPr>
          <w:sz w:val="24"/>
          <w:szCs w:val="24"/>
        </w:rPr>
        <w:t>he start of your notes for the body section, so that you can quickly glance at the clock and make sure you are on target. If you get there more quickly, consciously try to pause more often or speak more slowly, or speed up a little if you are pressed for t</w:t>
      </w:r>
      <w:r>
        <w:rPr>
          <w:sz w:val="24"/>
          <w:szCs w:val="24"/>
        </w:rPr>
        <w:t>ime. If you have to adjust your timing as you are delivering the speech, do so gradually. It will be jarring to the audience if you start out speaking at a moderate pace, then suddenly realize you are going to run out of time and switch to rapid-fire deliv</w:t>
      </w:r>
      <w:r>
        <w:rPr>
          <w:sz w:val="24"/>
          <w:szCs w:val="24"/>
        </w:rPr>
        <w:t>ery!</w:t>
      </w:r>
    </w:p>
    <w:p w:rsidR="00595C50" w:rsidRDefault="00BE1C0B">
      <w:pPr>
        <w:pStyle w:val="Heading3"/>
        <w:spacing w:before="320" w:after="80"/>
        <w:contextualSpacing w:val="0"/>
      </w:pPr>
      <w:bookmarkStart w:id="499" w:name="h.12ruwk1qkssr" w:colFirst="0" w:colLast="0"/>
      <w:bookmarkEnd w:id="499"/>
      <w:r>
        <w:t>Incorporating Backchannels</w:t>
      </w:r>
    </w:p>
    <w:p w:rsidR="00595C50" w:rsidRDefault="00BE1C0B">
      <w:r>
        <w:rPr>
          <w:sz w:val="24"/>
          <w:szCs w:val="24"/>
        </w:rPr>
        <w:t>Have you ever been to a conference where speakers asked for audience questions via social media? Perhaps one of your teachers at school has used Twitter for student comments and questions, or has asked you to vote on an issu</w:t>
      </w:r>
      <w:r>
        <w:rPr>
          <w:sz w:val="24"/>
          <w:szCs w:val="24"/>
        </w:rPr>
        <w:t xml:space="preserve">e through an online poll. Technology has given speakers new ways to engage with an audience in real time, and these can be particularly useful when it isn’t practical for the audience to share their thoughts verbally—for example, when the audience is very </w:t>
      </w:r>
      <w:r>
        <w:rPr>
          <w:sz w:val="24"/>
          <w:szCs w:val="24"/>
        </w:rPr>
        <w:t xml:space="preserve">large, or when they are not all in the same location. </w:t>
      </w:r>
    </w:p>
    <w:p w:rsidR="00595C50" w:rsidRDefault="00595C50"/>
    <w:p w:rsidR="00595C50" w:rsidRDefault="00BE1C0B">
      <w:r>
        <w:rPr>
          <w:sz w:val="24"/>
          <w:szCs w:val="24"/>
        </w:rPr>
        <w:t xml:space="preserve">These secondary or additional means of interacting with your audience are called </w:t>
      </w:r>
      <w:r>
        <w:rPr>
          <w:b/>
          <w:sz w:val="24"/>
          <w:szCs w:val="24"/>
        </w:rPr>
        <w:t>backchannels</w:t>
      </w:r>
      <w:r>
        <w:rPr>
          <w:sz w:val="24"/>
          <w:szCs w:val="24"/>
        </w:rPr>
        <w:t>, and you might decide to incorporate one into your presentation, depending on your aims. They can be helpf</w:t>
      </w:r>
      <w:r>
        <w:rPr>
          <w:sz w:val="24"/>
          <w:szCs w:val="24"/>
        </w:rPr>
        <w:t xml:space="preserve">ul for engaging more introverted members of the audience who may not be comfortable speaking out verbally in a large group. Using publicly accessible social networks, such as a Facebook Page or Twitter feed, can also help to spread your message to a wider </w:t>
      </w:r>
      <w:r>
        <w:rPr>
          <w:sz w:val="24"/>
          <w:szCs w:val="24"/>
        </w:rPr>
        <w:t xml:space="preserve">audience, as audience members share posts related to your speech with their networks. Because of this, backchannels are often incorporated into conferences; they are helpful in marketing the conference and its speakers both during and after the event. </w:t>
      </w:r>
    </w:p>
    <w:p w:rsidR="00595C50" w:rsidRDefault="00595C50"/>
    <w:p w:rsidR="00595C50" w:rsidRDefault="00BE1C0B">
      <w:r>
        <w:rPr>
          <w:sz w:val="24"/>
          <w:szCs w:val="24"/>
        </w:rPr>
        <w:t>Th</w:t>
      </w:r>
      <w:r>
        <w:rPr>
          <w:sz w:val="24"/>
          <w:szCs w:val="24"/>
        </w:rPr>
        <w:t>ere are some caveats involved in using these backchannels, though. If, for example, you ask your audience to submit their questions via Twitter, you’ll need to choose a hashtag for them to append to the messages so that you can easily find them. You’ll als</w:t>
      </w:r>
      <w:r>
        <w:rPr>
          <w:sz w:val="24"/>
          <w:szCs w:val="24"/>
        </w:rPr>
        <w:t xml:space="preserve">o need to have an assistant who will sort and choose the audience questions for you to answer. It is much too distracting for the speaker to do this on their own during the presentation. You could, however, respond to audience questions and comments after </w:t>
      </w:r>
      <w:r>
        <w:rPr>
          <w:sz w:val="24"/>
          <w:szCs w:val="24"/>
        </w:rPr>
        <w:t>the presentation via social media, gaining the benefits of both written and verbal channels to spread your message.</w:t>
      </w:r>
    </w:p>
    <w:p w:rsidR="00595C50" w:rsidRDefault="00595C50">
      <w:pPr>
        <w:pStyle w:val="Heading2"/>
        <w:spacing w:before="0"/>
        <w:contextualSpacing w:val="0"/>
      </w:pPr>
      <w:bookmarkStart w:id="500" w:name="h.f1chooa3ayje" w:colFirst="0" w:colLast="0"/>
      <w:bookmarkEnd w:id="500"/>
    </w:p>
    <w:p w:rsidR="00595C50" w:rsidRDefault="00BE1C0B">
      <w:pPr>
        <w:pStyle w:val="Heading2"/>
        <w:spacing w:before="0"/>
        <w:contextualSpacing w:val="0"/>
      </w:pPr>
      <w:bookmarkStart w:id="501" w:name="h.p7wd9goc6hh8" w:colFirst="0" w:colLast="0"/>
      <w:bookmarkEnd w:id="501"/>
      <w:r>
        <w:rPr>
          <w:color w:val="333333"/>
        </w:rPr>
        <w:t>Developing the Content</w:t>
      </w:r>
    </w:p>
    <w:p w:rsidR="00595C50" w:rsidRDefault="00595C50">
      <w:pPr>
        <w:pStyle w:val="Heading3"/>
        <w:spacing w:before="0"/>
        <w:contextualSpacing w:val="0"/>
      </w:pPr>
      <w:bookmarkStart w:id="502" w:name="h.rmgfys3iwkda" w:colFirst="0" w:colLast="0"/>
      <w:bookmarkEnd w:id="502"/>
    </w:p>
    <w:p w:rsidR="00595C50" w:rsidRDefault="00BE1C0B">
      <w:pPr>
        <w:pStyle w:val="Heading3"/>
        <w:spacing w:before="0"/>
        <w:contextualSpacing w:val="0"/>
      </w:pPr>
      <w:bookmarkStart w:id="503" w:name="h.r9o5dqy196d9" w:colFirst="0" w:colLast="0"/>
      <w:bookmarkEnd w:id="503"/>
      <w:r>
        <w:t>Creating an Outline</w:t>
      </w:r>
    </w:p>
    <w:p w:rsidR="00595C50" w:rsidRDefault="00BE1C0B">
      <w:r>
        <w:rPr>
          <w:sz w:val="24"/>
          <w:szCs w:val="24"/>
        </w:rPr>
        <w:t>As with any type of messaging, it helps if you create an outline of your speech or presentation</w:t>
      </w:r>
      <w:r>
        <w:rPr>
          <w:sz w:val="24"/>
          <w:szCs w:val="24"/>
        </w:rPr>
        <w:t xml:space="preserve"> before you create it fully. This ensures that each element is in the right place and gives you a place to start to avoid the dreaded blank page. Here is an outline template that you can adapt for your purpose. Replace the placeholders in the Content colum</w:t>
      </w:r>
      <w:r>
        <w:rPr>
          <w:sz w:val="24"/>
          <w:szCs w:val="24"/>
        </w:rPr>
        <w:t>n with your ideas or points, then make some notes in the Verbal and Visual Delivery column about how you will support or emphasize these points using the techniques we’ve discussed.</w:t>
      </w:r>
    </w:p>
    <w:p w:rsidR="00595C50" w:rsidRDefault="00595C50"/>
    <w:p w:rsidR="00595C50" w:rsidRDefault="00595C50"/>
    <w:p w:rsidR="00595C50" w:rsidRDefault="00595C50"/>
    <w:tbl>
      <w:tblPr>
        <w:tblStyle w:val="affffffffffffb"/>
        <w:tblW w:w="9360" w:type="dxa"/>
        <w:tblLayout w:type="fixed"/>
        <w:tblLook w:val="0600" w:firstRow="0" w:lastRow="0" w:firstColumn="0" w:lastColumn="0" w:noHBand="1" w:noVBand="1"/>
      </w:tblPr>
      <w:tblGrid>
        <w:gridCol w:w="2480"/>
        <w:gridCol w:w="3980"/>
        <w:gridCol w:w="2900"/>
      </w:tblGrid>
      <w:tr w:rsidR="00595C50">
        <w:trPr>
          <w:trHeight w:val="1020"/>
        </w:trPr>
        <w:tc>
          <w:tcPr>
            <w:tcW w:w="248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jc w:val="center"/>
            </w:pPr>
            <w:r>
              <w:rPr>
                <w:b/>
                <w:color w:val="FFFFFF"/>
                <w:sz w:val="24"/>
                <w:szCs w:val="24"/>
              </w:rPr>
              <w:t>Section</w:t>
            </w:r>
          </w:p>
        </w:tc>
        <w:tc>
          <w:tcPr>
            <w:tcW w:w="398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jc w:val="center"/>
            </w:pPr>
            <w:r>
              <w:rPr>
                <w:b/>
                <w:color w:val="FFFFFF"/>
                <w:sz w:val="24"/>
                <w:szCs w:val="24"/>
              </w:rPr>
              <w:t>Content</w:t>
            </w:r>
          </w:p>
        </w:tc>
        <w:tc>
          <w:tcPr>
            <w:tcW w:w="290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pPr>
              <w:spacing w:before="300" w:after="300"/>
              <w:jc w:val="center"/>
            </w:pPr>
            <w:r>
              <w:rPr>
                <w:b/>
                <w:color w:val="FFFFFF"/>
                <w:sz w:val="24"/>
                <w:szCs w:val="24"/>
              </w:rPr>
              <w:t>Verbal and Visual Delivery</w:t>
            </w:r>
          </w:p>
        </w:tc>
      </w:tr>
      <w:tr w:rsidR="00595C50">
        <w:tc>
          <w:tcPr>
            <w:tcW w:w="24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color w:val="333333"/>
                <w:sz w:val="24"/>
                <w:szCs w:val="24"/>
              </w:rPr>
              <w:t>Introduction</w:t>
            </w:r>
          </w:p>
        </w:tc>
        <w:tc>
          <w:tcPr>
            <w:tcW w:w="39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numPr>
                <w:ilvl w:val="0"/>
                <w:numId w:val="239"/>
              </w:numPr>
              <w:spacing w:before="300" w:after="300"/>
              <w:ind w:hanging="360"/>
              <w:contextualSpacing/>
              <w:rPr>
                <w:sz w:val="24"/>
                <w:szCs w:val="24"/>
              </w:rPr>
            </w:pPr>
            <w:r>
              <w:rPr>
                <w:color w:val="333333"/>
                <w:sz w:val="24"/>
                <w:szCs w:val="24"/>
              </w:rPr>
              <w:t>Attention-grabber</w:t>
            </w:r>
          </w:p>
          <w:p w:rsidR="00595C50" w:rsidRDefault="00BE1C0B">
            <w:pPr>
              <w:numPr>
                <w:ilvl w:val="0"/>
                <w:numId w:val="239"/>
              </w:numPr>
              <w:spacing w:before="300" w:after="300"/>
              <w:ind w:hanging="360"/>
              <w:contextualSpacing/>
              <w:rPr>
                <w:sz w:val="24"/>
                <w:szCs w:val="24"/>
              </w:rPr>
            </w:pPr>
            <w:r>
              <w:rPr>
                <w:color w:val="333333"/>
                <w:sz w:val="24"/>
                <w:szCs w:val="24"/>
              </w:rPr>
              <w:t>Main idea</w:t>
            </w:r>
          </w:p>
          <w:p w:rsidR="00595C50" w:rsidRDefault="00BE1C0B">
            <w:pPr>
              <w:numPr>
                <w:ilvl w:val="0"/>
                <w:numId w:val="239"/>
              </w:numPr>
              <w:spacing w:before="300"/>
              <w:ind w:hanging="360"/>
              <w:contextualSpacing/>
              <w:rPr>
                <w:sz w:val="24"/>
                <w:szCs w:val="24"/>
              </w:rPr>
            </w:pPr>
            <w:r>
              <w:rPr>
                <w:color w:val="333333"/>
                <w:sz w:val="24"/>
                <w:szCs w:val="24"/>
              </w:rPr>
              <w:t>Common ground</w:t>
            </w:r>
          </w:p>
        </w:tc>
        <w:tc>
          <w:tcPr>
            <w:tcW w:w="29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595C50">
            <w:pPr>
              <w:spacing w:before="300" w:after="300"/>
            </w:pPr>
          </w:p>
        </w:tc>
      </w:tr>
      <w:tr w:rsidR="00595C50">
        <w:tc>
          <w:tcPr>
            <w:tcW w:w="24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color w:val="333333"/>
                <w:sz w:val="24"/>
                <w:szCs w:val="24"/>
              </w:rPr>
              <w:t>Body</w:t>
            </w:r>
          </w:p>
        </w:tc>
        <w:tc>
          <w:tcPr>
            <w:tcW w:w="39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numPr>
                <w:ilvl w:val="0"/>
                <w:numId w:val="219"/>
              </w:numPr>
              <w:spacing w:before="300" w:after="300"/>
              <w:ind w:hanging="360"/>
              <w:contextualSpacing/>
              <w:rPr>
                <w:sz w:val="24"/>
                <w:szCs w:val="24"/>
              </w:rPr>
            </w:pPr>
            <w:r>
              <w:rPr>
                <w:color w:val="333333"/>
                <w:sz w:val="24"/>
                <w:szCs w:val="24"/>
              </w:rPr>
              <w:t>I. Main idea: Point 1</w:t>
            </w:r>
          </w:p>
          <w:p w:rsidR="00595C50" w:rsidRDefault="00BE1C0B">
            <w:pPr>
              <w:numPr>
                <w:ilvl w:val="0"/>
                <w:numId w:val="219"/>
              </w:numPr>
              <w:spacing w:before="300" w:after="300"/>
              <w:ind w:hanging="360"/>
              <w:contextualSpacing/>
              <w:rPr>
                <w:sz w:val="24"/>
                <w:szCs w:val="24"/>
              </w:rPr>
            </w:pPr>
            <w:r>
              <w:rPr>
                <w:color w:val="333333"/>
                <w:sz w:val="24"/>
                <w:szCs w:val="24"/>
              </w:rPr>
              <w:t>Subpoint 1</w:t>
            </w:r>
          </w:p>
          <w:p w:rsidR="00595C50" w:rsidRDefault="00BE1C0B">
            <w:pPr>
              <w:numPr>
                <w:ilvl w:val="0"/>
                <w:numId w:val="219"/>
              </w:numPr>
              <w:spacing w:before="300" w:after="300"/>
              <w:ind w:hanging="360"/>
              <w:contextualSpacing/>
              <w:rPr>
                <w:sz w:val="24"/>
                <w:szCs w:val="24"/>
              </w:rPr>
            </w:pPr>
            <w:r>
              <w:rPr>
                <w:color w:val="333333"/>
                <w:sz w:val="24"/>
                <w:szCs w:val="24"/>
              </w:rPr>
              <w:t>A.1 specific information 1</w:t>
            </w:r>
          </w:p>
          <w:p w:rsidR="00595C50" w:rsidRDefault="00BE1C0B">
            <w:pPr>
              <w:numPr>
                <w:ilvl w:val="0"/>
                <w:numId w:val="219"/>
              </w:numPr>
              <w:spacing w:before="300" w:after="300"/>
              <w:ind w:hanging="360"/>
              <w:contextualSpacing/>
              <w:rPr>
                <w:sz w:val="24"/>
                <w:szCs w:val="24"/>
              </w:rPr>
            </w:pPr>
            <w:r>
              <w:rPr>
                <w:color w:val="333333"/>
                <w:sz w:val="24"/>
                <w:szCs w:val="24"/>
              </w:rPr>
              <w:t>A.2 specific information 2</w:t>
            </w:r>
          </w:p>
          <w:p w:rsidR="00595C50" w:rsidRDefault="00BE1C0B">
            <w:pPr>
              <w:numPr>
                <w:ilvl w:val="0"/>
                <w:numId w:val="219"/>
              </w:numPr>
              <w:spacing w:before="300" w:after="300"/>
              <w:ind w:hanging="360"/>
              <w:contextualSpacing/>
              <w:rPr>
                <w:sz w:val="24"/>
                <w:szCs w:val="24"/>
              </w:rPr>
            </w:pPr>
            <w:r>
              <w:rPr>
                <w:color w:val="333333"/>
                <w:sz w:val="24"/>
                <w:szCs w:val="24"/>
              </w:rPr>
              <w:t>II. Main idea: Point 2</w:t>
            </w:r>
          </w:p>
          <w:p w:rsidR="00595C50" w:rsidRDefault="00BE1C0B">
            <w:pPr>
              <w:numPr>
                <w:ilvl w:val="0"/>
                <w:numId w:val="219"/>
              </w:numPr>
              <w:spacing w:before="300" w:after="300"/>
              <w:ind w:hanging="360"/>
              <w:contextualSpacing/>
              <w:rPr>
                <w:sz w:val="24"/>
                <w:szCs w:val="24"/>
              </w:rPr>
            </w:pPr>
            <w:r>
              <w:rPr>
                <w:color w:val="333333"/>
                <w:sz w:val="24"/>
                <w:szCs w:val="24"/>
              </w:rPr>
              <w:t>Subpoint 1</w:t>
            </w:r>
          </w:p>
          <w:p w:rsidR="00595C50" w:rsidRDefault="00BE1C0B">
            <w:pPr>
              <w:numPr>
                <w:ilvl w:val="0"/>
                <w:numId w:val="219"/>
              </w:numPr>
              <w:spacing w:before="300" w:after="300"/>
              <w:ind w:hanging="360"/>
              <w:contextualSpacing/>
              <w:rPr>
                <w:sz w:val="24"/>
                <w:szCs w:val="24"/>
              </w:rPr>
            </w:pPr>
            <w:r>
              <w:rPr>
                <w:color w:val="333333"/>
                <w:sz w:val="24"/>
                <w:szCs w:val="24"/>
              </w:rPr>
              <w:t>B.1 specific information 1</w:t>
            </w:r>
          </w:p>
          <w:p w:rsidR="00595C50" w:rsidRDefault="00BE1C0B">
            <w:pPr>
              <w:numPr>
                <w:ilvl w:val="0"/>
                <w:numId w:val="219"/>
              </w:numPr>
              <w:spacing w:before="300" w:after="300"/>
              <w:ind w:hanging="360"/>
              <w:contextualSpacing/>
              <w:rPr>
                <w:sz w:val="24"/>
                <w:szCs w:val="24"/>
              </w:rPr>
            </w:pPr>
            <w:r>
              <w:rPr>
                <w:color w:val="333333"/>
                <w:sz w:val="24"/>
                <w:szCs w:val="24"/>
              </w:rPr>
              <w:t>B.2 specific information 2</w:t>
            </w:r>
          </w:p>
          <w:p w:rsidR="00595C50" w:rsidRDefault="00BE1C0B">
            <w:pPr>
              <w:numPr>
                <w:ilvl w:val="0"/>
                <w:numId w:val="219"/>
              </w:numPr>
              <w:spacing w:before="300" w:after="300"/>
              <w:ind w:hanging="360"/>
              <w:contextualSpacing/>
              <w:rPr>
                <w:sz w:val="24"/>
                <w:szCs w:val="24"/>
              </w:rPr>
            </w:pPr>
            <w:r>
              <w:rPr>
                <w:color w:val="333333"/>
                <w:sz w:val="24"/>
                <w:szCs w:val="24"/>
              </w:rPr>
              <w:t>III. Main idea: Point 3</w:t>
            </w:r>
          </w:p>
          <w:p w:rsidR="00595C50" w:rsidRDefault="00BE1C0B">
            <w:pPr>
              <w:numPr>
                <w:ilvl w:val="0"/>
                <w:numId w:val="219"/>
              </w:numPr>
              <w:spacing w:before="300" w:after="300"/>
              <w:ind w:hanging="360"/>
              <w:contextualSpacing/>
              <w:rPr>
                <w:sz w:val="24"/>
                <w:szCs w:val="24"/>
              </w:rPr>
            </w:pPr>
            <w:r>
              <w:rPr>
                <w:color w:val="333333"/>
                <w:sz w:val="24"/>
                <w:szCs w:val="24"/>
              </w:rPr>
              <w:t>Subpoint 1</w:t>
            </w:r>
          </w:p>
          <w:p w:rsidR="00595C50" w:rsidRDefault="00BE1C0B">
            <w:pPr>
              <w:numPr>
                <w:ilvl w:val="0"/>
                <w:numId w:val="219"/>
              </w:numPr>
              <w:spacing w:before="300" w:after="300"/>
              <w:ind w:hanging="360"/>
              <w:contextualSpacing/>
              <w:rPr>
                <w:sz w:val="24"/>
                <w:szCs w:val="24"/>
              </w:rPr>
            </w:pPr>
            <w:r>
              <w:rPr>
                <w:color w:val="333333"/>
                <w:sz w:val="24"/>
                <w:szCs w:val="24"/>
              </w:rPr>
              <w:t>C.1 specific information 1</w:t>
            </w:r>
          </w:p>
          <w:p w:rsidR="00595C50" w:rsidRDefault="00BE1C0B">
            <w:pPr>
              <w:numPr>
                <w:ilvl w:val="0"/>
                <w:numId w:val="219"/>
              </w:numPr>
              <w:spacing w:before="300" w:after="300"/>
              <w:ind w:hanging="360"/>
              <w:contextualSpacing/>
              <w:rPr>
                <w:sz w:val="24"/>
                <w:szCs w:val="24"/>
              </w:rPr>
            </w:pPr>
            <w:r>
              <w:rPr>
                <w:color w:val="333333"/>
                <w:sz w:val="24"/>
                <w:szCs w:val="24"/>
              </w:rPr>
              <w:t>C.2 specific information 2</w:t>
            </w:r>
          </w:p>
        </w:tc>
        <w:tc>
          <w:tcPr>
            <w:tcW w:w="29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595C50">
            <w:pPr>
              <w:spacing w:before="300" w:after="300"/>
            </w:pPr>
          </w:p>
        </w:tc>
      </w:tr>
      <w:tr w:rsidR="00595C50">
        <w:tc>
          <w:tcPr>
            <w:tcW w:w="24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spacing w:before="300" w:after="300"/>
            </w:pPr>
            <w:r>
              <w:rPr>
                <w:b/>
                <w:color w:val="333333"/>
                <w:sz w:val="24"/>
                <w:szCs w:val="24"/>
              </w:rPr>
              <w:t>Conclusion</w:t>
            </w:r>
          </w:p>
        </w:tc>
        <w:tc>
          <w:tcPr>
            <w:tcW w:w="39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pPr>
              <w:numPr>
                <w:ilvl w:val="0"/>
                <w:numId w:val="136"/>
              </w:numPr>
              <w:spacing w:before="300" w:after="300"/>
              <w:ind w:hanging="360"/>
              <w:contextualSpacing/>
              <w:rPr>
                <w:color w:val="333333"/>
                <w:sz w:val="24"/>
                <w:szCs w:val="24"/>
              </w:rPr>
            </w:pPr>
            <w:r>
              <w:rPr>
                <w:color w:val="333333"/>
                <w:sz w:val="24"/>
                <w:szCs w:val="24"/>
              </w:rPr>
              <w:t>Summary of main points 1–3</w:t>
            </w:r>
          </w:p>
          <w:p w:rsidR="00595C50" w:rsidRDefault="00BE1C0B">
            <w:pPr>
              <w:numPr>
                <w:ilvl w:val="0"/>
                <w:numId w:val="136"/>
              </w:numPr>
              <w:spacing w:before="300" w:after="300"/>
              <w:ind w:hanging="360"/>
              <w:contextualSpacing/>
              <w:rPr>
                <w:color w:val="333333"/>
                <w:sz w:val="24"/>
                <w:szCs w:val="24"/>
              </w:rPr>
            </w:pPr>
            <w:r>
              <w:rPr>
                <w:color w:val="333333"/>
                <w:sz w:val="24"/>
                <w:szCs w:val="24"/>
              </w:rPr>
              <w:t>Residual message/call-to-action</w:t>
            </w:r>
          </w:p>
        </w:tc>
        <w:tc>
          <w:tcPr>
            <w:tcW w:w="290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595C50">
            <w:pPr>
              <w:spacing w:before="300" w:after="300"/>
            </w:pPr>
          </w:p>
        </w:tc>
      </w:tr>
    </w:tbl>
    <w:p w:rsidR="00595C50" w:rsidRDefault="00BE1C0B">
      <w:pPr>
        <w:jc w:val="center"/>
      </w:pPr>
      <w:r>
        <w:rPr>
          <w:color w:val="333333"/>
          <w:sz w:val="20"/>
          <w:szCs w:val="20"/>
        </w:rPr>
        <w:t>Table 3.2.2 Presentation Outline</w:t>
      </w:r>
    </w:p>
    <w:p w:rsidR="00595C50" w:rsidRDefault="00595C50">
      <w:pPr>
        <w:pStyle w:val="Heading3"/>
        <w:spacing w:before="0"/>
        <w:contextualSpacing w:val="0"/>
      </w:pPr>
      <w:bookmarkStart w:id="504" w:name="h.5vbcqwcof5os" w:colFirst="0" w:colLast="0"/>
      <w:bookmarkEnd w:id="504"/>
    </w:p>
    <w:p w:rsidR="00595C50" w:rsidRDefault="00BE1C0B">
      <w:pPr>
        <w:pStyle w:val="Heading3"/>
        <w:spacing w:before="0"/>
        <w:contextualSpacing w:val="0"/>
      </w:pPr>
      <w:bookmarkStart w:id="505" w:name="h.j595ho6nxvkv" w:colFirst="0" w:colLast="0"/>
      <w:bookmarkEnd w:id="505"/>
      <w:r>
        <w:t>Introduction</w:t>
      </w:r>
    </w:p>
    <w:p w:rsidR="00595C50" w:rsidRDefault="00BE1C0B">
      <w:r>
        <w:rPr>
          <w:sz w:val="24"/>
          <w:szCs w:val="24"/>
        </w:rPr>
        <w:t xml:space="preserve">The beginning of your speech needs an </w:t>
      </w:r>
      <w:r>
        <w:rPr>
          <w:b/>
          <w:sz w:val="24"/>
          <w:szCs w:val="24"/>
        </w:rPr>
        <w:t>attention-grabber</w:t>
      </w:r>
      <w:r>
        <w:rPr>
          <w:sz w:val="24"/>
          <w:szCs w:val="24"/>
        </w:rPr>
        <w:t xml:space="preserve"> to get your audience interested right away. Choose your attention-grabbing device based on what works best for you topic. Your entire introduction should only be around 10 to 15 percent of your total speech, so be sure to keep this section short. Here are</w:t>
      </w:r>
      <w:r>
        <w:rPr>
          <w:sz w:val="24"/>
          <w:szCs w:val="24"/>
        </w:rPr>
        <w:t xml:space="preserve"> some devices that you could try: </w:t>
      </w:r>
    </w:p>
    <w:p w:rsidR="00595C50" w:rsidRDefault="00595C50"/>
    <w:p w:rsidR="00595C50" w:rsidRDefault="00BE1C0B">
      <w:r>
        <w:rPr>
          <w:b/>
          <w:sz w:val="24"/>
          <w:szCs w:val="24"/>
        </w:rPr>
        <w:t xml:space="preserve">Subject Statement - </w:t>
      </w:r>
      <w:r>
        <w:rPr>
          <w:sz w:val="24"/>
          <w:szCs w:val="24"/>
        </w:rPr>
        <w:t xml:space="preserve">to the point, but not the most interesting choice. </w:t>
      </w:r>
      <w:r>
        <w:rPr>
          <w:sz w:val="24"/>
          <w:szCs w:val="24"/>
        </w:rPr>
        <w:br/>
      </w:r>
    </w:p>
    <w:tbl>
      <w:tblPr>
        <w:tblStyle w:val="afffffffffff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r>
              <w:rPr>
                <w:color w:val="333333"/>
                <w:sz w:val="24"/>
                <w:szCs w:val="24"/>
              </w:rPr>
              <w:t>We are surrounded by statistical information in today’s world, so understanding statistics is becoming paramount to citizenship in the twe</w:t>
            </w:r>
            <w:r>
              <w:rPr>
                <w:color w:val="333333"/>
                <w:sz w:val="24"/>
                <w:szCs w:val="24"/>
              </w:rPr>
              <w:t>nty-first century.</w:t>
            </w:r>
          </w:p>
        </w:tc>
      </w:tr>
    </w:tbl>
    <w:p w:rsidR="00595C50" w:rsidRDefault="00595C50"/>
    <w:p w:rsidR="00595C50" w:rsidRDefault="00BE1C0B">
      <w:r>
        <w:rPr>
          <w:b/>
          <w:sz w:val="24"/>
          <w:szCs w:val="24"/>
        </w:rPr>
        <w:t xml:space="preserve">Audience Reference </w:t>
      </w:r>
      <w:r>
        <w:rPr>
          <w:sz w:val="24"/>
          <w:szCs w:val="24"/>
        </w:rPr>
        <w:t xml:space="preserve">- highlights something common to the audience that will make them interested in the topic. </w:t>
      </w:r>
    </w:p>
    <w:tbl>
      <w:tblPr>
        <w:tblStyle w:val="afffffffffff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r>
              <w:rPr>
                <w:color w:val="333333"/>
                <w:sz w:val="24"/>
                <w:szCs w:val="24"/>
              </w:rPr>
              <w:t>As human resource professionals, you and I know the importance of talent management. In today’s competitive world, we need to invest in getting and keeping the best talent for our organizations to succeed.</w:t>
            </w:r>
          </w:p>
        </w:tc>
      </w:tr>
    </w:tbl>
    <w:p w:rsidR="00595C50" w:rsidRDefault="00595C50"/>
    <w:p w:rsidR="00595C50" w:rsidRDefault="00BE1C0B">
      <w:r>
        <w:rPr>
          <w:b/>
          <w:sz w:val="24"/>
          <w:szCs w:val="24"/>
        </w:rPr>
        <w:t xml:space="preserve">Quotation </w:t>
      </w:r>
      <w:r>
        <w:rPr>
          <w:sz w:val="24"/>
          <w:szCs w:val="24"/>
        </w:rPr>
        <w:t>- wise words of another person. You ca</w:t>
      </w:r>
      <w:r>
        <w:rPr>
          <w:sz w:val="24"/>
          <w:szCs w:val="24"/>
        </w:rPr>
        <w:t>n find quotations online that cover just about any topic.</w:t>
      </w:r>
    </w:p>
    <w:tbl>
      <w:tblPr>
        <w:tblStyle w:val="affffffffff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r>
              <w:rPr>
                <w:color w:val="333333"/>
                <w:sz w:val="24"/>
                <w:szCs w:val="24"/>
              </w:rPr>
              <w:t>Oliver Goldsmith, a sixteenth-century writer, poet, and physician, once noted that “the true use of speech is not so much to express our wants as to conceal them.”</w:t>
            </w:r>
          </w:p>
        </w:tc>
      </w:tr>
    </w:tbl>
    <w:p w:rsidR="00595C50" w:rsidRDefault="00595C50"/>
    <w:p w:rsidR="00595C50" w:rsidRDefault="00BE1C0B">
      <w:r>
        <w:rPr>
          <w:b/>
          <w:sz w:val="24"/>
          <w:szCs w:val="24"/>
        </w:rPr>
        <w:t xml:space="preserve">Current Event </w:t>
      </w:r>
      <w:r>
        <w:rPr>
          <w:sz w:val="24"/>
          <w:szCs w:val="24"/>
        </w:rPr>
        <w:t>- refer to a current event in the news that demonstrates the relevance of your topic to the audience.</w:t>
      </w:r>
    </w:p>
    <w:tbl>
      <w:tblPr>
        <w:tblStyle w:val="affffffffffff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r>
              <w:rPr>
                <w:color w:val="333333"/>
                <w:sz w:val="24"/>
                <w:szCs w:val="24"/>
              </w:rPr>
              <w:t xml:space="preserve">On January 10, 2007, Scott Anthony Gomez Jr. and a fellow inmate escaped from a Pueblo, Colorado, jail. During their escape the duo attempted to </w:t>
            </w:r>
            <w:r>
              <w:rPr>
                <w:color w:val="333333"/>
                <w:sz w:val="24"/>
                <w:szCs w:val="24"/>
              </w:rPr>
              <w:t>rappel from the roof of the jail using a makeshift ladder of bed sheets. During Gomez’s attempt to scale the building, he slipped, fell 40 feet, and injured his back. After being quickly apprehended, Gomez filed a lawsuit against the jail for making it too</w:t>
            </w:r>
            <w:r>
              <w:rPr>
                <w:color w:val="333333"/>
                <w:sz w:val="24"/>
                <w:szCs w:val="24"/>
              </w:rPr>
              <w:t xml:space="preserve"> easy for him to escape.</w:t>
            </w:r>
          </w:p>
        </w:tc>
      </w:tr>
    </w:tbl>
    <w:p w:rsidR="00595C50" w:rsidRDefault="00595C50"/>
    <w:p w:rsidR="00595C50" w:rsidRDefault="00BE1C0B">
      <w:r>
        <w:rPr>
          <w:b/>
          <w:sz w:val="24"/>
          <w:szCs w:val="24"/>
        </w:rPr>
        <w:t xml:space="preserve">Historical Event </w:t>
      </w:r>
      <w:r>
        <w:rPr>
          <w:sz w:val="24"/>
          <w:szCs w:val="24"/>
        </w:rPr>
        <w:t>- Compare or contrast your topic with an occasion in history.</w:t>
      </w:r>
    </w:p>
    <w:tbl>
      <w:tblPr>
        <w:tblStyle w:val="afffffffffff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r>
              <w:rPr>
                <w:color w:val="333333"/>
                <w:sz w:val="24"/>
                <w:szCs w:val="24"/>
              </w:rPr>
              <w:t>During the 1960s and ’70s, the United States intervened in the civil strife between North and South Vietnam. The result was a long-running wa</w:t>
            </w:r>
            <w:r>
              <w:rPr>
                <w:color w:val="333333"/>
                <w:sz w:val="24"/>
                <w:szCs w:val="24"/>
              </w:rPr>
              <w:t>r of attrition in which many American lives were lost and the country of Vietnam suffered tremendous damage and destruction. We saw a similar war waged in Iraq. American lives were lost, and stability has not yet returned to the region.</w:t>
            </w:r>
          </w:p>
        </w:tc>
      </w:tr>
    </w:tbl>
    <w:p w:rsidR="00595C50" w:rsidRDefault="00595C50"/>
    <w:p w:rsidR="00595C50" w:rsidRDefault="00BE1C0B">
      <w:r>
        <w:rPr>
          <w:b/>
          <w:sz w:val="24"/>
          <w:szCs w:val="24"/>
        </w:rPr>
        <w:t xml:space="preserve">Anecdote, Parable, or Fable </w:t>
      </w:r>
      <w:r>
        <w:rPr>
          <w:sz w:val="24"/>
          <w:szCs w:val="24"/>
        </w:rPr>
        <w:t xml:space="preserve">- An anecdote is </w:t>
      </w:r>
      <w:r>
        <w:rPr>
          <w:color w:val="333333"/>
          <w:sz w:val="24"/>
          <w:szCs w:val="24"/>
        </w:rPr>
        <w:t xml:space="preserve">a brief account or story of an interesting or humorous event, while a parable or fable is a symbolic tale designed to teach a life lesson. </w:t>
      </w:r>
    </w:p>
    <w:tbl>
      <w:tblPr>
        <w:tblStyle w:val="affffffffffff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r>
              <w:rPr>
                <w:color w:val="333333"/>
                <w:sz w:val="24"/>
                <w:szCs w:val="24"/>
              </w:rPr>
              <w:t>In July 2009, a high school girl named Alexa Longueira was wa</w:t>
            </w:r>
            <w:r>
              <w:rPr>
                <w:color w:val="333333"/>
                <w:sz w:val="24"/>
                <w:szCs w:val="24"/>
              </w:rPr>
              <w:t>lking along a main boulevard near her home on Staten Island, New York, typing in a message on her cell phone. Not paying attention to the world around her, she took a step and fell right into an open manhole (Witney, 2009).</w:t>
            </w:r>
          </w:p>
          <w:p w:rsidR="00595C50" w:rsidRDefault="00595C50"/>
          <w:p w:rsidR="00595C50" w:rsidRDefault="00BE1C0B">
            <w:r>
              <w:rPr>
                <w:color w:val="333333"/>
                <w:sz w:val="24"/>
                <w:szCs w:val="24"/>
              </w:rPr>
              <w:t xml:space="preserve">The ancient Greek writer Aesop </w:t>
            </w:r>
            <w:r>
              <w:rPr>
                <w:color w:val="333333"/>
                <w:sz w:val="24"/>
                <w:szCs w:val="24"/>
              </w:rPr>
              <w:t>told a fable about a boy who put his hand into a pitcher of filberts. The boy grabbed as many of the delicious nuts as he possibly could. But when he tried to pull them out, his hand wouldn’t fit through the neck of the pitcher because he was grasping so m</w:t>
            </w:r>
            <w:r>
              <w:rPr>
                <w:color w:val="333333"/>
                <w:sz w:val="24"/>
                <w:szCs w:val="24"/>
              </w:rPr>
              <w:t>any filberts. Instead of dropping some of them so that his hand would fit, he burst into tears and cried about his predicament. The moral of the story? “Don’t try to do too much at once” (Aesop, 1881).</w:t>
            </w:r>
          </w:p>
        </w:tc>
      </w:tr>
    </w:tbl>
    <w:p w:rsidR="00595C50" w:rsidRDefault="00595C50"/>
    <w:p w:rsidR="00595C50" w:rsidRDefault="00BE1C0B">
      <w:r>
        <w:rPr>
          <w:b/>
          <w:sz w:val="24"/>
          <w:szCs w:val="24"/>
        </w:rPr>
        <w:t>Surprising Statement</w:t>
      </w:r>
      <w:r>
        <w:rPr>
          <w:sz w:val="24"/>
          <w:szCs w:val="24"/>
        </w:rPr>
        <w:t xml:space="preserve"> - A strange fact or statistic r</w:t>
      </w:r>
      <w:r>
        <w:rPr>
          <w:sz w:val="24"/>
          <w:szCs w:val="24"/>
        </w:rPr>
        <w:t>elated to your topic that startles your audience.</w:t>
      </w:r>
    </w:p>
    <w:tbl>
      <w:tblPr>
        <w:tblStyle w:val="affffffffffff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numPr>
                <w:ilvl w:val="0"/>
                <w:numId w:val="34"/>
              </w:numPr>
              <w:ind w:hanging="360"/>
              <w:contextualSpacing/>
              <w:rPr>
                <w:color w:val="333333"/>
                <w:sz w:val="24"/>
                <w:szCs w:val="24"/>
              </w:rPr>
            </w:pPr>
            <w:r>
              <w:rPr>
                <w:color w:val="333333"/>
                <w:sz w:val="24"/>
                <w:szCs w:val="24"/>
              </w:rPr>
              <w:t>A Boeing 747 airliner holds 57,285 gallons of fuel.</w:t>
            </w:r>
          </w:p>
          <w:p w:rsidR="00595C50" w:rsidRDefault="00BE1C0B">
            <w:pPr>
              <w:numPr>
                <w:ilvl w:val="0"/>
                <w:numId w:val="34"/>
              </w:numPr>
              <w:ind w:hanging="360"/>
              <w:contextualSpacing/>
              <w:rPr>
                <w:color w:val="333333"/>
                <w:sz w:val="24"/>
                <w:szCs w:val="24"/>
              </w:rPr>
            </w:pPr>
            <w:r>
              <w:rPr>
                <w:color w:val="333333"/>
                <w:sz w:val="24"/>
                <w:szCs w:val="24"/>
              </w:rPr>
              <w:t>The average person has over 1,460 dreams a year.</w:t>
            </w:r>
          </w:p>
          <w:p w:rsidR="00595C50" w:rsidRDefault="00BE1C0B">
            <w:pPr>
              <w:numPr>
                <w:ilvl w:val="0"/>
                <w:numId w:val="34"/>
              </w:numPr>
              <w:ind w:hanging="360"/>
              <w:contextualSpacing/>
              <w:rPr>
                <w:color w:val="333333"/>
                <w:sz w:val="24"/>
                <w:szCs w:val="24"/>
              </w:rPr>
            </w:pPr>
            <w:r>
              <w:rPr>
                <w:color w:val="333333"/>
                <w:sz w:val="24"/>
                <w:szCs w:val="24"/>
              </w:rPr>
              <w:t>There are no clocks in any casinos in Las Vegas.</w:t>
            </w:r>
          </w:p>
          <w:p w:rsidR="00595C50" w:rsidRDefault="00BE1C0B">
            <w:pPr>
              <w:numPr>
                <w:ilvl w:val="0"/>
                <w:numId w:val="34"/>
              </w:numPr>
              <w:ind w:hanging="360"/>
              <w:contextualSpacing/>
              <w:rPr>
                <w:color w:val="333333"/>
                <w:sz w:val="24"/>
                <w:szCs w:val="24"/>
              </w:rPr>
            </w:pPr>
            <w:r>
              <w:rPr>
                <w:color w:val="333333"/>
                <w:sz w:val="24"/>
                <w:szCs w:val="24"/>
              </w:rPr>
              <w:t>In 2000, Pope John Paul II became the most famous honorary member of the Harlem Globetrotters.</w:t>
            </w:r>
          </w:p>
        </w:tc>
      </w:tr>
    </w:tbl>
    <w:p w:rsidR="00595C50" w:rsidRDefault="00595C50"/>
    <w:p w:rsidR="00595C50" w:rsidRDefault="00BE1C0B">
      <w:r>
        <w:rPr>
          <w:b/>
          <w:sz w:val="24"/>
          <w:szCs w:val="24"/>
        </w:rPr>
        <w:t>Question</w:t>
      </w:r>
      <w:r>
        <w:rPr>
          <w:sz w:val="24"/>
          <w:szCs w:val="24"/>
        </w:rPr>
        <w:t xml:space="preserve"> - You could ask either a question that asks for a response from your audience, or a rhetorical question, which does not need a response but is designe</w:t>
      </w:r>
      <w:r>
        <w:rPr>
          <w:sz w:val="24"/>
          <w:szCs w:val="24"/>
        </w:rPr>
        <w:t xml:space="preserve">d to get them thinking about the topic. </w:t>
      </w:r>
    </w:p>
    <w:tbl>
      <w:tblPr>
        <w:tblStyle w:val="affffffffffff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pPr>
              <w:numPr>
                <w:ilvl w:val="0"/>
                <w:numId w:val="199"/>
              </w:numPr>
              <w:ind w:hanging="360"/>
              <w:contextualSpacing/>
              <w:rPr>
                <w:color w:val="333333"/>
                <w:sz w:val="24"/>
                <w:szCs w:val="24"/>
              </w:rPr>
            </w:pPr>
            <w:r>
              <w:rPr>
                <w:color w:val="333333"/>
                <w:sz w:val="24"/>
                <w:szCs w:val="24"/>
              </w:rPr>
              <w:t>Raise your hand if you have ever thought about backpacking in Europe.</w:t>
            </w:r>
          </w:p>
          <w:p w:rsidR="00595C50" w:rsidRDefault="00BE1C0B">
            <w:pPr>
              <w:numPr>
                <w:ilvl w:val="0"/>
                <w:numId w:val="199"/>
              </w:numPr>
              <w:ind w:hanging="360"/>
              <w:contextualSpacing/>
              <w:rPr>
                <w:color w:val="333333"/>
                <w:sz w:val="24"/>
                <w:szCs w:val="24"/>
              </w:rPr>
            </w:pPr>
            <w:r>
              <w:rPr>
                <w:color w:val="333333"/>
                <w:sz w:val="24"/>
                <w:szCs w:val="24"/>
              </w:rPr>
              <w:t xml:space="preserve">If you prick us, do we not bleed? (Shakespeare, </w:t>
            </w:r>
            <w:r>
              <w:rPr>
                <w:i/>
                <w:color w:val="333333"/>
                <w:sz w:val="24"/>
                <w:szCs w:val="24"/>
              </w:rPr>
              <w:t>Merchant of Venice</w:t>
            </w:r>
            <w:r>
              <w:rPr>
                <w:color w:val="333333"/>
                <w:sz w:val="24"/>
                <w:szCs w:val="24"/>
              </w:rPr>
              <w:t>)</w:t>
            </w:r>
          </w:p>
        </w:tc>
      </w:tr>
    </w:tbl>
    <w:p w:rsidR="00595C50" w:rsidRDefault="00595C50"/>
    <w:p w:rsidR="00595C50" w:rsidRDefault="00BE1C0B">
      <w:r>
        <w:rPr>
          <w:b/>
          <w:sz w:val="24"/>
          <w:szCs w:val="24"/>
        </w:rPr>
        <w:t>Humour</w:t>
      </w:r>
      <w:r>
        <w:rPr>
          <w:sz w:val="24"/>
          <w:szCs w:val="24"/>
        </w:rPr>
        <w:t xml:space="preserve"> - A joke or humorous quotation can work well, but to use humour you need to be sure that your audience will find the comment funny. You run the risk of insulting members of the audience, or leaving them puzzled if they don’t get the joke, so test it out o</w:t>
      </w:r>
      <w:r>
        <w:rPr>
          <w:sz w:val="24"/>
          <w:szCs w:val="24"/>
        </w:rPr>
        <w:t>n someone else first!</w:t>
      </w:r>
    </w:p>
    <w:tbl>
      <w:tblPr>
        <w:tblStyle w:val="affffffffffff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Examples:</w:t>
            </w:r>
          </w:p>
          <w:p w:rsidR="00595C50" w:rsidRDefault="00BE1C0B">
            <w:r>
              <w:rPr>
                <w:i/>
                <w:color w:val="333333"/>
                <w:sz w:val="24"/>
                <w:szCs w:val="24"/>
              </w:rPr>
              <w:t>“The only thing that stops God from sending another flood is that the first one was useless.”</w:t>
            </w:r>
            <w:r>
              <w:rPr>
                <w:color w:val="333333"/>
                <w:sz w:val="24"/>
                <w:szCs w:val="24"/>
              </w:rPr>
              <w:t>—Nicolas Chamfort, sixteenth-century French author</w:t>
            </w:r>
          </w:p>
        </w:tc>
      </w:tr>
    </w:tbl>
    <w:p w:rsidR="00595C50" w:rsidRDefault="00595C50"/>
    <w:p w:rsidR="00595C50" w:rsidRDefault="00BE1C0B">
      <w:r>
        <w:rPr>
          <w:b/>
          <w:sz w:val="24"/>
          <w:szCs w:val="24"/>
        </w:rPr>
        <w:t>Personal Reference</w:t>
      </w:r>
      <w:r>
        <w:rPr>
          <w:sz w:val="24"/>
          <w:szCs w:val="24"/>
        </w:rPr>
        <w:t xml:space="preserve"> - Refer to a story about yourself that is relevant to the t</w:t>
      </w:r>
      <w:r>
        <w:rPr>
          <w:sz w:val="24"/>
          <w:szCs w:val="24"/>
        </w:rPr>
        <w:t>opic.</w:t>
      </w:r>
    </w:p>
    <w:tbl>
      <w:tblPr>
        <w:tblStyle w:val="affffffffffff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r>
              <w:rPr>
                <w:color w:val="333333"/>
                <w:sz w:val="24"/>
                <w:szCs w:val="24"/>
              </w:rPr>
              <w:t>In the fall of 2008, I decided that it was time that I took my life into my own hands. After suffering for years with the disease of obesity, I decided to take a leap of faith and get a gastric bypass in an attempt to finally beat the diseas</w:t>
            </w:r>
            <w:r>
              <w:rPr>
                <w:color w:val="333333"/>
                <w:sz w:val="24"/>
                <w:szCs w:val="24"/>
              </w:rPr>
              <w:t>e.</w:t>
            </w:r>
          </w:p>
        </w:tc>
      </w:tr>
    </w:tbl>
    <w:p w:rsidR="00595C50" w:rsidRDefault="00595C50"/>
    <w:p w:rsidR="00595C50" w:rsidRDefault="00BE1C0B">
      <w:r>
        <w:rPr>
          <w:b/>
          <w:sz w:val="24"/>
          <w:szCs w:val="24"/>
        </w:rPr>
        <w:t>Occasion Reference</w:t>
      </w:r>
      <w:r>
        <w:rPr>
          <w:sz w:val="24"/>
          <w:szCs w:val="24"/>
        </w:rPr>
        <w:t xml:space="preserve"> - This device is only relevant if your speech is occasion-specific, for example, a toast at a wedding, a ceremonial speech, or a graduation commencement.</w:t>
      </w:r>
    </w:p>
    <w:tbl>
      <w:tblPr>
        <w:tblStyle w:val="affffffffffff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Example:</w:t>
            </w:r>
          </w:p>
          <w:p w:rsidR="00595C50" w:rsidRDefault="00BE1C0B">
            <w:r>
              <w:rPr>
                <w:color w:val="333333"/>
                <w:sz w:val="24"/>
                <w:szCs w:val="24"/>
              </w:rPr>
              <w:t>Today we are here to celebrate the wedding of two wonderful people.</w:t>
            </w:r>
          </w:p>
        </w:tc>
      </w:tr>
    </w:tbl>
    <w:p w:rsidR="00595C50" w:rsidRDefault="00595C50"/>
    <w:p w:rsidR="00595C50" w:rsidRDefault="00BE1C0B">
      <w:r>
        <w:rPr>
          <w:sz w:val="24"/>
          <w:szCs w:val="24"/>
        </w:rPr>
        <w:t>After the attention-getter comes the rest of your introduction. It needs to do the following:</w:t>
      </w:r>
    </w:p>
    <w:p w:rsidR="00595C50" w:rsidRDefault="00595C50"/>
    <w:p w:rsidR="00595C50" w:rsidRDefault="00BE1C0B">
      <w:pPr>
        <w:numPr>
          <w:ilvl w:val="0"/>
          <w:numId w:val="56"/>
        </w:numPr>
        <w:ind w:hanging="360"/>
        <w:contextualSpacing/>
        <w:rPr>
          <w:sz w:val="24"/>
          <w:szCs w:val="24"/>
        </w:rPr>
      </w:pPr>
      <w:r>
        <w:rPr>
          <w:sz w:val="24"/>
          <w:szCs w:val="24"/>
        </w:rPr>
        <w:t>Capture the audience’s interest</w:t>
      </w:r>
    </w:p>
    <w:p w:rsidR="00595C50" w:rsidRDefault="00BE1C0B">
      <w:pPr>
        <w:numPr>
          <w:ilvl w:val="0"/>
          <w:numId w:val="56"/>
        </w:numPr>
        <w:ind w:hanging="360"/>
        <w:contextualSpacing/>
        <w:rPr>
          <w:sz w:val="24"/>
          <w:szCs w:val="24"/>
        </w:rPr>
      </w:pPr>
      <w:r>
        <w:rPr>
          <w:sz w:val="24"/>
          <w:szCs w:val="24"/>
        </w:rPr>
        <w:t>State the purpose of your speech</w:t>
      </w:r>
    </w:p>
    <w:p w:rsidR="00595C50" w:rsidRDefault="00BE1C0B">
      <w:pPr>
        <w:numPr>
          <w:ilvl w:val="0"/>
          <w:numId w:val="56"/>
        </w:numPr>
        <w:ind w:hanging="360"/>
        <w:contextualSpacing/>
        <w:rPr>
          <w:sz w:val="24"/>
          <w:szCs w:val="24"/>
        </w:rPr>
      </w:pPr>
      <w:r>
        <w:rPr>
          <w:sz w:val="24"/>
          <w:szCs w:val="24"/>
        </w:rPr>
        <w:t>Establish credibility</w:t>
      </w:r>
    </w:p>
    <w:p w:rsidR="00595C50" w:rsidRDefault="00BE1C0B">
      <w:pPr>
        <w:numPr>
          <w:ilvl w:val="0"/>
          <w:numId w:val="56"/>
        </w:numPr>
        <w:ind w:hanging="360"/>
        <w:contextualSpacing/>
        <w:rPr>
          <w:sz w:val="24"/>
          <w:szCs w:val="24"/>
        </w:rPr>
      </w:pPr>
      <w:r>
        <w:rPr>
          <w:sz w:val="24"/>
          <w:szCs w:val="24"/>
        </w:rPr>
        <w:t>Give the audience a reason to listen</w:t>
      </w:r>
    </w:p>
    <w:p w:rsidR="00595C50" w:rsidRDefault="00BE1C0B">
      <w:pPr>
        <w:numPr>
          <w:ilvl w:val="0"/>
          <w:numId w:val="56"/>
        </w:numPr>
        <w:ind w:hanging="360"/>
        <w:contextualSpacing/>
        <w:rPr>
          <w:sz w:val="24"/>
          <w:szCs w:val="24"/>
        </w:rPr>
      </w:pPr>
      <w:r>
        <w:rPr>
          <w:sz w:val="24"/>
          <w:szCs w:val="24"/>
        </w:rPr>
        <w:t>Signpost the main ideas</w:t>
      </w:r>
    </w:p>
    <w:p w:rsidR="00595C50" w:rsidRDefault="00595C50">
      <w:pPr>
        <w:pStyle w:val="Heading3"/>
        <w:spacing w:before="0"/>
        <w:contextualSpacing w:val="0"/>
      </w:pPr>
      <w:bookmarkStart w:id="506" w:name="h.lpc8shrauc9f" w:colFirst="0" w:colLast="0"/>
      <w:bookmarkEnd w:id="506"/>
    </w:p>
    <w:p w:rsidR="00595C50" w:rsidRDefault="00BE1C0B">
      <w:pPr>
        <w:pStyle w:val="Heading3"/>
        <w:spacing w:before="0"/>
        <w:contextualSpacing w:val="0"/>
      </w:pPr>
      <w:bookmarkStart w:id="507" w:name="h.x8o5xejia4qu" w:colFirst="0" w:colLast="0"/>
      <w:bookmarkEnd w:id="507"/>
      <w:r>
        <w:t>Body</w:t>
      </w:r>
    </w:p>
    <w:p w:rsidR="00595C50" w:rsidRDefault="00BE1C0B">
      <w:pPr>
        <w:pStyle w:val="Heading4"/>
        <w:contextualSpacing w:val="0"/>
      </w:pPr>
      <w:bookmarkStart w:id="508" w:name="h.188e36hin3wa" w:colFirst="0" w:colLast="0"/>
      <w:bookmarkEnd w:id="508"/>
      <w:r>
        <w:t xml:space="preserve">Rhetoric and Argument </w:t>
      </w:r>
    </w:p>
    <w:p w:rsidR="00595C50" w:rsidRDefault="00BE1C0B">
      <w:r>
        <w:rPr>
          <w:sz w:val="24"/>
          <w:szCs w:val="24"/>
        </w:rPr>
        <w:t xml:space="preserve">Your audience will think to themselves, </w:t>
      </w:r>
      <w:r>
        <w:rPr>
          <w:i/>
          <w:sz w:val="24"/>
          <w:szCs w:val="24"/>
        </w:rPr>
        <w:t>Why should I listen to this speech? What’s in it for me?</w:t>
      </w:r>
      <w:r>
        <w:rPr>
          <w:sz w:val="24"/>
          <w:szCs w:val="24"/>
        </w:rPr>
        <w:t xml:space="preserve"> One of the best things you can do as a speaker is to answer these questions early in your body, if you haven’t already done so in your i</w:t>
      </w:r>
      <w:r>
        <w:rPr>
          <w:sz w:val="24"/>
          <w:szCs w:val="24"/>
        </w:rPr>
        <w:t xml:space="preserve">ntroduction. This will serve to gain their support early and will fill in the blanks of </w:t>
      </w:r>
      <w:r>
        <w:rPr>
          <w:i/>
          <w:sz w:val="24"/>
          <w:szCs w:val="24"/>
        </w:rPr>
        <w:t xml:space="preserve">who, what, when, where, why, </w:t>
      </w:r>
      <w:r>
        <w:rPr>
          <w:sz w:val="24"/>
          <w:szCs w:val="24"/>
        </w:rPr>
        <w:t xml:space="preserve">and </w:t>
      </w:r>
      <w:r>
        <w:rPr>
          <w:i/>
          <w:sz w:val="24"/>
          <w:szCs w:val="24"/>
        </w:rPr>
        <w:t>how</w:t>
      </w:r>
      <w:r>
        <w:rPr>
          <w:sz w:val="24"/>
          <w:szCs w:val="24"/>
        </w:rPr>
        <w:t xml:space="preserve"> in their minds.</w:t>
      </w:r>
    </w:p>
    <w:p w:rsidR="00595C50" w:rsidRDefault="00595C50"/>
    <w:p w:rsidR="00595C50" w:rsidRDefault="00BE1C0B">
      <w:r>
        <w:rPr>
          <w:sz w:val="24"/>
          <w:szCs w:val="24"/>
        </w:rPr>
        <w:t xml:space="preserve">You may remember the three </w:t>
      </w:r>
      <w:r>
        <w:rPr>
          <w:b/>
          <w:sz w:val="24"/>
          <w:szCs w:val="24"/>
        </w:rPr>
        <w:t>rhetorical proofs</w:t>
      </w:r>
      <w:r>
        <w:rPr>
          <w:sz w:val="24"/>
          <w:szCs w:val="24"/>
        </w:rPr>
        <w:t>, namely, ethos, pathos, and logos, from the Writing Module. The Greek</w:t>
      </w:r>
      <w:r>
        <w:rPr>
          <w:sz w:val="24"/>
          <w:szCs w:val="24"/>
        </w:rPr>
        <w:t xml:space="preserve"> philosopher Aristotle </w:t>
      </w:r>
      <w:r>
        <w:rPr>
          <w:color w:val="333333"/>
          <w:sz w:val="24"/>
          <w:szCs w:val="24"/>
        </w:rPr>
        <w:t xml:space="preserve">(384‒322 B.C) </w:t>
      </w:r>
      <w:r>
        <w:rPr>
          <w:sz w:val="24"/>
          <w:szCs w:val="24"/>
        </w:rPr>
        <w:t xml:space="preserve">considered these the three most important elements in a speaker’s arsenal. </w:t>
      </w:r>
    </w:p>
    <w:p w:rsidR="00595C50" w:rsidRDefault="00595C50"/>
    <w:p w:rsidR="00595C50" w:rsidRDefault="00BE1C0B">
      <w:pPr>
        <w:pStyle w:val="Heading4"/>
        <w:contextualSpacing w:val="0"/>
      </w:pPr>
      <w:bookmarkStart w:id="509" w:name="h.1x1qza1c2fvp" w:colFirst="0" w:colLast="0"/>
      <w:bookmarkEnd w:id="509"/>
      <w:r>
        <w:t>Ethos</w:t>
      </w:r>
    </w:p>
    <w:p w:rsidR="00595C50" w:rsidRDefault="00BE1C0B">
      <w:r>
        <w:rPr>
          <w:i/>
          <w:sz w:val="24"/>
          <w:szCs w:val="24"/>
        </w:rPr>
        <w:t>Ethos</w:t>
      </w:r>
      <w:r>
        <w:rPr>
          <w:sz w:val="24"/>
          <w:szCs w:val="24"/>
        </w:rPr>
        <w:t xml:space="preserve"> refers to the speaker’s character and expertise. When you use ethos correctly, you are showing the audience that you are credible </w:t>
      </w:r>
      <w:r>
        <w:rPr>
          <w:sz w:val="24"/>
          <w:szCs w:val="24"/>
        </w:rPr>
        <w:t xml:space="preserve">and that they can believe what you say. To cover this element in your speech, tell the audience why they should listen to you. You can do this by demonstrating your authority on your topic. For example, you could </w:t>
      </w:r>
      <w:r>
        <w:rPr>
          <w:color w:val="333333"/>
          <w:sz w:val="24"/>
          <w:szCs w:val="24"/>
        </w:rPr>
        <w:t>begin a persuasive speech on the dangers of</w:t>
      </w:r>
      <w:r>
        <w:rPr>
          <w:color w:val="333333"/>
          <w:sz w:val="24"/>
          <w:szCs w:val="24"/>
        </w:rPr>
        <w:t xml:space="preserve"> drinking and driving with a short story about how you helped implement a “designated driver” program. This way the audience will understand your relationship to the message and form a positive perception of you. If you are trying to persuade the audience </w:t>
      </w:r>
      <w:r>
        <w:rPr>
          <w:color w:val="333333"/>
          <w:sz w:val="24"/>
          <w:szCs w:val="24"/>
        </w:rPr>
        <w:t xml:space="preserve">to donate blood, your credibility on the subject may come from your studies in the medical field or from having volunteered at a blood drive. </w:t>
      </w:r>
    </w:p>
    <w:p w:rsidR="00595C50" w:rsidRDefault="00595C50"/>
    <w:p w:rsidR="00595C50" w:rsidRDefault="00BE1C0B">
      <w:pPr>
        <w:pStyle w:val="Heading4"/>
        <w:contextualSpacing w:val="0"/>
      </w:pPr>
      <w:bookmarkStart w:id="510" w:name="h.n3weghsryjzd" w:colFirst="0" w:colLast="0"/>
      <w:bookmarkEnd w:id="510"/>
      <w:r>
        <w:t>Pathos</w:t>
      </w:r>
    </w:p>
    <w:p w:rsidR="00595C50" w:rsidRDefault="00BE1C0B">
      <w:r>
        <w:rPr>
          <w:color w:val="333333"/>
          <w:sz w:val="24"/>
          <w:szCs w:val="24"/>
        </w:rPr>
        <w:t xml:space="preserve">The term </w:t>
      </w:r>
      <w:r>
        <w:rPr>
          <w:i/>
          <w:color w:val="333333"/>
          <w:sz w:val="24"/>
          <w:szCs w:val="24"/>
        </w:rPr>
        <w:t>pathos</w:t>
      </w:r>
      <w:r>
        <w:rPr>
          <w:color w:val="333333"/>
          <w:sz w:val="24"/>
          <w:szCs w:val="24"/>
        </w:rPr>
        <w:t xml:space="preserve"> refers to the use of emotion as a persuasive element. You have probably seen commercials </w:t>
      </w:r>
      <w:r>
        <w:rPr>
          <w:color w:val="333333"/>
          <w:sz w:val="24"/>
          <w:szCs w:val="24"/>
        </w:rPr>
        <w:t>on television for charities trying to raise funds for sick children or mistreated animals, complete with sad images and music; this is pathos at work. We don’t always make decisions based on clear thinking. We are easily moved by words, by a video clip, or</w:t>
      </w:r>
      <w:r>
        <w:rPr>
          <w:color w:val="333333"/>
          <w:sz w:val="24"/>
          <w:szCs w:val="24"/>
        </w:rPr>
        <w:t xml:space="preserve"> by a piece of music, so this can be an effective way of convincing the audience to take a particular action. But it </w:t>
      </w:r>
      <w:r>
        <w:rPr>
          <w:i/>
          <w:color w:val="333333"/>
          <w:sz w:val="24"/>
          <w:szCs w:val="24"/>
        </w:rPr>
        <w:t>can</w:t>
      </w:r>
      <w:r>
        <w:rPr>
          <w:color w:val="333333"/>
          <w:sz w:val="24"/>
          <w:szCs w:val="24"/>
        </w:rPr>
        <w:t xml:space="preserve"> be overdone, and the audience will tire of it if you push too hard. If pathos is central to your strategy, be subtle about it so that y</w:t>
      </w:r>
      <w:r>
        <w:rPr>
          <w:color w:val="333333"/>
          <w:sz w:val="24"/>
          <w:szCs w:val="24"/>
        </w:rPr>
        <w:t>ou don’t turn off your audience.</w:t>
      </w:r>
    </w:p>
    <w:p w:rsidR="00595C50" w:rsidRDefault="00595C50"/>
    <w:p w:rsidR="00595C50" w:rsidRDefault="00BE1C0B">
      <w:pPr>
        <w:pStyle w:val="Heading4"/>
        <w:contextualSpacing w:val="0"/>
      </w:pPr>
      <w:bookmarkStart w:id="511" w:name="h.6aj3hiun5h6d" w:colFirst="0" w:colLast="0"/>
      <w:bookmarkEnd w:id="511"/>
      <w:r>
        <w:t>Logos</w:t>
      </w:r>
    </w:p>
    <w:p w:rsidR="00595C50" w:rsidRDefault="00BE1C0B">
      <w:r>
        <w:rPr>
          <w:color w:val="333333"/>
          <w:sz w:val="24"/>
          <w:szCs w:val="24"/>
        </w:rPr>
        <w:t xml:space="preserve">The term </w:t>
      </w:r>
      <w:r>
        <w:rPr>
          <w:i/>
          <w:color w:val="333333"/>
          <w:sz w:val="24"/>
          <w:szCs w:val="24"/>
        </w:rPr>
        <w:t>logos</w:t>
      </w:r>
      <w:r>
        <w:rPr>
          <w:color w:val="333333"/>
          <w:sz w:val="24"/>
          <w:szCs w:val="24"/>
        </w:rPr>
        <w:t xml:space="preserve"> refers to logic. Aristotle believed that any argument should be based on logic, not pathos (emotion), but you might not agree! To win your audience over using logic, your speech must be carefully organ</w:t>
      </w:r>
      <w:r>
        <w:rPr>
          <w:color w:val="333333"/>
          <w:sz w:val="24"/>
          <w:szCs w:val="24"/>
        </w:rPr>
        <w:t xml:space="preserve">ized and present facts and evidence. </w:t>
      </w:r>
      <w:r>
        <w:rPr>
          <w:sz w:val="24"/>
          <w:szCs w:val="24"/>
        </w:rPr>
        <w:t>Depending on the general purpose of your speech, particularly if its goal is to persuade, you may need to present an argument. To do this, logos is key. Think about what prosecutors do during a trial—particularly during</w:t>
      </w:r>
      <w:r>
        <w:rPr>
          <w:sz w:val="24"/>
          <w:szCs w:val="24"/>
        </w:rPr>
        <w:t xml:space="preserve"> closing arguments. This is the place for facts and reason. Prosecutors will argue that the scenario they have presented is the only logical interpretation of the evidence. To use logos effectively, incorporate expert testimony, statistics, and other relia</w:t>
      </w:r>
      <w:r>
        <w:rPr>
          <w:sz w:val="24"/>
          <w:szCs w:val="24"/>
        </w:rPr>
        <w:t>ble data.</w:t>
      </w:r>
    </w:p>
    <w:p w:rsidR="00595C50" w:rsidRDefault="00595C50">
      <w:pPr>
        <w:pStyle w:val="Heading4"/>
        <w:contextualSpacing w:val="0"/>
      </w:pPr>
      <w:bookmarkStart w:id="512" w:name="h.i0nwcbuu3ai4" w:colFirst="0" w:colLast="0"/>
      <w:bookmarkEnd w:id="512"/>
    </w:p>
    <w:p w:rsidR="00595C50" w:rsidRDefault="00BE1C0B">
      <w:pPr>
        <w:pStyle w:val="Heading4"/>
        <w:contextualSpacing w:val="0"/>
      </w:pPr>
      <w:bookmarkStart w:id="513" w:name="h.3lsgzlq7d7ys" w:colFirst="0" w:colLast="0"/>
      <w:bookmarkEnd w:id="513"/>
      <w:r>
        <w:t>Organization</w:t>
      </w:r>
    </w:p>
    <w:p w:rsidR="00595C50" w:rsidRDefault="00BE1C0B">
      <w:r>
        <w:rPr>
          <w:sz w:val="24"/>
          <w:szCs w:val="24"/>
        </w:rPr>
        <w:t xml:space="preserve">An organized body helps your audience to follow your speech and recall your points later. When developing the body of your speech, recall the specific purpose you decided on, then choose main points to support it. </w:t>
      </w:r>
      <w:r>
        <w:rPr>
          <w:color w:val="333333"/>
          <w:sz w:val="24"/>
          <w:szCs w:val="24"/>
        </w:rPr>
        <w:t xml:space="preserve">Just two or three </w:t>
      </w:r>
      <w:r>
        <w:rPr>
          <w:color w:val="333333"/>
          <w:sz w:val="24"/>
          <w:szCs w:val="24"/>
        </w:rPr>
        <w:t xml:space="preserve">main points are usually sufficient, depending on the length of your speech. Anticipate </w:t>
      </w:r>
      <w:r>
        <w:rPr>
          <w:i/>
          <w:color w:val="333333"/>
          <w:sz w:val="24"/>
          <w:szCs w:val="24"/>
        </w:rPr>
        <w:t>one main point per two to three minutes</w:t>
      </w:r>
      <w:r>
        <w:rPr>
          <w:color w:val="333333"/>
          <w:sz w:val="24"/>
          <w:szCs w:val="24"/>
        </w:rPr>
        <w:t xml:space="preserve"> of speaking. </w:t>
      </w:r>
    </w:p>
    <w:p w:rsidR="00595C50" w:rsidRDefault="00595C50"/>
    <w:p w:rsidR="00595C50" w:rsidRDefault="00BE1C0B">
      <w:r>
        <w:rPr>
          <w:color w:val="333333"/>
          <w:sz w:val="24"/>
          <w:szCs w:val="24"/>
        </w:rPr>
        <w:t xml:space="preserve">To narrow down your main points, start by brainstorming. Don’t worry about judging the value or importance of the </w:t>
      </w:r>
      <w:r>
        <w:rPr>
          <w:color w:val="333333"/>
          <w:sz w:val="24"/>
          <w:szCs w:val="24"/>
        </w:rPr>
        <w:t>points at this stage; just write down as many possible points as you can that support your topic. What information does your audience need to know to understand your topic? What information does your speech need to convey to accomplish its specific purpose</w:t>
      </w:r>
      <w:r>
        <w:rPr>
          <w:color w:val="333333"/>
          <w:sz w:val="24"/>
          <w:szCs w:val="24"/>
        </w:rPr>
        <w:t xml:space="preserve">? Here is an example of a list that you might begin with. </w:t>
      </w:r>
    </w:p>
    <w:p w:rsidR="00595C50" w:rsidRDefault="00595C50"/>
    <w:tbl>
      <w:tblPr>
        <w:tblStyle w:val="afffffffffffff7"/>
        <w:tblW w:w="934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00"/>
        <w:gridCol w:w="5745"/>
      </w:tblGrid>
      <w:tr w:rsidR="00595C50">
        <w:tc>
          <w:tcPr>
            <w:tcW w:w="3600" w:type="dxa"/>
            <w:tcBorders>
              <w:top w:val="single" w:sz="8" w:space="0" w:color="000000"/>
              <w:left w:val="single" w:sz="8" w:space="0" w:color="000000"/>
              <w:bottom w:val="single" w:sz="8" w:space="0" w:color="000000"/>
              <w:right w:val="single" w:sz="8" w:space="0" w:color="000000"/>
            </w:tcBorders>
            <w:shd w:val="clear" w:color="auto" w:fill="00C5B9"/>
            <w:tcMar>
              <w:top w:w="80" w:type="dxa"/>
              <w:left w:w="80" w:type="dxa"/>
              <w:bottom w:w="80" w:type="dxa"/>
              <w:right w:w="80" w:type="dxa"/>
            </w:tcMar>
          </w:tcPr>
          <w:p w:rsidR="00595C50" w:rsidRDefault="00BE1C0B">
            <w:pPr>
              <w:spacing w:before="200" w:after="200"/>
            </w:pPr>
            <w:r>
              <w:rPr>
                <w:b/>
                <w:color w:val="FFFFFF"/>
                <w:sz w:val="24"/>
                <w:szCs w:val="24"/>
              </w:rPr>
              <w:t>Item</w:t>
            </w:r>
          </w:p>
        </w:tc>
        <w:tc>
          <w:tcPr>
            <w:tcW w:w="5745" w:type="dxa"/>
            <w:tcBorders>
              <w:top w:val="single" w:sz="8" w:space="0" w:color="000000"/>
              <w:left w:val="single" w:sz="8" w:space="0" w:color="000000"/>
              <w:bottom w:val="single" w:sz="8" w:space="0" w:color="000000"/>
              <w:right w:val="single" w:sz="8" w:space="0" w:color="000000"/>
            </w:tcBorders>
            <w:shd w:val="clear" w:color="auto" w:fill="00C5B9"/>
            <w:tcMar>
              <w:top w:w="80" w:type="dxa"/>
              <w:left w:w="80" w:type="dxa"/>
              <w:bottom w:w="80" w:type="dxa"/>
              <w:right w:w="80" w:type="dxa"/>
            </w:tcMar>
          </w:tcPr>
          <w:p w:rsidR="00595C50" w:rsidRDefault="00BE1C0B">
            <w:pPr>
              <w:spacing w:before="200" w:after="200"/>
            </w:pPr>
            <w:r>
              <w:rPr>
                <w:b/>
                <w:color w:val="FFFFFF"/>
                <w:sz w:val="24"/>
                <w:szCs w:val="24"/>
              </w:rPr>
              <w:t>Notes</w:t>
            </w:r>
          </w:p>
        </w:tc>
      </w:tr>
      <w:tr w:rsidR="00595C50">
        <w:tc>
          <w:tcPr>
            <w:tcW w:w="360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b/>
                <w:color w:val="333333"/>
                <w:sz w:val="24"/>
                <w:szCs w:val="24"/>
              </w:rPr>
              <w:t>Specific Purpose</w:t>
            </w:r>
          </w:p>
        </w:tc>
        <w:tc>
          <w:tcPr>
            <w:tcW w:w="5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To inform a group of school administrators about the various open-source software packages that could be utilized in their school districts</w:t>
            </w:r>
          </w:p>
        </w:tc>
      </w:tr>
      <w:tr w:rsidR="00595C50">
        <w:tc>
          <w:tcPr>
            <w:tcW w:w="3600" w:type="dxa"/>
            <w:vMerge w:val="restart"/>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b/>
                <w:color w:val="333333"/>
                <w:sz w:val="24"/>
                <w:szCs w:val="24"/>
              </w:rPr>
              <w:t>Brainstorming List of Points</w:t>
            </w:r>
          </w:p>
        </w:tc>
        <w:tc>
          <w:tcPr>
            <w:tcW w:w="5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Define open-source software.</w:t>
            </w:r>
          </w:p>
        </w:tc>
      </w:tr>
      <w:tr w:rsidR="00595C50">
        <w:tc>
          <w:tcPr>
            <w:tcW w:w="3600" w:type="dxa"/>
            <w:vMerge/>
            <w:tcMar>
              <w:top w:w="100" w:type="dxa"/>
              <w:left w:w="100" w:type="dxa"/>
              <w:bottom w:w="100" w:type="dxa"/>
              <w:right w:w="100" w:type="dxa"/>
            </w:tcMar>
          </w:tcPr>
          <w:p w:rsidR="00595C50" w:rsidRDefault="00595C50">
            <w:pPr>
              <w:spacing w:before="200" w:after="200"/>
            </w:pPr>
          </w:p>
        </w:tc>
        <w:tc>
          <w:tcPr>
            <w:tcW w:w="5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Define educational software.</w:t>
            </w:r>
          </w:p>
        </w:tc>
      </w:tr>
      <w:tr w:rsidR="00595C50">
        <w:tc>
          <w:tcPr>
            <w:tcW w:w="3600" w:type="dxa"/>
            <w:vMerge/>
            <w:tcMar>
              <w:top w:w="100" w:type="dxa"/>
              <w:left w:w="100" w:type="dxa"/>
              <w:bottom w:w="100" w:type="dxa"/>
              <w:right w:w="100" w:type="dxa"/>
            </w:tcMar>
          </w:tcPr>
          <w:p w:rsidR="00595C50" w:rsidRDefault="00595C50">
            <w:pPr>
              <w:spacing w:before="200" w:after="200"/>
            </w:pPr>
          </w:p>
        </w:tc>
        <w:tc>
          <w:tcPr>
            <w:tcW w:w="5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List and describe the software commonly used by school districts.</w:t>
            </w:r>
          </w:p>
        </w:tc>
      </w:tr>
      <w:tr w:rsidR="00595C50">
        <w:tc>
          <w:tcPr>
            <w:tcW w:w="3600" w:type="dxa"/>
            <w:vMerge/>
            <w:tcMar>
              <w:top w:w="100" w:type="dxa"/>
              <w:left w:w="100" w:type="dxa"/>
              <w:bottom w:w="100" w:type="dxa"/>
              <w:right w:w="100" w:type="dxa"/>
            </w:tcMar>
          </w:tcPr>
          <w:p w:rsidR="00595C50" w:rsidRDefault="00595C50">
            <w:pPr>
              <w:spacing w:before="200" w:after="200"/>
            </w:pPr>
          </w:p>
        </w:tc>
        <w:tc>
          <w:tcPr>
            <w:tcW w:w="5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Explain the advantages of using open-source software.</w:t>
            </w:r>
          </w:p>
        </w:tc>
      </w:tr>
      <w:tr w:rsidR="00595C50">
        <w:tc>
          <w:tcPr>
            <w:tcW w:w="3600" w:type="dxa"/>
            <w:vMerge/>
            <w:tcMar>
              <w:top w:w="100" w:type="dxa"/>
              <w:left w:w="100" w:type="dxa"/>
              <w:bottom w:w="100" w:type="dxa"/>
              <w:right w:w="100" w:type="dxa"/>
            </w:tcMar>
          </w:tcPr>
          <w:p w:rsidR="00595C50" w:rsidRDefault="00595C50">
            <w:pPr>
              <w:spacing w:before="200" w:after="200"/>
            </w:pPr>
          </w:p>
        </w:tc>
        <w:tc>
          <w:tcPr>
            <w:tcW w:w="5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Explain the disadvantages of using open-source software.</w:t>
            </w:r>
          </w:p>
        </w:tc>
      </w:tr>
      <w:tr w:rsidR="00595C50">
        <w:tc>
          <w:tcPr>
            <w:tcW w:w="3600" w:type="dxa"/>
            <w:vMerge/>
            <w:tcMar>
              <w:top w:w="100" w:type="dxa"/>
              <w:left w:w="100" w:type="dxa"/>
              <w:bottom w:w="100" w:type="dxa"/>
              <w:right w:w="100" w:type="dxa"/>
            </w:tcMar>
          </w:tcPr>
          <w:p w:rsidR="00595C50" w:rsidRDefault="00595C50">
            <w:pPr>
              <w:spacing w:before="200" w:after="200"/>
            </w:pPr>
          </w:p>
        </w:tc>
        <w:tc>
          <w:tcPr>
            <w:tcW w:w="5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Review the history of open-source software.</w:t>
            </w:r>
          </w:p>
        </w:tc>
      </w:tr>
      <w:tr w:rsidR="00595C50">
        <w:tc>
          <w:tcPr>
            <w:tcW w:w="3600" w:type="dxa"/>
            <w:vMerge/>
            <w:tcMar>
              <w:top w:w="100" w:type="dxa"/>
              <w:left w:w="100" w:type="dxa"/>
              <w:bottom w:w="100" w:type="dxa"/>
              <w:right w:w="100" w:type="dxa"/>
            </w:tcMar>
          </w:tcPr>
          <w:p w:rsidR="00595C50" w:rsidRDefault="00595C50">
            <w:pPr>
              <w:spacing w:before="200" w:after="200"/>
            </w:pPr>
          </w:p>
        </w:tc>
        <w:tc>
          <w:tcPr>
            <w:tcW w:w="5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Describe the value of open-source software.</w:t>
            </w:r>
          </w:p>
        </w:tc>
      </w:tr>
      <w:tr w:rsidR="00595C50">
        <w:tc>
          <w:tcPr>
            <w:tcW w:w="3600" w:type="dxa"/>
            <w:vMerge/>
            <w:tcMar>
              <w:top w:w="100" w:type="dxa"/>
              <w:left w:w="100" w:type="dxa"/>
              <w:bottom w:w="100" w:type="dxa"/>
              <w:right w:w="100" w:type="dxa"/>
            </w:tcMar>
          </w:tcPr>
          <w:p w:rsidR="00595C50" w:rsidRDefault="00595C50">
            <w:pPr>
              <w:spacing w:before="200" w:after="200"/>
            </w:pPr>
          </w:p>
        </w:tc>
        <w:tc>
          <w:tcPr>
            <w:tcW w:w="5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Describe some educational open-source software packages.</w:t>
            </w:r>
          </w:p>
        </w:tc>
      </w:tr>
      <w:tr w:rsidR="00595C50">
        <w:tc>
          <w:tcPr>
            <w:tcW w:w="3600" w:type="dxa"/>
            <w:vMerge/>
            <w:tcMar>
              <w:top w:w="100" w:type="dxa"/>
              <w:left w:w="100" w:type="dxa"/>
              <w:bottom w:w="100" w:type="dxa"/>
              <w:right w:w="100" w:type="dxa"/>
            </w:tcMar>
          </w:tcPr>
          <w:p w:rsidR="00595C50" w:rsidRDefault="00595C50">
            <w:pPr>
              <w:spacing w:before="200" w:after="200"/>
            </w:pPr>
          </w:p>
        </w:tc>
        <w:tc>
          <w:tcPr>
            <w:tcW w:w="5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Review the software needs of my specific audie</w:t>
            </w:r>
            <w:r>
              <w:rPr>
                <w:color w:val="333333"/>
                <w:sz w:val="24"/>
                <w:szCs w:val="24"/>
              </w:rPr>
              <w:t>nce.</w:t>
            </w:r>
          </w:p>
        </w:tc>
      </w:tr>
      <w:tr w:rsidR="00595C50">
        <w:tc>
          <w:tcPr>
            <w:tcW w:w="3600" w:type="dxa"/>
            <w:vMerge/>
            <w:tcMar>
              <w:top w:w="100" w:type="dxa"/>
              <w:left w:w="100" w:type="dxa"/>
              <w:bottom w:w="100" w:type="dxa"/>
              <w:right w:w="100" w:type="dxa"/>
            </w:tcMar>
          </w:tcPr>
          <w:p w:rsidR="00595C50" w:rsidRDefault="00595C50">
            <w:pPr>
              <w:spacing w:before="200" w:after="200"/>
            </w:pPr>
          </w:p>
        </w:tc>
        <w:tc>
          <w:tcPr>
            <w:tcW w:w="5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Describe some problems that have occurred with open-source software.</w:t>
            </w:r>
          </w:p>
        </w:tc>
      </w:tr>
    </w:tbl>
    <w:p w:rsidR="00595C50" w:rsidRDefault="00BE1C0B">
      <w:pPr>
        <w:jc w:val="center"/>
      </w:pPr>
      <w:r>
        <w:rPr>
          <w:color w:val="333333"/>
          <w:sz w:val="20"/>
          <w:szCs w:val="20"/>
        </w:rPr>
        <w:t>Table 3.2.3 Organizing the Points in a Presentation</w:t>
      </w:r>
    </w:p>
    <w:p w:rsidR="00595C50" w:rsidRDefault="00595C50"/>
    <w:p w:rsidR="00595C50" w:rsidRDefault="00BE1C0B">
      <w:r>
        <w:rPr>
          <w:color w:val="333333"/>
          <w:sz w:val="24"/>
          <w:szCs w:val="24"/>
        </w:rPr>
        <w:t xml:space="preserve">Once you have a list of points, you’ll need to narrow them down. Begin by looking for closely related minor points that can be grouped into one. This process is called </w:t>
      </w:r>
      <w:r>
        <w:rPr>
          <w:b/>
          <w:color w:val="333333"/>
          <w:sz w:val="24"/>
          <w:szCs w:val="24"/>
        </w:rPr>
        <w:t>chunking</w:t>
      </w:r>
      <w:r>
        <w:rPr>
          <w:color w:val="333333"/>
          <w:sz w:val="24"/>
          <w:szCs w:val="24"/>
        </w:rPr>
        <w:t>. Before reading our chunking of the preceding list, can you determine three lar</w:t>
      </w:r>
      <w:r>
        <w:rPr>
          <w:color w:val="333333"/>
          <w:sz w:val="24"/>
          <w:szCs w:val="24"/>
        </w:rPr>
        <w:t>ge chunks out of the list above?</w:t>
      </w:r>
    </w:p>
    <w:p w:rsidR="00595C50" w:rsidRDefault="00595C50"/>
    <w:tbl>
      <w:tblPr>
        <w:tblStyle w:val="afffffffffffff8"/>
        <w:tblW w:w="93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50"/>
        <w:gridCol w:w="6450"/>
      </w:tblGrid>
      <w:tr w:rsidR="00595C50">
        <w:tc>
          <w:tcPr>
            <w:tcW w:w="2850" w:type="dxa"/>
            <w:tcBorders>
              <w:top w:val="single" w:sz="8" w:space="0" w:color="000000"/>
              <w:left w:val="single" w:sz="8" w:space="0" w:color="000000"/>
              <w:bottom w:val="single" w:sz="8" w:space="0" w:color="000000"/>
              <w:right w:val="single" w:sz="8" w:space="0" w:color="000000"/>
            </w:tcBorders>
            <w:shd w:val="clear" w:color="auto" w:fill="00C5B9"/>
            <w:tcMar>
              <w:top w:w="80" w:type="dxa"/>
              <w:left w:w="80" w:type="dxa"/>
              <w:bottom w:w="80" w:type="dxa"/>
              <w:right w:w="80" w:type="dxa"/>
            </w:tcMar>
          </w:tcPr>
          <w:p w:rsidR="00595C50" w:rsidRDefault="00BE1C0B">
            <w:pPr>
              <w:spacing w:before="200" w:after="200"/>
            </w:pPr>
            <w:r>
              <w:rPr>
                <w:b/>
                <w:color w:val="FFFFFF"/>
                <w:sz w:val="24"/>
                <w:szCs w:val="24"/>
              </w:rPr>
              <w:t>Item</w:t>
            </w:r>
          </w:p>
        </w:tc>
        <w:tc>
          <w:tcPr>
            <w:tcW w:w="6450" w:type="dxa"/>
            <w:tcBorders>
              <w:top w:val="single" w:sz="8" w:space="0" w:color="000000"/>
              <w:left w:val="single" w:sz="8" w:space="0" w:color="000000"/>
              <w:bottom w:val="single" w:sz="8" w:space="0" w:color="000000"/>
              <w:right w:val="single" w:sz="8" w:space="0" w:color="000000"/>
            </w:tcBorders>
            <w:shd w:val="clear" w:color="auto" w:fill="00C5B9"/>
            <w:tcMar>
              <w:top w:w="80" w:type="dxa"/>
              <w:left w:w="80" w:type="dxa"/>
              <w:bottom w:w="80" w:type="dxa"/>
              <w:right w:w="80" w:type="dxa"/>
            </w:tcMar>
          </w:tcPr>
          <w:p w:rsidR="00595C50" w:rsidRDefault="00BE1C0B">
            <w:pPr>
              <w:spacing w:before="200" w:after="200"/>
            </w:pPr>
            <w:r>
              <w:rPr>
                <w:b/>
                <w:color w:val="FFFFFF"/>
                <w:sz w:val="24"/>
                <w:szCs w:val="24"/>
              </w:rPr>
              <w:t>Notes</w:t>
            </w:r>
          </w:p>
        </w:tc>
      </w:tr>
      <w:tr w:rsidR="00595C50">
        <w:tc>
          <w:tcPr>
            <w:tcW w:w="28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b/>
                <w:color w:val="333333"/>
                <w:sz w:val="24"/>
                <w:szCs w:val="24"/>
              </w:rPr>
              <w:t>Specific Purpose</w:t>
            </w:r>
          </w:p>
        </w:tc>
        <w:tc>
          <w:tcPr>
            <w:tcW w:w="64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To inform a group of school administrators about the various open-source software packages that could be utilized in their school districts</w:t>
            </w:r>
          </w:p>
        </w:tc>
      </w:tr>
      <w:tr w:rsidR="00595C50">
        <w:tc>
          <w:tcPr>
            <w:tcW w:w="2850" w:type="dxa"/>
            <w:vMerge w:val="restart"/>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b/>
                <w:color w:val="333333"/>
                <w:sz w:val="24"/>
                <w:szCs w:val="24"/>
              </w:rPr>
              <w:t>Main Point 1</w:t>
            </w:r>
          </w:p>
        </w:tc>
        <w:tc>
          <w:tcPr>
            <w:tcW w:w="64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b/>
                <w:color w:val="333333"/>
                <w:sz w:val="24"/>
                <w:szCs w:val="24"/>
              </w:rPr>
              <w:t>School districts use software in their operations.</w:t>
            </w:r>
          </w:p>
        </w:tc>
      </w:tr>
      <w:tr w:rsidR="00595C50">
        <w:tc>
          <w:tcPr>
            <w:tcW w:w="2850" w:type="dxa"/>
            <w:vMerge/>
            <w:tcMar>
              <w:top w:w="100" w:type="dxa"/>
              <w:left w:w="100" w:type="dxa"/>
              <w:bottom w:w="100" w:type="dxa"/>
              <w:right w:w="100" w:type="dxa"/>
            </w:tcMar>
          </w:tcPr>
          <w:p w:rsidR="00595C50" w:rsidRDefault="00595C50">
            <w:pPr>
              <w:spacing w:before="200" w:after="200"/>
            </w:pPr>
          </w:p>
        </w:tc>
        <w:tc>
          <w:tcPr>
            <w:tcW w:w="64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Define educational software.</w:t>
            </w:r>
          </w:p>
        </w:tc>
      </w:tr>
      <w:tr w:rsidR="00595C50">
        <w:tc>
          <w:tcPr>
            <w:tcW w:w="2850" w:type="dxa"/>
            <w:vMerge/>
            <w:tcMar>
              <w:top w:w="100" w:type="dxa"/>
              <w:left w:w="100" w:type="dxa"/>
              <w:bottom w:w="100" w:type="dxa"/>
              <w:right w:w="100" w:type="dxa"/>
            </w:tcMar>
          </w:tcPr>
          <w:p w:rsidR="00595C50" w:rsidRDefault="00595C50">
            <w:pPr>
              <w:spacing w:before="200" w:after="200"/>
            </w:pPr>
          </w:p>
        </w:tc>
        <w:tc>
          <w:tcPr>
            <w:tcW w:w="64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List and describe the software commonly used by school districts.</w:t>
            </w:r>
          </w:p>
        </w:tc>
      </w:tr>
      <w:tr w:rsidR="00595C50">
        <w:tc>
          <w:tcPr>
            <w:tcW w:w="2850" w:type="dxa"/>
            <w:vMerge w:val="restart"/>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b/>
                <w:color w:val="333333"/>
                <w:sz w:val="24"/>
                <w:szCs w:val="24"/>
              </w:rPr>
              <w:t>Main Point 2</w:t>
            </w:r>
          </w:p>
        </w:tc>
        <w:tc>
          <w:tcPr>
            <w:tcW w:w="64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b/>
                <w:color w:val="333333"/>
                <w:sz w:val="24"/>
                <w:szCs w:val="24"/>
              </w:rPr>
              <w:t>What is open-source software?</w:t>
            </w:r>
          </w:p>
        </w:tc>
      </w:tr>
      <w:tr w:rsidR="00595C50">
        <w:tc>
          <w:tcPr>
            <w:tcW w:w="2850" w:type="dxa"/>
            <w:vMerge/>
            <w:tcMar>
              <w:top w:w="100" w:type="dxa"/>
              <w:left w:w="100" w:type="dxa"/>
              <w:bottom w:w="100" w:type="dxa"/>
              <w:right w:w="100" w:type="dxa"/>
            </w:tcMar>
          </w:tcPr>
          <w:p w:rsidR="00595C50" w:rsidRDefault="00595C50">
            <w:pPr>
              <w:spacing w:before="200" w:after="200"/>
            </w:pPr>
          </w:p>
        </w:tc>
        <w:tc>
          <w:tcPr>
            <w:tcW w:w="64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Define open-source software.</w:t>
            </w:r>
          </w:p>
        </w:tc>
      </w:tr>
      <w:tr w:rsidR="00595C50">
        <w:tc>
          <w:tcPr>
            <w:tcW w:w="2850" w:type="dxa"/>
            <w:vMerge/>
            <w:tcMar>
              <w:top w:w="100" w:type="dxa"/>
              <w:left w:w="100" w:type="dxa"/>
              <w:bottom w:w="100" w:type="dxa"/>
              <w:right w:w="100" w:type="dxa"/>
            </w:tcMar>
          </w:tcPr>
          <w:p w:rsidR="00595C50" w:rsidRDefault="00595C50">
            <w:pPr>
              <w:spacing w:before="200" w:after="200"/>
            </w:pPr>
          </w:p>
        </w:tc>
        <w:tc>
          <w:tcPr>
            <w:tcW w:w="64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Review the history of open-source software.</w:t>
            </w:r>
          </w:p>
        </w:tc>
      </w:tr>
      <w:tr w:rsidR="00595C50">
        <w:tc>
          <w:tcPr>
            <w:tcW w:w="2850" w:type="dxa"/>
            <w:vMerge/>
            <w:tcMar>
              <w:top w:w="100" w:type="dxa"/>
              <w:left w:w="100" w:type="dxa"/>
              <w:bottom w:w="100" w:type="dxa"/>
              <w:right w:w="100" w:type="dxa"/>
            </w:tcMar>
          </w:tcPr>
          <w:p w:rsidR="00595C50" w:rsidRDefault="00595C50">
            <w:pPr>
              <w:spacing w:before="200" w:after="200"/>
            </w:pPr>
          </w:p>
        </w:tc>
        <w:tc>
          <w:tcPr>
            <w:tcW w:w="64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Explain the advantages of using open-source software.</w:t>
            </w:r>
          </w:p>
        </w:tc>
      </w:tr>
      <w:tr w:rsidR="00595C50">
        <w:tc>
          <w:tcPr>
            <w:tcW w:w="2850" w:type="dxa"/>
            <w:vMerge/>
            <w:tcMar>
              <w:top w:w="100" w:type="dxa"/>
              <w:left w:w="100" w:type="dxa"/>
              <w:bottom w:w="100" w:type="dxa"/>
              <w:right w:w="100" w:type="dxa"/>
            </w:tcMar>
          </w:tcPr>
          <w:p w:rsidR="00595C50" w:rsidRDefault="00595C50">
            <w:pPr>
              <w:spacing w:before="200" w:after="200"/>
            </w:pPr>
          </w:p>
        </w:tc>
        <w:tc>
          <w:tcPr>
            <w:tcW w:w="64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Explain the disadvantages of using open-source software.</w:t>
            </w:r>
          </w:p>
        </w:tc>
      </w:tr>
      <w:tr w:rsidR="00595C50">
        <w:tc>
          <w:tcPr>
            <w:tcW w:w="2850" w:type="dxa"/>
            <w:vMerge/>
            <w:tcMar>
              <w:top w:w="100" w:type="dxa"/>
              <w:left w:w="100" w:type="dxa"/>
              <w:bottom w:w="100" w:type="dxa"/>
              <w:right w:w="100" w:type="dxa"/>
            </w:tcMar>
          </w:tcPr>
          <w:p w:rsidR="00595C50" w:rsidRDefault="00595C50">
            <w:pPr>
              <w:spacing w:before="200" w:after="200"/>
            </w:pPr>
          </w:p>
        </w:tc>
        <w:tc>
          <w:tcPr>
            <w:tcW w:w="64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Describe some problems that have occurred with open-source software.</w:t>
            </w:r>
          </w:p>
        </w:tc>
      </w:tr>
      <w:tr w:rsidR="00595C50">
        <w:tc>
          <w:tcPr>
            <w:tcW w:w="2850" w:type="dxa"/>
            <w:vMerge w:val="restart"/>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b/>
                <w:color w:val="333333"/>
                <w:sz w:val="24"/>
                <w:szCs w:val="24"/>
              </w:rPr>
              <w:t>Main Point 3</w:t>
            </w:r>
          </w:p>
        </w:tc>
        <w:tc>
          <w:tcPr>
            <w:tcW w:w="64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b/>
                <w:color w:val="333333"/>
                <w:sz w:val="24"/>
                <w:szCs w:val="24"/>
              </w:rPr>
              <w:t>Name some sp</w:t>
            </w:r>
            <w:r>
              <w:rPr>
                <w:b/>
                <w:color w:val="333333"/>
                <w:sz w:val="24"/>
                <w:szCs w:val="24"/>
              </w:rPr>
              <w:t>ecific open-source software packages that may be appropriate for the audience’s use.</w:t>
            </w:r>
          </w:p>
        </w:tc>
      </w:tr>
      <w:tr w:rsidR="00595C50">
        <w:tc>
          <w:tcPr>
            <w:tcW w:w="2850" w:type="dxa"/>
            <w:vMerge/>
            <w:tcMar>
              <w:top w:w="100" w:type="dxa"/>
              <w:left w:w="100" w:type="dxa"/>
              <w:bottom w:w="100" w:type="dxa"/>
              <w:right w:w="100" w:type="dxa"/>
            </w:tcMar>
          </w:tcPr>
          <w:p w:rsidR="00595C50" w:rsidRDefault="00595C50">
            <w:pPr>
              <w:spacing w:before="200" w:after="200"/>
            </w:pPr>
          </w:p>
        </w:tc>
        <w:tc>
          <w:tcPr>
            <w:tcW w:w="64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Review the software needs of my specific audience.</w:t>
            </w:r>
          </w:p>
        </w:tc>
      </w:tr>
      <w:tr w:rsidR="00595C50">
        <w:tc>
          <w:tcPr>
            <w:tcW w:w="2850" w:type="dxa"/>
            <w:vMerge/>
            <w:tcMar>
              <w:top w:w="100" w:type="dxa"/>
              <w:left w:w="100" w:type="dxa"/>
              <w:bottom w:w="100" w:type="dxa"/>
              <w:right w:w="100" w:type="dxa"/>
            </w:tcMar>
          </w:tcPr>
          <w:p w:rsidR="00595C50" w:rsidRDefault="00595C50">
            <w:pPr>
              <w:spacing w:before="200" w:after="200"/>
            </w:pPr>
          </w:p>
        </w:tc>
        <w:tc>
          <w:tcPr>
            <w:tcW w:w="64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95C50" w:rsidRDefault="00BE1C0B">
            <w:pPr>
              <w:spacing w:before="200" w:after="200"/>
            </w:pPr>
            <w:r>
              <w:rPr>
                <w:color w:val="333333"/>
                <w:sz w:val="24"/>
                <w:szCs w:val="24"/>
              </w:rPr>
              <w:t>Describe some educational open-source software packages.</w:t>
            </w:r>
          </w:p>
        </w:tc>
      </w:tr>
    </w:tbl>
    <w:p w:rsidR="00595C50" w:rsidRDefault="00BE1C0B">
      <w:pPr>
        <w:jc w:val="center"/>
      </w:pPr>
      <w:r>
        <w:rPr>
          <w:color w:val="333333"/>
          <w:sz w:val="20"/>
          <w:szCs w:val="20"/>
        </w:rPr>
        <w:t>Table 3.2.4 Organizing the Main Points in a Presentation</w:t>
      </w:r>
    </w:p>
    <w:p w:rsidR="00595C50" w:rsidRDefault="00595C50"/>
    <w:p w:rsidR="00595C50" w:rsidRDefault="00BE1C0B">
      <w:r>
        <w:rPr>
          <w:color w:val="333333"/>
          <w:sz w:val="24"/>
          <w:szCs w:val="24"/>
        </w:rPr>
        <w:t>The preceding list is a little disjointed, and not all of the topics work together clearly. These are just general ideas at this point. There is often more than one way to organize a speech. Some of these points could be left out, and others developed more</w:t>
      </w:r>
      <w:r>
        <w:rPr>
          <w:color w:val="333333"/>
          <w:sz w:val="24"/>
          <w:szCs w:val="24"/>
        </w:rPr>
        <w:t xml:space="preserve"> fully, depending on the purpose and audience. You will refine this information until you have the number of main points you need. Ensure that they are distinct, and balance the content of your speech so that you spend roughly the same amount of time addre</w:t>
      </w:r>
      <w:r>
        <w:rPr>
          <w:color w:val="333333"/>
          <w:sz w:val="24"/>
          <w:szCs w:val="24"/>
        </w:rPr>
        <w:t xml:space="preserve">ssing each. You’ll also need to remember what you learned about parallel structure in the Writing Module, to make sure each of your main points is phrased in the same way. The last thing to do when working on your body is to make sure your points are in a </w:t>
      </w:r>
      <w:r>
        <w:rPr>
          <w:color w:val="333333"/>
          <w:sz w:val="24"/>
          <w:szCs w:val="24"/>
        </w:rPr>
        <w:t>logical order, so that your ideas flow naturally from one to the next.</w:t>
      </w:r>
    </w:p>
    <w:p w:rsidR="00595C50" w:rsidRDefault="00595C50">
      <w:pPr>
        <w:pStyle w:val="Heading3"/>
        <w:spacing w:before="0"/>
        <w:contextualSpacing w:val="0"/>
      </w:pPr>
      <w:bookmarkStart w:id="514" w:name="h.1bqxt6y48e7f" w:colFirst="0" w:colLast="0"/>
      <w:bookmarkEnd w:id="514"/>
    </w:p>
    <w:p w:rsidR="00595C50" w:rsidRDefault="00BE1C0B">
      <w:pPr>
        <w:pStyle w:val="Heading3"/>
        <w:spacing w:before="0"/>
        <w:contextualSpacing w:val="0"/>
      </w:pPr>
      <w:bookmarkStart w:id="515" w:name="h.4rh0i2ipomjm" w:colFirst="0" w:colLast="0"/>
      <w:bookmarkEnd w:id="515"/>
      <w:r>
        <w:t>Concluding on a High Note</w:t>
      </w:r>
    </w:p>
    <w:p w:rsidR="00595C50" w:rsidRDefault="00BE1C0B">
      <w:r>
        <w:rPr>
          <w:sz w:val="24"/>
          <w:szCs w:val="24"/>
        </w:rPr>
        <w:t>You’ll need to keep your energy up until the very end of your speech. In your conclusion, your job is to let the audience know you are finished, help them rem</w:t>
      </w:r>
      <w:r>
        <w:rPr>
          <w:sz w:val="24"/>
          <w:szCs w:val="24"/>
        </w:rPr>
        <w:t xml:space="preserve">ember what you’ve told them, and leave them with a final thought or call-to-action, depending on the general purpose of your message. </w:t>
      </w:r>
    </w:p>
    <w:p w:rsidR="00595C50" w:rsidRDefault="00595C50">
      <w:pPr>
        <w:pStyle w:val="Heading2"/>
        <w:spacing w:before="0"/>
        <w:contextualSpacing w:val="0"/>
      </w:pPr>
      <w:bookmarkStart w:id="516" w:name="h.4f3423s3p6wv" w:colFirst="0" w:colLast="0"/>
      <w:bookmarkEnd w:id="516"/>
    </w:p>
    <w:p w:rsidR="00595C50" w:rsidRDefault="00BE1C0B">
      <w:pPr>
        <w:pStyle w:val="Heading2"/>
        <w:spacing w:before="0"/>
        <w:contextualSpacing w:val="0"/>
      </w:pPr>
      <w:bookmarkStart w:id="517" w:name="h.ss5ie4bt8gs3" w:colFirst="0" w:colLast="0"/>
      <w:bookmarkEnd w:id="517"/>
      <w:r>
        <w:rPr>
          <w:color w:val="333333"/>
        </w:rPr>
        <w:t>Conclusion</w:t>
      </w:r>
    </w:p>
    <w:p w:rsidR="00595C50" w:rsidRDefault="00BE1C0B">
      <w:r>
        <w:rPr>
          <w:color w:val="333333"/>
          <w:sz w:val="24"/>
          <w:szCs w:val="24"/>
        </w:rPr>
        <w:t>In this chapter you revisited the importance of FAST and AUDIENCE tools in helping to lay out a strategy that</w:t>
      </w:r>
      <w:r>
        <w:rPr>
          <w:color w:val="333333"/>
          <w:sz w:val="24"/>
          <w:szCs w:val="24"/>
        </w:rPr>
        <w:t xml:space="preserve"> incorporates your own understanding with the needs of the audience. You learned about how to use an outline to stay organized and keep track of your ideas, as well as general and specific purposes. You learned the importance of sustaining your audience’s </w:t>
      </w:r>
      <w:r>
        <w:rPr>
          <w:color w:val="333333"/>
          <w:sz w:val="24"/>
          <w:szCs w:val="24"/>
        </w:rPr>
        <w:t>attention throughout the presentation with key approaches you can take as you write your introduction, body, and conclusion. You should now be prepared to take your strategy to the next level by ensuring you next consider whether and how to incorporate hig</w:t>
      </w:r>
      <w:r>
        <w:rPr>
          <w:color w:val="333333"/>
          <w:sz w:val="24"/>
          <w:szCs w:val="24"/>
        </w:rPr>
        <w:t>h-quality presentation aids.</w:t>
      </w:r>
    </w:p>
    <w:p w:rsidR="00595C50" w:rsidRDefault="00595C50"/>
    <w:tbl>
      <w:tblPr>
        <w:tblStyle w:val="affffffffffff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518" w:name="h.1tezdnol2pg5" w:colFirst="0" w:colLast="0"/>
            <w:bookmarkEnd w:id="518"/>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119"/>
              </w:numPr>
              <w:ind w:hanging="360"/>
              <w:contextualSpacing/>
              <w:rPr>
                <w:color w:val="333333"/>
                <w:sz w:val="24"/>
                <w:szCs w:val="24"/>
              </w:rPr>
            </w:pPr>
            <w:r>
              <w:rPr>
                <w:color w:val="333333"/>
                <w:sz w:val="24"/>
                <w:szCs w:val="24"/>
              </w:rPr>
              <w:t>FAST (Format, Audience, Style, Tone) is a useful approach for ensuring your presentation strategy is comprehensive.</w:t>
            </w:r>
          </w:p>
          <w:p w:rsidR="00595C50" w:rsidRDefault="00BE1C0B">
            <w:pPr>
              <w:widowControl w:val="0"/>
              <w:numPr>
                <w:ilvl w:val="0"/>
                <w:numId w:val="119"/>
              </w:numPr>
              <w:ind w:hanging="360"/>
              <w:contextualSpacing/>
              <w:rPr>
                <w:color w:val="333333"/>
                <w:sz w:val="24"/>
                <w:szCs w:val="24"/>
              </w:rPr>
            </w:pPr>
            <w:r>
              <w:rPr>
                <w:color w:val="333333"/>
                <w:sz w:val="24"/>
                <w:szCs w:val="24"/>
              </w:rPr>
              <w:t>Doing an audience analysis using the AUDIENCE tool helps us to better understand “what’s in it for them.”</w:t>
            </w:r>
          </w:p>
          <w:p w:rsidR="00595C50" w:rsidRDefault="00BE1C0B">
            <w:pPr>
              <w:widowControl w:val="0"/>
              <w:numPr>
                <w:ilvl w:val="0"/>
                <w:numId w:val="119"/>
              </w:numPr>
              <w:ind w:hanging="360"/>
              <w:contextualSpacing/>
              <w:rPr>
                <w:color w:val="333333"/>
                <w:sz w:val="24"/>
                <w:szCs w:val="24"/>
              </w:rPr>
            </w:pPr>
            <w:r>
              <w:rPr>
                <w:color w:val="333333"/>
                <w:sz w:val="24"/>
                <w:szCs w:val="24"/>
              </w:rPr>
              <w:t>Using an outline is a good way to stay organized while you write your speech.</w:t>
            </w:r>
          </w:p>
          <w:p w:rsidR="00595C50" w:rsidRDefault="00BE1C0B">
            <w:pPr>
              <w:widowControl w:val="0"/>
              <w:numPr>
                <w:ilvl w:val="0"/>
                <w:numId w:val="119"/>
              </w:numPr>
              <w:ind w:hanging="360"/>
              <w:contextualSpacing/>
              <w:rPr>
                <w:color w:val="333333"/>
                <w:sz w:val="24"/>
                <w:szCs w:val="24"/>
              </w:rPr>
            </w:pPr>
            <w:r>
              <w:rPr>
                <w:color w:val="333333"/>
                <w:sz w:val="24"/>
                <w:szCs w:val="24"/>
              </w:rPr>
              <w:t>Your presentation intro should include an appropriate “attention grabber</w:t>
            </w:r>
            <w:r>
              <w:rPr>
                <w:color w:val="333333"/>
                <w:sz w:val="24"/>
                <w:szCs w:val="24"/>
              </w:rPr>
              <w:t>.”</w:t>
            </w:r>
          </w:p>
          <w:p w:rsidR="00595C50" w:rsidRDefault="00BE1C0B">
            <w:pPr>
              <w:widowControl w:val="0"/>
              <w:numPr>
                <w:ilvl w:val="0"/>
                <w:numId w:val="119"/>
              </w:numPr>
              <w:ind w:hanging="360"/>
              <w:contextualSpacing/>
              <w:rPr>
                <w:color w:val="333333"/>
                <w:sz w:val="24"/>
                <w:szCs w:val="24"/>
              </w:rPr>
            </w:pPr>
            <w:r>
              <w:rPr>
                <w:color w:val="333333"/>
                <w:sz w:val="24"/>
                <w:szCs w:val="24"/>
              </w:rPr>
              <w:t>The body of your presentation should include attention to the classical rhetorical proofs of logos, pathos, and ethos.</w:t>
            </w:r>
          </w:p>
          <w:p w:rsidR="00595C50" w:rsidRDefault="00BE1C0B">
            <w:pPr>
              <w:widowControl w:val="0"/>
              <w:numPr>
                <w:ilvl w:val="0"/>
                <w:numId w:val="119"/>
              </w:numPr>
              <w:ind w:hanging="360"/>
              <w:contextualSpacing/>
              <w:rPr>
                <w:color w:val="333333"/>
                <w:sz w:val="24"/>
                <w:szCs w:val="24"/>
              </w:rPr>
            </w:pPr>
            <w:r>
              <w:rPr>
                <w:color w:val="333333"/>
                <w:sz w:val="24"/>
                <w:szCs w:val="24"/>
              </w:rPr>
              <w:t>Always aim to conclude on a high note.</w:t>
            </w:r>
          </w:p>
        </w:tc>
      </w:tr>
    </w:tbl>
    <w:p w:rsidR="00595C50" w:rsidRDefault="00595C50"/>
    <w:p w:rsidR="00595C50" w:rsidRDefault="00595C50"/>
    <w:tbl>
      <w:tblPr>
        <w:tblStyle w:val="afffffffffff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ind w:left="0"/>
              <w:contextualSpacing w:val="0"/>
              <w:jc w:val="center"/>
            </w:pPr>
            <w:bookmarkStart w:id="519" w:name="h.v86i3uks5mna" w:colFirst="0" w:colLast="0"/>
            <w:bookmarkEnd w:id="519"/>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You have been asked to present the pros and cons of the open-office layout for your workplace, meant to precede a group discussion with your colleagues. The general purpose and approach you should use is</w:t>
            </w:r>
          </w:p>
          <w:p w:rsidR="00595C50" w:rsidRDefault="00BE1C0B">
            <w:pPr>
              <w:ind w:left="720"/>
            </w:pPr>
            <w:r>
              <w:rPr>
                <w:sz w:val="24"/>
                <w:szCs w:val="24"/>
              </w:rPr>
              <w:t>a) to entertain</w:t>
            </w:r>
          </w:p>
          <w:p w:rsidR="00595C50" w:rsidRDefault="00BE1C0B">
            <w:pPr>
              <w:ind w:left="720"/>
            </w:pPr>
            <w:r>
              <w:rPr>
                <w:sz w:val="24"/>
                <w:szCs w:val="24"/>
              </w:rPr>
              <w:t>b) to  inform</w:t>
            </w:r>
          </w:p>
          <w:p w:rsidR="00595C50" w:rsidRDefault="00BE1C0B">
            <w:pPr>
              <w:ind w:left="720"/>
            </w:pPr>
            <w:r>
              <w:rPr>
                <w:sz w:val="24"/>
                <w:szCs w:val="24"/>
              </w:rPr>
              <w:t>c) to persuade</w:t>
            </w:r>
          </w:p>
          <w:p w:rsidR="00595C50" w:rsidRDefault="00BE1C0B">
            <w:pPr>
              <w:ind w:left="720"/>
            </w:pPr>
            <w:r>
              <w:rPr>
                <w:sz w:val="24"/>
                <w:szCs w:val="24"/>
              </w:rPr>
              <w:t>d) to terrify</w:t>
            </w:r>
          </w:p>
          <w:p w:rsidR="00595C50" w:rsidRDefault="00595C50">
            <w:pPr>
              <w:ind w:left="720"/>
            </w:pPr>
          </w:p>
          <w:p w:rsidR="00595C50" w:rsidRDefault="00BE1C0B">
            <w:r>
              <w:rPr>
                <w:sz w:val="24"/>
                <w:szCs w:val="24"/>
              </w:rPr>
              <w:t xml:space="preserve">Why should you consider timing when preparing for a presentation? </w:t>
            </w:r>
          </w:p>
          <w:p w:rsidR="00595C50" w:rsidRDefault="00BE1C0B">
            <w:pPr>
              <w:ind w:left="720"/>
            </w:pPr>
            <w:r>
              <w:rPr>
                <w:sz w:val="24"/>
                <w:szCs w:val="24"/>
              </w:rPr>
              <w:t>a) To avoid running out of time and having to cut short important content</w:t>
            </w:r>
          </w:p>
          <w:p w:rsidR="00595C50" w:rsidRDefault="00BE1C0B">
            <w:pPr>
              <w:ind w:left="720"/>
            </w:pPr>
            <w:r>
              <w:rPr>
                <w:sz w:val="24"/>
                <w:szCs w:val="24"/>
              </w:rPr>
              <w:t>b) To make sure that the rate at which you speak gives the desired effect</w:t>
            </w:r>
          </w:p>
          <w:p w:rsidR="00595C50" w:rsidRDefault="00BE1C0B">
            <w:pPr>
              <w:ind w:left="720"/>
            </w:pPr>
            <w:r>
              <w:rPr>
                <w:sz w:val="24"/>
                <w:szCs w:val="24"/>
              </w:rPr>
              <w:t>c) To make sure you have c</w:t>
            </w:r>
            <w:r>
              <w:rPr>
                <w:sz w:val="24"/>
                <w:szCs w:val="24"/>
              </w:rPr>
              <w:t>orrectly timed technological elements such as slides</w:t>
            </w:r>
          </w:p>
          <w:p w:rsidR="00595C50" w:rsidRDefault="00BE1C0B">
            <w:pPr>
              <w:ind w:left="720"/>
            </w:pPr>
            <w:r>
              <w:rPr>
                <w:sz w:val="24"/>
                <w:szCs w:val="24"/>
              </w:rPr>
              <w:t>d) All of the above</w:t>
            </w:r>
          </w:p>
          <w:p w:rsidR="00595C50" w:rsidRDefault="00BE1C0B">
            <w:pPr>
              <w:ind w:left="720"/>
            </w:pPr>
            <w:r>
              <w:rPr>
                <w:sz w:val="24"/>
                <w:szCs w:val="24"/>
              </w:rPr>
              <w:t>e) Only (a) &amp; (c)</w:t>
            </w:r>
          </w:p>
          <w:p w:rsidR="00595C50" w:rsidRDefault="00595C50">
            <w:pPr>
              <w:ind w:left="720"/>
            </w:pPr>
          </w:p>
          <w:p w:rsidR="00595C50" w:rsidRDefault="00BE1C0B">
            <w:r>
              <w:rPr>
                <w:sz w:val="24"/>
                <w:szCs w:val="24"/>
              </w:rPr>
              <w:t xml:space="preserve">Modern scholars generally describe the three general purposes of speaking as </w:t>
            </w:r>
          </w:p>
          <w:p w:rsidR="00595C50" w:rsidRDefault="00BE1C0B">
            <w:pPr>
              <w:ind w:left="720"/>
            </w:pPr>
            <w:r>
              <w:rPr>
                <w:sz w:val="24"/>
                <w:szCs w:val="24"/>
              </w:rPr>
              <w:t>a) entertain, persuade, and debate</w:t>
            </w:r>
          </w:p>
          <w:p w:rsidR="00595C50" w:rsidRDefault="00BE1C0B">
            <w:pPr>
              <w:ind w:left="720"/>
            </w:pPr>
            <w:r>
              <w:rPr>
                <w:sz w:val="24"/>
                <w:szCs w:val="24"/>
              </w:rPr>
              <w:t>b) persuade, inform, and perpetuate</w:t>
            </w:r>
          </w:p>
          <w:p w:rsidR="00595C50" w:rsidRDefault="00BE1C0B">
            <w:pPr>
              <w:ind w:left="720"/>
            </w:pPr>
            <w:r>
              <w:rPr>
                <w:sz w:val="24"/>
                <w:szCs w:val="24"/>
              </w:rPr>
              <w:t>c) celebrate, p</w:t>
            </w:r>
            <w:r>
              <w:rPr>
                <w:sz w:val="24"/>
                <w:szCs w:val="24"/>
              </w:rPr>
              <w:t>erpetuate, and inform</w:t>
            </w:r>
          </w:p>
          <w:p w:rsidR="00595C50" w:rsidRDefault="00BE1C0B">
            <w:pPr>
              <w:ind w:left="720"/>
            </w:pPr>
            <w:r>
              <w:rPr>
                <w:sz w:val="24"/>
                <w:szCs w:val="24"/>
              </w:rPr>
              <w:t>d) inform, persuade, and entertain</w:t>
            </w:r>
          </w:p>
          <w:p w:rsidR="00595C50" w:rsidRDefault="00BE1C0B">
            <w:pPr>
              <w:ind w:left="720"/>
            </w:pPr>
            <w:r>
              <w:rPr>
                <w:sz w:val="24"/>
                <w:szCs w:val="24"/>
              </w:rPr>
              <w:t>e) deliberative, epideictic, and forensic</w:t>
            </w:r>
          </w:p>
          <w:p w:rsidR="00595C50" w:rsidRDefault="00595C50">
            <w:pPr>
              <w:ind w:left="720"/>
            </w:pPr>
          </w:p>
          <w:p w:rsidR="00595C50" w:rsidRDefault="00BE1C0B">
            <w:r>
              <w:rPr>
                <w:sz w:val="24"/>
                <w:szCs w:val="24"/>
              </w:rPr>
              <w:t xml:space="preserve">If you are delivering a presentation without any additional assistance and would like to make use of backchannels, an effective strategy would be: </w:t>
            </w:r>
          </w:p>
          <w:p w:rsidR="00595C50" w:rsidRDefault="00BE1C0B">
            <w:pPr>
              <w:ind w:left="720"/>
            </w:pPr>
            <w:r>
              <w:rPr>
                <w:sz w:val="24"/>
                <w:szCs w:val="24"/>
              </w:rPr>
              <w:t xml:space="preserve">a) have </w:t>
            </w:r>
            <w:r>
              <w:rPr>
                <w:sz w:val="24"/>
                <w:szCs w:val="24"/>
              </w:rPr>
              <w:t>an extra laptop available so you can keep track of comments as they come in</w:t>
            </w:r>
          </w:p>
          <w:p w:rsidR="00595C50" w:rsidRDefault="00BE1C0B">
            <w:pPr>
              <w:ind w:left="720"/>
            </w:pPr>
            <w:r>
              <w:rPr>
                <w:sz w:val="24"/>
                <w:szCs w:val="24"/>
              </w:rPr>
              <w:t xml:space="preserve">b) at natural breaks in the presentation, minimize your other visual aids and display the comment feed </w:t>
            </w:r>
          </w:p>
          <w:p w:rsidR="00595C50" w:rsidRDefault="00BE1C0B">
            <w:pPr>
              <w:ind w:left="720"/>
            </w:pPr>
            <w:r>
              <w:rPr>
                <w:sz w:val="24"/>
                <w:szCs w:val="24"/>
              </w:rPr>
              <w:t>c) wait until after the presentation to view the comments and reply to quest</w:t>
            </w:r>
            <w:r>
              <w:rPr>
                <w:sz w:val="24"/>
                <w:szCs w:val="24"/>
              </w:rPr>
              <w:t>ions via the backchannel</w:t>
            </w:r>
          </w:p>
          <w:p w:rsidR="00595C50" w:rsidRDefault="00BE1C0B">
            <w:pPr>
              <w:ind w:left="720"/>
            </w:pPr>
            <w:r>
              <w:rPr>
                <w:sz w:val="24"/>
                <w:szCs w:val="24"/>
              </w:rPr>
              <w:t>d) select a person in the room at random to monitor the backchannel and cue you into questions</w:t>
            </w:r>
          </w:p>
          <w:p w:rsidR="00595C50" w:rsidRDefault="00595C50">
            <w:pPr>
              <w:ind w:left="720"/>
            </w:pPr>
          </w:p>
          <w:p w:rsidR="00595C50" w:rsidRDefault="00BE1C0B">
            <w:r>
              <w:rPr>
                <w:sz w:val="24"/>
                <w:szCs w:val="24"/>
              </w:rPr>
              <w:t xml:space="preserve">A successful introduction should </w:t>
            </w:r>
          </w:p>
          <w:p w:rsidR="00595C50" w:rsidRDefault="00BE1C0B">
            <w:pPr>
              <w:ind w:left="720"/>
            </w:pPr>
            <w:r>
              <w:rPr>
                <w:sz w:val="24"/>
                <w:szCs w:val="24"/>
              </w:rPr>
              <w:t>a) establish your credibility</w:t>
            </w:r>
          </w:p>
          <w:p w:rsidR="00595C50" w:rsidRDefault="00BE1C0B">
            <w:pPr>
              <w:ind w:left="720"/>
            </w:pPr>
            <w:r>
              <w:rPr>
                <w:sz w:val="24"/>
                <w:szCs w:val="24"/>
              </w:rPr>
              <w:t>b) explain the relevance of your topic to your audience</w:t>
            </w:r>
          </w:p>
          <w:p w:rsidR="00595C50" w:rsidRDefault="00BE1C0B">
            <w:pPr>
              <w:ind w:left="720"/>
            </w:pPr>
            <w:r>
              <w:rPr>
                <w:sz w:val="24"/>
                <w:szCs w:val="24"/>
              </w:rPr>
              <w:t>c) lay out a map of your speech</w:t>
            </w:r>
          </w:p>
          <w:p w:rsidR="00595C50" w:rsidRDefault="00BE1C0B">
            <w:pPr>
              <w:ind w:left="720"/>
            </w:pPr>
            <w:r>
              <w:rPr>
                <w:sz w:val="24"/>
                <w:szCs w:val="24"/>
              </w:rPr>
              <w:t>d) All of the above</w:t>
            </w:r>
          </w:p>
          <w:p w:rsidR="00595C50" w:rsidRDefault="00595C50">
            <w:pPr>
              <w:ind w:left="720"/>
            </w:pPr>
          </w:p>
          <w:p w:rsidR="00595C50" w:rsidRDefault="00BE1C0B">
            <w:r>
              <w:rPr>
                <w:sz w:val="24"/>
                <w:szCs w:val="24"/>
              </w:rPr>
              <w:t xml:space="preserve">Which of the following best describes the role of a conclusion in a speech? </w:t>
            </w:r>
          </w:p>
          <w:p w:rsidR="00595C50" w:rsidRDefault="00BE1C0B">
            <w:pPr>
              <w:ind w:left="720"/>
            </w:pPr>
            <w:r>
              <w:rPr>
                <w:sz w:val="24"/>
                <w:szCs w:val="24"/>
              </w:rPr>
              <w:t>a) The help the audience remember the primary message from the speech</w:t>
            </w:r>
          </w:p>
          <w:p w:rsidR="00595C50" w:rsidRDefault="00BE1C0B">
            <w:pPr>
              <w:ind w:left="720"/>
            </w:pPr>
            <w:r>
              <w:rPr>
                <w:sz w:val="24"/>
                <w:szCs w:val="24"/>
              </w:rPr>
              <w:t>b) To summarize the main points of the speech</w:t>
            </w:r>
          </w:p>
          <w:p w:rsidR="00595C50" w:rsidRDefault="00BE1C0B">
            <w:pPr>
              <w:ind w:left="720"/>
            </w:pPr>
            <w:r>
              <w:rPr>
                <w:sz w:val="24"/>
                <w:szCs w:val="24"/>
              </w:rPr>
              <w:t>c) To lead</w:t>
            </w:r>
            <w:r>
              <w:rPr>
                <w:sz w:val="24"/>
                <w:szCs w:val="24"/>
              </w:rPr>
              <w:t xml:space="preserve"> into a Q&amp;A session</w:t>
            </w:r>
          </w:p>
          <w:p w:rsidR="00595C50" w:rsidRDefault="00BE1C0B">
            <w:pPr>
              <w:ind w:left="720"/>
            </w:pPr>
            <w:r>
              <w:rPr>
                <w:sz w:val="24"/>
                <w:szCs w:val="24"/>
              </w:rPr>
              <w:t>d) All of the above</w:t>
            </w:r>
          </w:p>
          <w:p w:rsidR="00595C50" w:rsidRDefault="00BE1C0B">
            <w:pPr>
              <w:ind w:left="720"/>
            </w:pPr>
            <w:r>
              <w:rPr>
                <w:sz w:val="24"/>
                <w:szCs w:val="24"/>
              </w:rPr>
              <w:t>e) Only (a) &amp; (b)</w:t>
            </w:r>
          </w:p>
          <w:p w:rsidR="00595C50" w:rsidRDefault="00595C50"/>
          <w:p w:rsidR="00595C50" w:rsidRDefault="00BE1C0B">
            <w:r>
              <w:rPr>
                <w:sz w:val="24"/>
                <w:szCs w:val="24"/>
              </w:rPr>
              <w:t>You have been invited to speak to a class of Grade 3 students (ages 8 and 9) on ways to avoid catching a cold. Which of the following would be the most effective way to get their attention at the b</w:t>
            </w:r>
            <w:r>
              <w:rPr>
                <w:sz w:val="24"/>
                <w:szCs w:val="24"/>
              </w:rPr>
              <w:t xml:space="preserve">eginning of your speech or presentation? </w:t>
            </w:r>
          </w:p>
          <w:p w:rsidR="00595C50" w:rsidRDefault="00BE1C0B">
            <w:pPr>
              <w:ind w:left="720"/>
            </w:pPr>
            <w:r>
              <w:rPr>
                <w:sz w:val="24"/>
                <w:szCs w:val="24"/>
              </w:rPr>
              <w:t>a) Pretend to sneeze into your hands several times as you walk up to a student. Then wipe the back of that hand across your nose before extending it to the student for a handshake.</w:t>
            </w:r>
          </w:p>
          <w:p w:rsidR="00595C50" w:rsidRDefault="00BE1C0B">
            <w:pPr>
              <w:ind w:left="720"/>
            </w:pPr>
            <w:r>
              <w:rPr>
                <w:sz w:val="24"/>
                <w:szCs w:val="24"/>
              </w:rPr>
              <w:t>b) Ask them “How many of you like catching colds?”</w:t>
            </w:r>
          </w:p>
          <w:p w:rsidR="00595C50" w:rsidRDefault="00BE1C0B">
            <w:pPr>
              <w:ind w:left="720"/>
            </w:pPr>
            <w:r>
              <w:rPr>
                <w:sz w:val="24"/>
                <w:szCs w:val="24"/>
              </w:rPr>
              <w:t>c) Tell a story about the time you got to skip school for a week because you caught a bad cold</w:t>
            </w:r>
          </w:p>
          <w:p w:rsidR="00595C50" w:rsidRDefault="00BE1C0B">
            <w:pPr>
              <w:ind w:left="720"/>
            </w:pPr>
            <w:r>
              <w:rPr>
                <w:sz w:val="24"/>
                <w:szCs w:val="24"/>
              </w:rPr>
              <w:t>d) Provide data that show 2 percent of all colds progress to life-threatening conditions like pneumonia or ple</w:t>
            </w:r>
            <w:r>
              <w:rPr>
                <w:sz w:val="24"/>
                <w:szCs w:val="24"/>
              </w:rPr>
              <w:t>urisy</w:t>
            </w:r>
          </w:p>
          <w:p w:rsidR="00595C50" w:rsidRDefault="00595C50">
            <w:pPr>
              <w:ind w:left="720"/>
            </w:pPr>
          </w:p>
          <w:p w:rsidR="00595C50" w:rsidRDefault="00BE1C0B">
            <w:r>
              <w:rPr>
                <w:sz w:val="24"/>
                <w:szCs w:val="24"/>
              </w:rPr>
              <w:t xml:space="preserve">Which of the following is NOT a function shared by BOTH the introduction and the conclusion of a speech? </w:t>
            </w:r>
          </w:p>
          <w:p w:rsidR="00595C50" w:rsidRDefault="00BE1C0B">
            <w:pPr>
              <w:ind w:left="720"/>
            </w:pPr>
            <w:r>
              <w:rPr>
                <w:sz w:val="24"/>
                <w:szCs w:val="24"/>
              </w:rPr>
              <w:t>a) Identify the main points</w:t>
            </w:r>
          </w:p>
          <w:p w:rsidR="00595C50" w:rsidRDefault="00BE1C0B">
            <w:pPr>
              <w:ind w:left="720"/>
            </w:pPr>
            <w:r>
              <w:rPr>
                <w:sz w:val="24"/>
                <w:szCs w:val="24"/>
              </w:rPr>
              <w:t>b) Get the audience’s attention</w:t>
            </w:r>
          </w:p>
          <w:p w:rsidR="00595C50" w:rsidRDefault="00BE1C0B">
            <w:pPr>
              <w:ind w:left="720"/>
            </w:pPr>
            <w:r>
              <w:rPr>
                <w:sz w:val="24"/>
                <w:szCs w:val="24"/>
              </w:rPr>
              <w:t>c) Make the topic important to the audience</w:t>
            </w:r>
          </w:p>
          <w:p w:rsidR="00595C50" w:rsidRDefault="00BE1C0B">
            <w:pPr>
              <w:ind w:left="720"/>
            </w:pPr>
            <w:r>
              <w:rPr>
                <w:sz w:val="24"/>
                <w:szCs w:val="24"/>
              </w:rPr>
              <w:t>d) Present the speech’s thesis</w:t>
            </w:r>
          </w:p>
          <w:p w:rsidR="00595C50" w:rsidRDefault="00595C50"/>
          <w:p w:rsidR="00595C50" w:rsidRDefault="00BE1C0B">
            <w:r>
              <w:rPr>
                <w:sz w:val="24"/>
                <w:szCs w:val="24"/>
              </w:rPr>
              <w:t>Which o</w:t>
            </w:r>
            <w:r>
              <w:rPr>
                <w:sz w:val="24"/>
                <w:szCs w:val="24"/>
              </w:rPr>
              <w:t xml:space="preserve">f the following principles of outline creation is INCORRECT? </w:t>
            </w:r>
          </w:p>
          <w:p w:rsidR="00595C50" w:rsidRDefault="00BE1C0B">
            <w:pPr>
              <w:ind w:left="720"/>
            </w:pPr>
            <w:r>
              <w:rPr>
                <w:sz w:val="24"/>
                <w:szCs w:val="24"/>
              </w:rPr>
              <w:t>a) Your outline should be based on a thesis statement which presents one, and only one, idea.</w:t>
            </w:r>
          </w:p>
          <w:p w:rsidR="00595C50" w:rsidRDefault="00BE1C0B">
            <w:pPr>
              <w:ind w:left="720"/>
            </w:pPr>
            <w:r>
              <w:rPr>
                <w:sz w:val="24"/>
                <w:szCs w:val="24"/>
              </w:rPr>
              <w:t>b) Your outline should show that you have developed interest and variety when referring to terms.</w:t>
            </w:r>
          </w:p>
          <w:p w:rsidR="00595C50" w:rsidRDefault="00BE1C0B">
            <w:pPr>
              <w:ind w:left="720"/>
            </w:pPr>
            <w:r>
              <w:rPr>
                <w:sz w:val="24"/>
                <w:szCs w:val="24"/>
              </w:rPr>
              <w:t>c) Your outline should show that you adequately supported your main points.</w:t>
            </w:r>
          </w:p>
          <w:p w:rsidR="00595C50" w:rsidRDefault="00BE1C0B">
            <w:pPr>
              <w:ind w:left="720"/>
            </w:pPr>
            <w:r>
              <w:rPr>
                <w:sz w:val="24"/>
                <w:szCs w:val="24"/>
              </w:rPr>
              <w:t>d) Your outline should show that you have presented similar ideas in parallel ways.</w:t>
            </w:r>
          </w:p>
        </w:tc>
      </w:tr>
    </w:tbl>
    <w:p w:rsidR="00595C50" w:rsidRDefault="00595C50"/>
    <w:p w:rsidR="00595C50" w:rsidRDefault="00BE1C0B">
      <w:pPr>
        <w:pStyle w:val="Heading2"/>
        <w:spacing w:before="0"/>
        <w:contextualSpacing w:val="0"/>
      </w:pPr>
      <w:bookmarkStart w:id="520" w:name="h.1l3yoinrv5xf" w:colFirst="0" w:colLast="0"/>
      <w:bookmarkEnd w:id="520"/>
      <w:r>
        <w:rPr>
          <w:color w:val="333333"/>
        </w:rPr>
        <w:t>References</w:t>
      </w:r>
    </w:p>
    <w:p w:rsidR="00595C50" w:rsidRDefault="00BE1C0B">
      <w:pPr>
        <w:ind w:left="540" w:hanging="570"/>
      </w:pPr>
      <w:r>
        <w:rPr>
          <w:color w:val="333333"/>
          <w:sz w:val="24"/>
          <w:szCs w:val="24"/>
        </w:rPr>
        <w:t xml:space="preserve">Aesop (1881). </w:t>
      </w:r>
      <w:r>
        <w:rPr>
          <w:i/>
          <w:color w:val="333333"/>
          <w:sz w:val="24"/>
          <w:szCs w:val="24"/>
        </w:rPr>
        <w:t>Aesop’s fables</w:t>
      </w:r>
      <w:r>
        <w:rPr>
          <w:color w:val="333333"/>
          <w:sz w:val="24"/>
          <w:szCs w:val="24"/>
        </w:rPr>
        <w:t xml:space="preserve">. New York, NY: Wm. L. Allison. Retrieved from </w:t>
      </w:r>
      <w:hyperlink r:id="rId326">
        <w:r>
          <w:rPr>
            <w:color w:val="00C5B9"/>
            <w:sz w:val="24"/>
            <w:szCs w:val="24"/>
            <w:u w:val="single"/>
          </w:rPr>
          <w:t>http://www.litscape.com/author/Aesop/The_Boy_and_the_Filberts.html</w:t>
        </w:r>
      </w:hyperlink>
    </w:p>
    <w:p w:rsidR="00595C50" w:rsidRDefault="00595C50">
      <w:pPr>
        <w:ind w:left="540" w:hanging="570"/>
      </w:pPr>
    </w:p>
    <w:p w:rsidR="00595C50" w:rsidRDefault="00BE1C0B">
      <w:pPr>
        <w:ind w:left="540" w:hanging="570"/>
      </w:pPr>
      <w:r>
        <w:rPr>
          <w:color w:val="333333"/>
          <w:sz w:val="24"/>
          <w:szCs w:val="24"/>
        </w:rPr>
        <w:t xml:space="preserve">Ebbinghaus, H. (1885). </w:t>
      </w:r>
      <w:r>
        <w:rPr>
          <w:i/>
          <w:color w:val="333333"/>
          <w:sz w:val="24"/>
          <w:szCs w:val="24"/>
        </w:rPr>
        <w:t>Memory: A contribution to experimental psychology</w:t>
      </w:r>
      <w:r>
        <w:rPr>
          <w:color w:val="333333"/>
          <w:sz w:val="24"/>
          <w:szCs w:val="24"/>
        </w:rPr>
        <w:t xml:space="preserve"> [Online version]. Retrieved from </w:t>
      </w:r>
      <w:hyperlink r:id="rId327">
        <w:r>
          <w:rPr>
            <w:color w:val="00C5B9"/>
            <w:sz w:val="24"/>
            <w:szCs w:val="24"/>
            <w:u w:val="single"/>
          </w:rPr>
          <w:t>http://psychclassics.yorku.ca/Ebbinghaus/index.htm</w:t>
        </w:r>
      </w:hyperlink>
    </w:p>
    <w:p w:rsidR="00595C50" w:rsidRDefault="00595C50">
      <w:pPr>
        <w:ind w:left="540" w:hanging="570"/>
      </w:pPr>
    </w:p>
    <w:p w:rsidR="00595C50" w:rsidRDefault="00BE1C0B">
      <w:pPr>
        <w:ind w:left="540" w:hanging="570"/>
      </w:pPr>
      <w:r>
        <w:rPr>
          <w:color w:val="333333"/>
          <w:sz w:val="24"/>
          <w:szCs w:val="24"/>
        </w:rPr>
        <w:t xml:space="preserve">Whitney, L. (2009, July 13). Don’t text while walking? Girl learns the hard way. </w:t>
      </w:r>
      <w:r>
        <w:rPr>
          <w:i/>
          <w:color w:val="333333"/>
          <w:sz w:val="24"/>
          <w:szCs w:val="24"/>
        </w:rPr>
        <w:t>CNET News Wireless</w:t>
      </w:r>
      <w:r>
        <w:rPr>
          <w:color w:val="333333"/>
          <w:sz w:val="24"/>
          <w:szCs w:val="24"/>
        </w:rPr>
        <w:t>. Retrieved from</w:t>
      </w:r>
      <w:r>
        <w:rPr>
          <w:color w:val="00C5B9"/>
          <w:sz w:val="24"/>
          <w:szCs w:val="24"/>
        </w:rPr>
        <w:t xml:space="preserve"> </w:t>
      </w:r>
      <w:hyperlink r:id="rId328">
        <w:r>
          <w:rPr>
            <w:color w:val="00C5B9"/>
            <w:sz w:val="24"/>
            <w:szCs w:val="24"/>
            <w:u w:val="single"/>
          </w:rPr>
          <w:t>http://news.cnet.com/8301-1035_3-10285466-94.html</w:t>
        </w:r>
      </w:hyperlink>
    </w:p>
    <w:p w:rsidR="00595C50" w:rsidRDefault="00595C50">
      <w:pPr>
        <w:ind w:left="-30"/>
      </w:pPr>
    </w:p>
    <w:p w:rsidR="00595C50" w:rsidRDefault="00BE1C0B">
      <w:pPr>
        <w:pStyle w:val="Heading2"/>
        <w:spacing w:before="0"/>
        <w:contextualSpacing w:val="0"/>
      </w:pPr>
      <w:bookmarkStart w:id="521" w:name="h.o8gektx82xof" w:colFirst="0" w:colLast="0"/>
      <w:bookmarkEnd w:id="521"/>
      <w:r>
        <w:rPr>
          <w:color w:val="333333"/>
        </w:rPr>
        <w:t>Attribution Statement (Developing a Presentation Strategy)</w:t>
      </w:r>
    </w:p>
    <w:p w:rsidR="00595C50" w:rsidRDefault="00BE1C0B">
      <w:r>
        <w:rPr>
          <w:sz w:val="24"/>
          <w:szCs w:val="24"/>
        </w:rPr>
        <w:t>This chapter is a remix containing content from a variety of sources published under a variety of o</w:t>
      </w:r>
      <w:r>
        <w:rPr>
          <w:sz w:val="24"/>
          <w:szCs w:val="24"/>
        </w:rPr>
        <w:t>pen licenses, including the following:</w:t>
      </w:r>
    </w:p>
    <w:p w:rsidR="00595C50" w:rsidRDefault="00BE1C0B">
      <w:pPr>
        <w:pStyle w:val="Heading3"/>
        <w:contextualSpacing w:val="0"/>
      </w:pPr>
      <w:bookmarkStart w:id="522" w:name="h.v50ji4was7xn" w:colFirst="0" w:colLast="0"/>
      <w:bookmarkEnd w:id="522"/>
      <w:r>
        <w:rPr>
          <w:color w:val="000000"/>
        </w:rPr>
        <w:t>Chapter Content</w:t>
      </w:r>
    </w:p>
    <w:p w:rsidR="00595C50" w:rsidRDefault="00BE1C0B">
      <w:pPr>
        <w:numPr>
          <w:ilvl w:val="0"/>
          <w:numId w:val="242"/>
        </w:numPr>
        <w:ind w:hanging="360"/>
        <w:contextualSpacing/>
        <w:rPr>
          <w:sz w:val="24"/>
          <w:szCs w:val="24"/>
        </w:rPr>
      </w:pPr>
      <w:r>
        <w:rPr>
          <w:color w:val="404040"/>
          <w:sz w:val="24"/>
          <w:szCs w:val="24"/>
        </w:rPr>
        <w:t xml:space="preserve">Original content contributed by the Olds College OER Development Team, of Olds College to Professional Communications Open Curriculum under a </w:t>
      </w:r>
      <w:hyperlink r:id="rId329">
        <w:r>
          <w:rPr>
            <w:color w:val="00C5B9"/>
            <w:sz w:val="24"/>
            <w:szCs w:val="24"/>
            <w:u w:val="single"/>
          </w:rPr>
          <w:t>CC-BY 4.0 license</w:t>
        </w:r>
      </w:hyperlink>
    </w:p>
    <w:p w:rsidR="00595C50" w:rsidRDefault="00BE1C0B">
      <w:pPr>
        <w:numPr>
          <w:ilvl w:val="0"/>
          <w:numId w:val="242"/>
        </w:numPr>
        <w:ind w:hanging="360"/>
        <w:contextualSpacing/>
        <w:rPr>
          <w:sz w:val="24"/>
          <w:szCs w:val="24"/>
        </w:rPr>
      </w:pPr>
      <w:r>
        <w:rPr>
          <w:sz w:val="24"/>
          <w:szCs w:val="24"/>
        </w:rPr>
        <w:t xml:space="preserve">Content created by Anonymous for </w:t>
      </w:r>
      <w:r>
        <w:rPr>
          <w:i/>
          <w:sz w:val="24"/>
          <w:szCs w:val="24"/>
        </w:rPr>
        <w:t>Organization and Outlines;</w:t>
      </w:r>
      <w:r>
        <w:rPr>
          <w:sz w:val="24"/>
          <w:szCs w:val="24"/>
        </w:rPr>
        <w:t xml:space="preserve"> in </w:t>
      </w:r>
      <w:r>
        <w:rPr>
          <w:i/>
          <w:sz w:val="24"/>
          <w:szCs w:val="24"/>
        </w:rPr>
        <w:t>Communication for Business Success</w:t>
      </w:r>
      <w:r>
        <w:rPr>
          <w:sz w:val="24"/>
          <w:szCs w:val="24"/>
        </w:rPr>
        <w:t xml:space="preserve">, previously shared at </w:t>
      </w:r>
      <w:hyperlink r:id="rId330">
        <w:r>
          <w:rPr>
            <w:color w:val="00C5B9"/>
            <w:sz w:val="24"/>
            <w:szCs w:val="24"/>
            <w:u w:val="single"/>
          </w:rPr>
          <w:t>http://2012books.lardbucket.org/books/communication-for-business-success-canadian-edition/s16-organization-and-out</w:t>
        </w:r>
        <w:r>
          <w:rPr>
            <w:color w:val="00C5B9"/>
            <w:sz w:val="24"/>
            <w:szCs w:val="24"/>
            <w:u w:val="single"/>
          </w:rPr>
          <w:t>lines.html</w:t>
        </w:r>
      </w:hyperlink>
      <w:r>
        <w:rPr>
          <w:sz w:val="24"/>
          <w:szCs w:val="24"/>
        </w:rPr>
        <w:t xml:space="preserve"> </w:t>
      </w:r>
      <w:r>
        <w:rPr>
          <w:color w:val="404040"/>
          <w:sz w:val="24"/>
          <w:szCs w:val="24"/>
        </w:rPr>
        <w:t xml:space="preserve">under a </w:t>
      </w:r>
      <w:hyperlink r:id="rId331">
        <w:r>
          <w:rPr>
            <w:color w:val="00C5B9"/>
            <w:sz w:val="24"/>
            <w:szCs w:val="24"/>
            <w:u w:val="single"/>
          </w:rPr>
          <w:t>CC BY-NC-SA 3.0 license</w:t>
        </w:r>
      </w:hyperlink>
    </w:p>
    <w:p w:rsidR="00595C50" w:rsidRDefault="00BE1C0B">
      <w:pPr>
        <w:pStyle w:val="Heading3"/>
        <w:spacing w:before="0"/>
        <w:contextualSpacing w:val="0"/>
      </w:pPr>
      <w:bookmarkStart w:id="523" w:name="h.oeyyddtjro4n" w:colFirst="0" w:colLast="0"/>
      <w:bookmarkEnd w:id="523"/>
      <w:r>
        <w:rPr>
          <w:color w:val="000000"/>
        </w:rPr>
        <w:t>Check Your Understandings</w:t>
      </w:r>
    </w:p>
    <w:p w:rsidR="00595C50" w:rsidRDefault="00BE1C0B">
      <w:pPr>
        <w:numPr>
          <w:ilvl w:val="0"/>
          <w:numId w:val="81"/>
        </w:numPr>
        <w:ind w:hanging="360"/>
        <w:contextualSpacing/>
        <w:rPr>
          <w:color w:val="333333"/>
          <w:sz w:val="24"/>
          <w:szCs w:val="24"/>
        </w:rPr>
      </w:pPr>
      <w:r>
        <w:rPr>
          <w:color w:val="404040"/>
          <w:sz w:val="24"/>
          <w:szCs w:val="24"/>
        </w:rPr>
        <w:t>Original assessment items contributed by the Olds College OER Development Team, of Olds College to Professional Commun</w:t>
      </w:r>
      <w:r>
        <w:rPr>
          <w:color w:val="404040"/>
          <w:sz w:val="24"/>
          <w:szCs w:val="24"/>
        </w:rPr>
        <w:t xml:space="preserve">ications Open Curriculum under a </w:t>
      </w:r>
      <w:hyperlink r:id="rId332">
        <w:r>
          <w:rPr>
            <w:color w:val="00C5B9"/>
            <w:sz w:val="24"/>
            <w:szCs w:val="24"/>
            <w:u w:val="single"/>
          </w:rPr>
          <w:t>CC-BY 4.0 license</w:t>
        </w:r>
      </w:hyperlink>
    </w:p>
    <w:p w:rsidR="00595C50" w:rsidRDefault="00BE1C0B">
      <w:pPr>
        <w:numPr>
          <w:ilvl w:val="0"/>
          <w:numId w:val="81"/>
        </w:numPr>
        <w:ind w:hanging="360"/>
        <w:contextualSpacing/>
        <w:rPr>
          <w:color w:val="404040"/>
          <w:sz w:val="24"/>
          <w:szCs w:val="24"/>
        </w:rPr>
      </w:pPr>
      <w:r>
        <w:rPr>
          <w:color w:val="404040"/>
          <w:sz w:val="24"/>
          <w:szCs w:val="24"/>
        </w:rPr>
        <w:t xml:space="preserve">Assessment items created by Boundless, for </w:t>
      </w:r>
      <w:r>
        <w:rPr>
          <w:i/>
          <w:color w:val="404040"/>
          <w:sz w:val="24"/>
          <w:szCs w:val="24"/>
        </w:rPr>
        <w:t>Boundless Communications, Rehearsing the Speech Chapter Quiz</w:t>
      </w:r>
      <w:r>
        <w:rPr>
          <w:color w:val="404040"/>
          <w:sz w:val="24"/>
          <w:szCs w:val="24"/>
        </w:rPr>
        <w:t xml:space="preserve">, previously shared at </w:t>
      </w:r>
      <w:hyperlink r:id="rId333">
        <w:r>
          <w:rPr>
            <w:color w:val="00C5B9"/>
            <w:sz w:val="24"/>
            <w:szCs w:val="24"/>
            <w:u w:val="single"/>
          </w:rPr>
          <w:t>https://www.boundless.com/quizzes/rehearsing-the-speech-quiz-93085/</w:t>
        </w:r>
      </w:hyperlink>
      <w:r>
        <w:rPr>
          <w:color w:val="404040"/>
          <w:sz w:val="24"/>
          <w:szCs w:val="24"/>
        </w:rPr>
        <w:t xml:space="preserve"> under a </w:t>
      </w:r>
      <w:hyperlink r:id="rId334">
        <w:r>
          <w:rPr>
            <w:color w:val="00C5B9"/>
            <w:sz w:val="24"/>
            <w:szCs w:val="24"/>
            <w:u w:val="single"/>
          </w:rPr>
          <w:t>CC BY-SA 4.0 license</w:t>
        </w:r>
      </w:hyperlink>
    </w:p>
    <w:p w:rsidR="00595C50" w:rsidRDefault="00BE1C0B">
      <w:pPr>
        <w:numPr>
          <w:ilvl w:val="0"/>
          <w:numId w:val="81"/>
        </w:numPr>
        <w:ind w:hanging="360"/>
        <w:contextualSpacing/>
        <w:rPr>
          <w:color w:val="404040"/>
          <w:sz w:val="24"/>
          <w:szCs w:val="24"/>
        </w:rPr>
      </w:pPr>
      <w:r>
        <w:rPr>
          <w:color w:val="404040"/>
          <w:sz w:val="24"/>
          <w:szCs w:val="24"/>
        </w:rPr>
        <w:t xml:space="preserve">Assessment items in </w:t>
      </w:r>
      <w:r>
        <w:rPr>
          <w:i/>
          <w:color w:val="404040"/>
          <w:sz w:val="24"/>
          <w:szCs w:val="24"/>
        </w:rPr>
        <w:t>S</w:t>
      </w:r>
      <w:r>
        <w:rPr>
          <w:i/>
          <w:color w:val="404040"/>
          <w:sz w:val="24"/>
          <w:szCs w:val="24"/>
        </w:rPr>
        <w:t>tand Up, Speak Out: The Practice and Ethics of Public Speaking, Chapter 6 Exercises</w:t>
      </w:r>
      <w:r>
        <w:rPr>
          <w:color w:val="404040"/>
          <w:sz w:val="24"/>
          <w:szCs w:val="24"/>
        </w:rPr>
        <w:t xml:space="preserve"> shared previously at </w:t>
      </w:r>
      <w:hyperlink r:id="rId335">
        <w:r>
          <w:rPr>
            <w:color w:val="00C5B9"/>
            <w:sz w:val="24"/>
            <w:szCs w:val="24"/>
            <w:u w:val="single"/>
          </w:rPr>
          <w:t>http://www.saylor.org/books</w:t>
        </w:r>
      </w:hyperlink>
      <w:r>
        <w:rPr>
          <w:color w:val="404040"/>
          <w:sz w:val="24"/>
          <w:szCs w:val="24"/>
        </w:rPr>
        <w:t xml:space="preserve">  under a </w:t>
      </w:r>
      <w:hyperlink r:id="rId336">
        <w:r>
          <w:rPr>
            <w:color w:val="00C5B9"/>
            <w:sz w:val="24"/>
            <w:szCs w:val="24"/>
            <w:u w:val="single"/>
          </w:rPr>
          <w:t>CC BY-NC-SA 3.0 license</w:t>
        </w:r>
      </w:hyperlink>
    </w:p>
    <w:p w:rsidR="00595C50" w:rsidRDefault="00BE1C0B">
      <w:pPr>
        <w:numPr>
          <w:ilvl w:val="0"/>
          <w:numId w:val="81"/>
        </w:numPr>
        <w:ind w:hanging="360"/>
        <w:contextualSpacing/>
        <w:rPr>
          <w:color w:val="404040"/>
          <w:sz w:val="24"/>
          <w:szCs w:val="24"/>
        </w:rPr>
      </w:pPr>
      <w:r>
        <w:rPr>
          <w:color w:val="404040"/>
          <w:sz w:val="24"/>
          <w:szCs w:val="24"/>
        </w:rPr>
        <w:t xml:space="preserve">Assessment items created by Boundless, for </w:t>
      </w:r>
      <w:r>
        <w:rPr>
          <w:i/>
          <w:color w:val="404040"/>
          <w:sz w:val="24"/>
          <w:szCs w:val="24"/>
        </w:rPr>
        <w:t>Boundless Communications, The Role of the Introduction Chapter Quiz</w:t>
      </w:r>
      <w:r>
        <w:rPr>
          <w:color w:val="404040"/>
          <w:sz w:val="24"/>
          <w:szCs w:val="24"/>
        </w:rPr>
        <w:t xml:space="preserve">, previously shared at </w:t>
      </w:r>
      <w:hyperlink r:id="rId337">
        <w:r>
          <w:rPr>
            <w:color w:val="00C5B9"/>
            <w:sz w:val="24"/>
            <w:szCs w:val="24"/>
            <w:u w:val="single"/>
          </w:rPr>
          <w:t>https://www.boundl</w:t>
        </w:r>
        <w:r>
          <w:rPr>
            <w:color w:val="00C5B9"/>
            <w:sz w:val="24"/>
            <w:szCs w:val="24"/>
            <w:u w:val="single"/>
          </w:rPr>
          <w:t>ess.com/quizzes/introduction-quiz-80298/</w:t>
        </w:r>
      </w:hyperlink>
      <w:r>
        <w:rPr>
          <w:color w:val="00C5B9"/>
          <w:sz w:val="24"/>
          <w:szCs w:val="24"/>
        </w:rPr>
        <w:t xml:space="preserve"> </w:t>
      </w:r>
      <w:r>
        <w:rPr>
          <w:color w:val="404040"/>
          <w:sz w:val="24"/>
          <w:szCs w:val="24"/>
        </w:rPr>
        <w:t xml:space="preserve">under a </w:t>
      </w:r>
      <w:hyperlink r:id="rId338">
        <w:r>
          <w:rPr>
            <w:color w:val="00C5B9"/>
            <w:sz w:val="24"/>
            <w:szCs w:val="24"/>
            <w:u w:val="single"/>
          </w:rPr>
          <w:t>CC BY-SA 4.0 license</w:t>
        </w:r>
      </w:hyperlink>
    </w:p>
    <w:p w:rsidR="00595C50" w:rsidRDefault="00BE1C0B">
      <w:pPr>
        <w:numPr>
          <w:ilvl w:val="0"/>
          <w:numId w:val="81"/>
        </w:numPr>
        <w:ind w:hanging="360"/>
        <w:contextualSpacing/>
        <w:rPr>
          <w:color w:val="404040"/>
          <w:sz w:val="24"/>
          <w:szCs w:val="24"/>
        </w:rPr>
      </w:pPr>
      <w:r>
        <w:rPr>
          <w:color w:val="404040"/>
          <w:sz w:val="24"/>
          <w:szCs w:val="24"/>
        </w:rPr>
        <w:t xml:space="preserve">Assessment items created by Boundless, for </w:t>
      </w:r>
      <w:r>
        <w:rPr>
          <w:i/>
          <w:color w:val="404040"/>
          <w:sz w:val="24"/>
          <w:szCs w:val="24"/>
        </w:rPr>
        <w:t>Boundless Communications, The The Role of the Conclusion Chapter Quiz</w:t>
      </w:r>
      <w:r>
        <w:rPr>
          <w:color w:val="404040"/>
          <w:sz w:val="24"/>
          <w:szCs w:val="24"/>
        </w:rPr>
        <w:t xml:space="preserve">, previously shared at </w:t>
      </w:r>
      <w:hyperlink r:id="rId339">
        <w:r>
          <w:rPr>
            <w:color w:val="00C5B9"/>
            <w:sz w:val="24"/>
            <w:szCs w:val="24"/>
            <w:u w:val="single"/>
          </w:rPr>
          <w:t>https://www.boundless.com/quizzes/conclusion-quiz-93492/</w:t>
        </w:r>
      </w:hyperlink>
      <w:r>
        <w:rPr>
          <w:color w:val="00C5B9"/>
          <w:sz w:val="24"/>
          <w:szCs w:val="24"/>
        </w:rPr>
        <w:t xml:space="preserve"> </w:t>
      </w:r>
      <w:r>
        <w:rPr>
          <w:color w:val="404040"/>
          <w:sz w:val="24"/>
          <w:szCs w:val="24"/>
        </w:rPr>
        <w:t xml:space="preserve">under a </w:t>
      </w:r>
      <w:hyperlink r:id="rId340">
        <w:r>
          <w:rPr>
            <w:color w:val="00C5B9"/>
            <w:sz w:val="24"/>
            <w:szCs w:val="24"/>
            <w:u w:val="single"/>
          </w:rPr>
          <w:t>CC BY-SA 4.0 license</w:t>
        </w:r>
      </w:hyperlink>
    </w:p>
    <w:p w:rsidR="00595C50" w:rsidRDefault="00BE1C0B">
      <w:pPr>
        <w:numPr>
          <w:ilvl w:val="0"/>
          <w:numId w:val="81"/>
        </w:numPr>
        <w:ind w:hanging="360"/>
        <w:contextualSpacing/>
        <w:rPr>
          <w:color w:val="404040"/>
          <w:sz w:val="24"/>
          <w:szCs w:val="24"/>
        </w:rPr>
      </w:pPr>
      <w:r>
        <w:rPr>
          <w:color w:val="404040"/>
          <w:sz w:val="24"/>
          <w:szCs w:val="24"/>
        </w:rPr>
        <w:t>Asses</w:t>
      </w:r>
      <w:r>
        <w:rPr>
          <w:color w:val="404040"/>
          <w:sz w:val="24"/>
          <w:szCs w:val="24"/>
        </w:rPr>
        <w:t xml:space="preserve">sment items created by Boundless, for </w:t>
      </w:r>
      <w:r>
        <w:rPr>
          <w:i/>
          <w:color w:val="404040"/>
          <w:sz w:val="24"/>
          <w:szCs w:val="24"/>
        </w:rPr>
        <w:t>Boundless Communications, The Establishing Credibility Chapter Quiz</w:t>
      </w:r>
      <w:r>
        <w:rPr>
          <w:color w:val="404040"/>
          <w:sz w:val="24"/>
          <w:szCs w:val="24"/>
        </w:rPr>
        <w:t xml:space="preserve">, previously shared at </w:t>
      </w:r>
      <w:hyperlink r:id="rId341">
        <w:r>
          <w:rPr>
            <w:color w:val="00C5B9"/>
            <w:sz w:val="24"/>
            <w:szCs w:val="24"/>
            <w:u w:val="single"/>
          </w:rPr>
          <w:t>https://www.boundless.com/quizzes/introduction-qui</w:t>
        </w:r>
        <w:r>
          <w:rPr>
            <w:color w:val="00C5B9"/>
            <w:sz w:val="24"/>
            <w:szCs w:val="24"/>
            <w:u w:val="single"/>
          </w:rPr>
          <w:t>z-80298/</w:t>
        </w:r>
      </w:hyperlink>
      <w:r>
        <w:rPr>
          <w:color w:val="00C5B9"/>
          <w:sz w:val="24"/>
          <w:szCs w:val="24"/>
        </w:rPr>
        <w:t xml:space="preserve"> </w:t>
      </w:r>
      <w:r>
        <w:rPr>
          <w:color w:val="404040"/>
          <w:sz w:val="24"/>
          <w:szCs w:val="24"/>
        </w:rPr>
        <w:t xml:space="preserve">under a </w:t>
      </w:r>
      <w:hyperlink r:id="rId342">
        <w:r>
          <w:rPr>
            <w:color w:val="00C5B9"/>
            <w:sz w:val="24"/>
            <w:szCs w:val="24"/>
            <w:u w:val="single"/>
          </w:rPr>
          <w:t>CC BY-SA 4.0 license</w:t>
        </w:r>
      </w:hyperlink>
    </w:p>
    <w:p w:rsidR="00595C50" w:rsidRDefault="00BE1C0B">
      <w:pPr>
        <w:numPr>
          <w:ilvl w:val="0"/>
          <w:numId w:val="81"/>
        </w:numPr>
        <w:ind w:hanging="360"/>
        <w:contextualSpacing/>
        <w:rPr>
          <w:color w:val="404040"/>
          <w:sz w:val="24"/>
          <w:szCs w:val="24"/>
        </w:rPr>
      </w:pPr>
      <w:r>
        <w:rPr>
          <w:color w:val="404040"/>
          <w:sz w:val="24"/>
          <w:szCs w:val="24"/>
        </w:rPr>
        <w:t xml:space="preserve">Assessment items created by The Saylor Foundation for the saylor.org course </w:t>
      </w:r>
      <w:r>
        <w:rPr>
          <w:i/>
          <w:color w:val="404040"/>
          <w:sz w:val="24"/>
          <w:szCs w:val="24"/>
        </w:rPr>
        <w:t>Comm 101: Public Speaking</w:t>
      </w:r>
      <w:r>
        <w:rPr>
          <w:color w:val="404040"/>
          <w:sz w:val="24"/>
          <w:szCs w:val="24"/>
        </w:rPr>
        <w:t xml:space="preserve">, previously shared at </w:t>
      </w:r>
      <w:hyperlink r:id="rId343">
        <w:r>
          <w:rPr>
            <w:color w:val="00C5B9"/>
            <w:sz w:val="24"/>
            <w:szCs w:val="24"/>
            <w:u w:val="single"/>
          </w:rPr>
          <w:t>https://learn.saylor.org/course/comm101</w:t>
        </w:r>
      </w:hyperlink>
      <w:r>
        <w:rPr>
          <w:color w:val="404040"/>
          <w:sz w:val="24"/>
          <w:szCs w:val="24"/>
        </w:rPr>
        <w:t xml:space="preserve"> under a </w:t>
      </w:r>
      <w:hyperlink r:id="rId344">
        <w:r>
          <w:rPr>
            <w:color w:val="00C5B9"/>
            <w:sz w:val="24"/>
            <w:szCs w:val="24"/>
            <w:u w:val="single"/>
          </w:rPr>
          <w:t>CC BY 3.0 US license</w:t>
        </w:r>
      </w:hyperlink>
    </w:p>
    <w:p w:rsidR="00595C50" w:rsidRDefault="00595C50">
      <w:pPr>
        <w:pStyle w:val="Title"/>
        <w:contextualSpacing w:val="0"/>
      </w:pPr>
      <w:bookmarkStart w:id="524" w:name="h.23o92er6crwt" w:colFirst="0" w:colLast="0"/>
      <w:bookmarkEnd w:id="524"/>
    </w:p>
    <w:p w:rsidR="00595C50" w:rsidRDefault="00BE1C0B">
      <w:r>
        <w:br w:type="page"/>
      </w:r>
    </w:p>
    <w:p w:rsidR="00595C50" w:rsidRDefault="00595C50">
      <w:pPr>
        <w:pStyle w:val="Title"/>
        <w:contextualSpacing w:val="0"/>
      </w:pPr>
      <w:bookmarkStart w:id="525" w:name="h.3unedc46qry3" w:colFirst="0" w:colLast="0"/>
      <w:bookmarkEnd w:id="525"/>
    </w:p>
    <w:p w:rsidR="00595C50" w:rsidRDefault="00BE1C0B">
      <w:pPr>
        <w:pStyle w:val="Title"/>
        <w:contextualSpacing w:val="0"/>
      </w:pPr>
      <w:bookmarkStart w:id="526" w:name="h.sh1c6u9x7pu3" w:colFirst="0" w:colLast="0"/>
      <w:bookmarkEnd w:id="526"/>
      <w:r>
        <w:rPr>
          <w:color w:val="333333"/>
        </w:rPr>
        <w:t>Presentation Aids</w:t>
      </w:r>
    </w:p>
    <w:tbl>
      <w:tblPr>
        <w:tblStyle w:val="afffffffffffff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spacing w:before="0"/>
              <w:ind w:left="0"/>
              <w:contextualSpacing w:val="0"/>
              <w:jc w:val="center"/>
            </w:pPr>
            <w:bookmarkStart w:id="527" w:name="h.oy1wserk9r2n" w:colFirst="0" w:colLast="0"/>
            <w:bookmarkEnd w:id="527"/>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color w:val="333333"/>
                <w:sz w:val="24"/>
                <w:szCs w:val="24"/>
              </w:rPr>
              <w:t>Upon completing this chapter, you should be able to</w:t>
            </w:r>
          </w:p>
          <w:p w:rsidR="00595C50" w:rsidRDefault="00BE1C0B">
            <w:pPr>
              <w:numPr>
                <w:ilvl w:val="0"/>
                <w:numId w:val="253"/>
              </w:numPr>
              <w:ind w:hanging="360"/>
              <w:contextualSpacing/>
              <w:rPr>
                <w:color w:val="333333"/>
                <w:sz w:val="24"/>
                <w:szCs w:val="24"/>
              </w:rPr>
            </w:pPr>
            <w:r>
              <w:rPr>
                <w:color w:val="333333"/>
                <w:sz w:val="24"/>
                <w:szCs w:val="24"/>
              </w:rPr>
              <w:t>explain how visual aids can improve the quality and impact of a presentation,</w:t>
            </w:r>
          </w:p>
          <w:p w:rsidR="00595C50" w:rsidRDefault="00BE1C0B">
            <w:pPr>
              <w:numPr>
                <w:ilvl w:val="0"/>
                <w:numId w:val="253"/>
              </w:numPr>
              <w:ind w:hanging="360"/>
              <w:contextualSpacing/>
              <w:rPr>
                <w:color w:val="333333"/>
                <w:sz w:val="24"/>
                <w:szCs w:val="24"/>
              </w:rPr>
            </w:pPr>
            <w:r>
              <w:rPr>
                <w:color w:val="333333"/>
                <w:sz w:val="24"/>
                <w:szCs w:val="24"/>
              </w:rPr>
              <w:t>distinguish unique benefits of different types of visual aids, and</w:t>
            </w:r>
          </w:p>
          <w:p w:rsidR="00595C50" w:rsidRDefault="00BE1C0B">
            <w:pPr>
              <w:numPr>
                <w:ilvl w:val="0"/>
                <w:numId w:val="253"/>
              </w:numPr>
              <w:ind w:hanging="360"/>
              <w:contextualSpacing/>
              <w:rPr>
                <w:color w:val="333333"/>
                <w:sz w:val="24"/>
                <w:szCs w:val="24"/>
              </w:rPr>
            </w:pPr>
            <w:r>
              <w:rPr>
                <w:color w:val="333333"/>
                <w:sz w:val="24"/>
                <w:szCs w:val="24"/>
              </w:rPr>
              <w:t>develop visual aids that are consistent with standard prese</w:t>
            </w:r>
            <w:r>
              <w:rPr>
                <w:color w:val="333333"/>
                <w:sz w:val="24"/>
                <w:szCs w:val="24"/>
              </w:rPr>
              <w:t>ntation quality criteria</w:t>
            </w:r>
          </w:p>
        </w:tc>
      </w:tr>
      <w:tr w:rsidR="00595C50">
        <w:tc>
          <w:tcPr>
            <w:tcW w:w="9360" w:type="dxa"/>
            <w:shd w:val="clear" w:color="auto" w:fill="2E3747"/>
            <w:tcMar>
              <w:top w:w="100" w:type="dxa"/>
              <w:left w:w="100" w:type="dxa"/>
              <w:bottom w:w="100" w:type="dxa"/>
              <w:right w:w="100" w:type="dxa"/>
            </w:tcMar>
          </w:tcPr>
          <w:p w:rsidR="00595C50" w:rsidRDefault="00BE1C0B">
            <w:pPr>
              <w:pStyle w:val="Heading1"/>
              <w:spacing w:before="0"/>
              <w:ind w:left="0"/>
              <w:contextualSpacing w:val="0"/>
              <w:jc w:val="center"/>
            </w:pPr>
            <w:bookmarkStart w:id="528" w:name="h.9rc0ker30owh" w:colFirst="0" w:colLast="0"/>
            <w:bookmarkEnd w:id="528"/>
            <w:r>
              <w:t>Topics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101"/>
              </w:numPr>
              <w:ind w:hanging="360"/>
              <w:contextualSpacing/>
              <w:rPr>
                <w:color w:val="333333"/>
                <w:sz w:val="24"/>
                <w:szCs w:val="24"/>
              </w:rPr>
            </w:pPr>
            <w:r>
              <w:rPr>
                <w:color w:val="333333"/>
                <w:sz w:val="24"/>
                <w:szCs w:val="24"/>
              </w:rPr>
              <w:t>Six things visual aids can accomplish</w:t>
            </w:r>
          </w:p>
          <w:p w:rsidR="00595C50" w:rsidRDefault="00BE1C0B">
            <w:pPr>
              <w:widowControl w:val="0"/>
              <w:numPr>
                <w:ilvl w:val="0"/>
                <w:numId w:val="101"/>
              </w:numPr>
              <w:ind w:hanging="360"/>
              <w:contextualSpacing/>
              <w:rPr>
                <w:color w:val="333333"/>
                <w:sz w:val="24"/>
                <w:szCs w:val="24"/>
              </w:rPr>
            </w:pPr>
            <w:r>
              <w:rPr>
                <w:color w:val="333333"/>
                <w:sz w:val="24"/>
                <w:szCs w:val="24"/>
              </w:rPr>
              <w:t>Three key visual aid purposes: emphasis, support, and clarity</w:t>
            </w:r>
          </w:p>
          <w:p w:rsidR="00595C50" w:rsidRDefault="00BE1C0B">
            <w:pPr>
              <w:widowControl w:val="0"/>
              <w:numPr>
                <w:ilvl w:val="0"/>
                <w:numId w:val="101"/>
              </w:numPr>
              <w:ind w:hanging="360"/>
              <w:contextualSpacing/>
              <w:rPr>
                <w:color w:val="333333"/>
                <w:sz w:val="24"/>
                <w:szCs w:val="24"/>
              </w:rPr>
            </w:pPr>
            <w:r>
              <w:rPr>
                <w:color w:val="333333"/>
                <w:sz w:val="24"/>
                <w:szCs w:val="24"/>
              </w:rPr>
              <w:t>Methods and materials</w:t>
            </w:r>
          </w:p>
          <w:p w:rsidR="00595C50" w:rsidRDefault="00BE1C0B">
            <w:pPr>
              <w:widowControl w:val="0"/>
              <w:numPr>
                <w:ilvl w:val="0"/>
                <w:numId w:val="101"/>
              </w:numPr>
              <w:ind w:hanging="360"/>
              <w:contextualSpacing/>
              <w:rPr>
                <w:color w:val="333333"/>
                <w:sz w:val="24"/>
                <w:szCs w:val="24"/>
              </w:rPr>
            </w:pPr>
            <w:r>
              <w:rPr>
                <w:color w:val="333333"/>
                <w:sz w:val="24"/>
                <w:szCs w:val="24"/>
              </w:rPr>
              <w:t>Designing slide decks</w:t>
            </w:r>
          </w:p>
          <w:p w:rsidR="00595C50" w:rsidRDefault="00BE1C0B">
            <w:pPr>
              <w:widowControl w:val="0"/>
              <w:numPr>
                <w:ilvl w:val="0"/>
                <w:numId w:val="101"/>
              </w:numPr>
              <w:ind w:hanging="360"/>
              <w:contextualSpacing/>
              <w:rPr>
                <w:color w:val="333333"/>
                <w:sz w:val="24"/>
                <w:szCs w:val="24"/>
              </w:rPr>
            </w:pPr>
            <w:r>
              <w:rPr>
                <w:color w:val="333333"/>
                <w:sz w:val="24"/>
                <w:szCs w:val="24"/>
              </w:rPr>
              <w:t>Using colour</w:t>
            </w:r>
          </w:p>
          <w:p w:rsidR="00595C50" w:rsidRDefault="00BE1C0B">
            <w:pPr>
              <w:widowControl w:val="0"/>
              <w:numPr>
                <w:ilvl w:val="0"/>
                <w:numId w:val="101"/>
              </w:numPr>
              <w:ind w:hanging="360"/>
              <w:contextualSpacing/>
              <w:rPr>
                <w:color w:val="333333"/>
                <w:sz w:val="24"/>
                <w:szCs w:val="24"/>
              </w:rPr>
            </w:pPr>
            <w:r>
              <w:rPr>
                <w:color w:val="333333"/>
                <w:sz w:val="24"/>
                <w:szCs w:val="24"/>
              </w:rPr>
              <w:t>Helpful hints</w:t>
            </w:r>
          </w:p>
        </w:tc>
      </w:tr>
    </w:tbl>
    <w:p w:rsidR="00595C50" w:rsidRDefault="00595C50">
      <w:pPr>
        <w:pStyle w:val="Heading2"/>
        <w:spacing w:before="0"/>
        <w:contextualSpacing w:val="0"/>
      </w:pPr>
      <w:bookmarkStart w:id="529" w:name="h.crudlu6s2fi8" w:colFirst="0" w:colLast="0"/>
      <w:bookmarkEnd w:id="529"/>
    </w:p>
    <w:p w:rsidR="00595C50" w:rsidRDefault="00BE1C0B">
      <w:pPr>
        <w:pStyle w:val="Heading2"/>
        <w:spacing w:before="0"/>
        <w:contextualSpacing w:val="0"/>
      </w:pPr>
      <w:bookmarkStart w:id="530" w:name="h.9ruqf5e8goxs" w:colFirst="0" w:colLast="0"/>
      <w:bookmarkEnd w:id="530"/>
      <w:r>
        <w:rPr>
          <w:color w:val="333333"/>
        </w:rPr>
        <w:t>Introduction</w:t>
      </w:r>
    </w:p>
    <w:p w:rsidR="00595C50" w:rsidRDefault="00BE1C0B">
      <w:r>
        <w:rPr>
          <w:color w:val="333333"/>
          <w:sz w:val="24"/>
          <w:szCs w:val="24"/>
        </w:rPr>
        <w:t>Presentations can be enhanced by the effective use of visual aids. These include handouts, overhead transparencies, drawings on the whiteboard, PowerPoint slides, and many other types of props. Once you have chosen a topic, consider how you are going to sh</w:t>
      </w:r>
      <w:r>
        <w:rPr>
          <w:color w:val="333333"/>
          <w:sz w:val="24"/>
          <w:szCs w:val="24"/>
        </w:rPr>
        <w:t>ow your audience what you are talking about. Visuals can provide a reference, illustration, or image to help the audience to understand and remember your point.</w:t>
      </w:r>
    </w:p>
    <w:p w:rsidR="00595C50" w:rsidRDefault="00595C50"/>
    <w:p w:rsidR="00595C50" w:rsidRDefault="00BE1C0B">
      <w:r>
        <w:rPr>
          <w:color w:val="333333"/>
          <w:sz w:val="24"/>
          <w:szCs w:val="24"/>
        </w:rPr>
        <w:t>Visual aids accomplish several goals:</w:t>
      </w:r>
    </w:p>
    <w:p w:rsidR="00595C50" w:rsidRDefault="00BE1C0B">
      <w:pPr>
        <w:numPr>
          <w:ilvl w:val="0"/>
          <w:numId w:val="128"/>
        </w:numPr>
        <w:ind w:hanging="360"/>
        <w:contextualSpacing/>
        <w:rPr>
          <w:sz w:val="24"/>
          <w:szCs w:val="24"/>
        </w:rPr>
      </w:pPr>
      <w:r>
        <w:rPr>
          <w:color w:val="333333"/>
          <w:sz w:val="24"/>
          <w:szCs w:val="24"/>
        </w:rPr>
        <w:t>Make your speech more interesting</w:t>
      </w:r>
    </w:p>
    <w:p w:rsidR="00595C50" w:rsidRDefault="00BE1C0B">
      <w:pPr>
        <w:numPr>
          <w:ilvl w:val="0"/>
          <w:numId w:val="128"/>
        </w:numPr>
        <w:ind w:hanging="360"/>
        <w:contextualSpacing/>
        <w:rPr>
          <w:sz w:val="24"/>
          <w:szCs w:val="24"/>
        </w:rPr>
      </w:pPr>
      <w:r>
        <w:rPr>
          <w:color w:val="333333"/>
          <w:sz w:val="24"/>
          <w:szCs w:val="24"/>
        </w:rPr>
        <w:t>Enhance your credibili</w:t>
      </w:r>
      <w:r>
        <w:rPr>
          <w:color w:val="333333"/>
          <w:sz w:val="24"/>
          <w:szCs w:val="24"/>
        </w:rPr>
        <w:t>ty as a speaker</w:t>
      </w:r>
    </w:p>
    <w:p w:rsidR="00595C50" w:rsidRDefault="00BE1C0B">
      <w:pPr>
        <w:numPr>
          <w:ilvl w:val="0"/>
          <w:numId w:val="128"/>
        </w:numPr>
        <w:ind w:hanging="360"/>
        <w:contextualSpacing/>
        <w:rPr>
          <w:sz w:val="24"/>
          <w:szCs w:val="24"/>
        </w:rPr>
      </w:pPr>
      <w:r>
        <w:rPr>
          <w:color w:val="333333"/>
          <w:sz w:val="24"/>
          <w:szCs w:val="24"/>
        </w:rPr>
        <w:t>Guide transitions, helping the audience stay on track</w:t>
      </w:r>
    </w:p>
    <w:p w:rsidR="00595C50" w:rsidRDefault="00BE1C0B">
      <w:pPr>
        <w:numPr>
          <w:ilvl w:val="0"/>
          <w:numId w:val="128"/>
        </w:numPr>
        <w:ind w:hanging="360"/>
        <w:contextualSpacing/>
        <w:rPr>
          <w:sz w:val="24"/>
          <w:szCs w:val="24"/>
        </w:rPr>
      </w:pPr>
      <w:r>
        <w:rPr>
          <w:color w:val="333333"/>
          <w:sz w:val="24"/>
          <w:szCs w:val="24"/>
        </w:rPr>
        <w:t>Communicate complex information in a short time</w:t>
      </w:r>
    </w:p>
    <w:p w:rsidR="00595C50" w:rsidRDefault="00BE1C0B">
      <w:pPr>
        <w:numPr>
          <w:ilvl w:val="0"/>
          <w:numId w:val="128"/>
        </w:numPr>
        <w:ind w:hanging="360"/>
        <w:contextualSpacing/>
        <w:rPr>
          <w:sz w:val="24"/>
          <w:szCs w:val="24"/>
        </w:rPr>
      </w:pPr>
      <w:r>
        <w:rPr>
          <w:color w:val="333333"/>
          <w:sz w:val="24"/>
          <w:szCs w:val="24"/>
        </w:rPr>
        <w:t>Reinforce your message</w:t>
      </w:r>
    </w:p>
    <w:p w:rsidR="00595C50" w:rsidRDefault="00BE1C0B">
      <w:pPr>
        <w:numPr>
          <w:ilvl w:val="0"/>
          <w:numId w:val="128"/>
        </w:numPr>
        <w:ind w:hanging="360"/>
        <w:contextualSpacing/>
        <w:rPr>
          <w:sz w:val="24"/>
          <w:szCs w:val="24"/>
        </w:rPr>
      </w:pPr>
      <w:r>
        <w:rPr>
          <w:color w:val="333333"/>
          <w:sz w:val="24"/>
          <w:szCs w:val="24"/>
        </w:rPr>
        <w:t>Encourage retention</w:t>
      </w:r>
    </w:p>
    <w:p w:rsidR="00595C50" w:rsidRDefault="00595C50"/>
    <w:p w:rsidR="00595C50" w:rsidRDefault="00BE1C0B">
      <w:pPr>
        <w:pStyle w:val="Heading2"/>
        <w:spacing w:before="0"/>
        <w:contextualSpacing w:val="0"/>
      </w:pPr>
      <w:bookmarkStart w:id="531" w:name="h.a09ma3yv26wl" w:colFirst="0" w:colLast="0"/>
      <w:bookmarkEnd w:id="531"/>
      <w:r>
        <w:rPr>
          <w:color w:val="333333"/>
        </w:rPr>
        <w:t>Emphasis, Support, and Clarity</w:t>
      </w:r>
    </w:p>
    <w:p w:rsidR="00595C50" w:rsidRDefault="00BE1C0B">
      <w:r>
        <w:rPr>
          <w:color w:val="333333"/>
          <w:sz w:val="24"/>
          <w:szCs w:val="24"/>
        </w:rPr>
        <w:t>The purpose for each visual aid should be clear and speak for i</w:t>
      </w:r>
      <w:r>
        <w:rPr>
          <w:color w:val="333333"/>
          <w:sz w:val="24"/>
          <w:szCs w:val="24"/>
        </w:rPr>
        <w:t xml:space="preserve">tself. If you can’t quickly link the purpose of a visual aid to the verbal message, consider whether it should be used. Visual aids can be distracting or confusing if they are not clearly connected to what you are saying. </w:t>
      </w:r>
    </w:p>
    <w:p w:rsidR="00595C50" w:rsidRDefault="00595C50"/>
    <w:p w:rsidR="00595C50" w:rsidRDefault="00BE1C0B">
      <w:r>
        <w:rPr>
          <w:color w:val="333333"/>
          <w:sz w:val="24"/>
          <w:szCs w:val="24"/>
        </w:rPr>
        <w:t xml:space="preserve">Perhaps you want to highlight a </w:t>
      </w:r>
      <w:r>
        <w:rPr>
          <w:color w:val="333333"/>
          <w:sz w:val="24"/>
          <w:szCs w:val="24"/>
        </w:rPr>
        <w:t>trend between two related issues, such as socioeconomic status and educational attainment. You might show a line graph that compares the two, showing that as socioeconomic status rises, educational attainment also rises. People learn in different ways. Som</w:t>
      </w:r>
      <w:r>
        <w:rPr>
          <w:color w:val="333333"/>
          <w:sz w:val="24"/>
          <w:szCs w:val="24"/>
        </w:rPr>
        <w:t xml:space="preserve">e of us learn best using visual stimuli; others learn by taking notes or by using tactile objects. So, by using visuals to support your presentation and, if possible, tactile aids or demos, you can help a significant proportion of the audience learn about </w:t>
      </w:r>
      <w:r>
        <w:rPr>
          <w:color w:val="333333"/>
          <w:sz w:val="24"/>
          <w:szCs w:val="24"/>
        </w:rPr>
        <w:t>your topic.</w:t>
      </w:r>
    </w:p>
    <w:p w:rsidR="00595C50" w:rsidRDefault="00595C50"/>
    <w:p w:rsidR="00595C50" w:rsidRDefault="00BE1C0B">
      <w:r>
        <w:rPr>
          <w:color w:val="333333"/>
          <w:sz w:val="24"/>
          <w:szCs w:val="24"/>
        </w:rPr>
        <w:t xml:space="preserve">Clarity is key in the use of visual aids. Limit the number of words on your slides. No more than 10 words per slide, with a font large enough to be read at the back of the room or auditorium, is a good rule of thumb. </w:t>
      </w:r>
    </w:p>
    <w:p w:rsidR="00595C50" w:rsidRDefault="00595C50"/>
    <w:p w:rsidR="00595C50" w:rsidRDefault="00BE1C0B">
      <w:pPr>
        <w:pStyle w:val="Heading2"/>
        <w:spacing w:before="0"/>
        <w:contextualSpacing w:val="0"/>
      </w:pPr>
      <w:bookmarkStart w:id="532" w:name="h.ctuz4ipqvgjq" w:colFirst="0" w:colLast="0"/>
      <w:bookmarkEnd w:id="532"/>
      <w:r>
        <w:rPr>
          <w:color w:val="333333"/>
        </w:rPr>
        <w:t>Methods and Materials</w:t>
      </w:r>
    </w:p>
    <w:p w:rsidR="00595C50" w:rsidRDefault="00BE1C0B">
      <w:pPr>
        <w:pStyle w:val="Heading3"/>
        <w:spacing w:before="0"/>
        <w:contextualSpacing w:val="0"/>
      </w:pPr>
      <w:bookmarkStart w:id="533" w:name="h.ozfces221bgq" w:colFirst="0" w:colLast="0"/>
      <w:bookmarkEnd w:id="533"/>
      <w:r>
        <w:t>Sl</w:t>
      </w:r>
      <w:r>
        <w:t>ide Decks</w:t>
      </w:r>
    </w:p>
    <w:p w:rsidR="00595C50" w:rsidRDefault="00BE1C0B">
      <w:r>
        <w:rPr>
          <w:sz w:val="24"/>
          <w:szCs w:val="24"/>
        </w:rPr>
        <w:t xml:space="preserve">The most common visual aid used in presentations, </w:t>
      </w:r>
      <w:r>
        <w:rPr>
          <w:b/>
          <w:sz w:val="24"/>
          <w:szCs w:val="24"/>
        </w:rPr>
        <w:t>slide decks</w:t>
      </w:r>
      <w:r>
        <w:rPr>
          <w:sz w:val="24"/>
          <w:szCs w:val="24"/>
        </w:rPr>
        <w:t xml:space="preserve"> may be developed using software such as PowerPoint, Keynote, Prezi, or Google Slides. These tools allow you to show text, images, and charts and even to play audio or video files. They</w:t>
      </w:r>
      <w:r>
        <w:rPr>
          <w:sz w:val="24"/>
          <w:szCs w:val="24"/>
        </w:rPr>
        <w:t xml:space="preserve"> are an excellent enhancement to your presentation, but they do require a contingency plan. Computers sometimes fail to work as planned, so make sure you have a whiteboard or handout as a backup in case of any technical issues. You can minimize the risk by</w:t>
      </w:r>
      <w:r>
        <w:rPr>
          <w:sz w:val="24"/>
          <w:szCs w:val="24"/>
        </w:rPr>
        <w:t xml:space="preserve"> testing out equipment ahead of time. </w:t>
      </w:r>
    </w:p>
    <w:p w:rsidR="00595C50" w:rsidRDefault="00595C50"/>
    <w:p w:rsidR="00595C50" w:rsidRDefault="00BE1C0B">
      <w:r>
        <w:rPr>
          <w:sz w:val="24"/>
          <w:szCs w:val="24"/>
        </w:rPr>
        <w:t xml:space="preserve">Also, remember that these are an </w:t>
      </w:r>
      <w:r>
        <w:rPr>
          <w:i/>
          <w:sz w:val="24"/>
          <w:szCs w:val="24"/>
        </w:rPr>
        <w:t>aid</w:t>
      </w:r>
      <w:r>
        <w:rPr>
          <w:sz w:val="24"/>
          <w:szCs w:val="24"/>
        </w:rPr>
        <w:t xml:space="preserve"> to your central, verbal message. Resist the urge to read directly from them with your back to the audience, or to pack slides full of text in lieu of speaking all of the informati</w:t>
      </w:r>
      <w:r>
        <w:rPr>
          <w:sz w:val="24"/>
          <w:szCs w:val="24"/>
        </w:rPr>
        <w:t>on you want to get across.</w:t>
      </w:r>
    </w:p>
    <w:p w:rsidR="00595C50" w:rsidRDefault="00595C50">
      <w:pPr>
        <w:pStyle w:val="Heading3"/>
        <w:spacing w:before="0"/>
        <w:contextualSpacing w:val="0"/>
      </w:pPr>
      <w:bookmarkStart w:id="534" w:name="h.l0uzlqlgwwlt" w:colFirst="0" w:colLast="0"/>
      <w:bookmarkEnd w:id="534"/>
    </w:p>
    <w:p w:rsidR="00595C50" w:rsidRDefault="00BE1C0B">
      <w:pPr>
        <w:pStyle w:val="Heading3"/>
        <w:spacing w:before="0"/>
        <w:contextualSpacing w:val="0"/>
      </w:pPr>
      <w:bookmarkStart w:id="535" w:name="h.b64n3cderczj" w:colFirst="0" w:colLast="0"/>
      <w:bookmarkEnd w:id="535"/>
      <w:r>
        <w:t>Flip Charts, Whiteboards, and Large Prints</w:t>
      </w:r>
    </w:p>
    <w:p w:rsidR="00595C50" w:rsidRDefault="00BE1C0B">
      <w:r>
        <w:rPr>
          <w:b/>
          <w:color w:val="333333"/>
          <w:sz w:val="24"/>
          <w:szCs w:val="24"/>
        </w:rPr>
        <w:t>Flip charts</w:t>
      </w:r>
      <w:r>
        <w:rPr>
          <w:color w:val="333333"/>
          <w:sz w:val="24"/>
          <w:szCs w:val="24"/>
        </w:rPr>
        <w:t xml:space="preserve"> and </w:t>
      </w:r>
      <w:r>
        <w:rPr>
          <w:b/>
          <w:color w:val="333333"/>
          <w:sz w:val="24"/>
          <w:szCs w:val="24"/>
        </w:rPr>
        <w:t>whiteboards</w:t>
      </w:r>
      <w:r>
        <w:rPr>
          <w:color w:val="333333"/>
          <w:sz w:val="24"/>
          <w:szCs w:val="24"/>
        </w:rPr>
        <w:t xml:space="preserve"> are a good choice when you don’t have access to a computer and projector. Alternatively, you can print some visual aids like charts and graphs in large sizes</w:t>
      </w:r>
      <w:r>
        <w:rPr>
          <w:color w:val="333333"/>
          <w:sz w:val="24"/>
          <w:szCs w:val="24"/>
        </w:rPr>
        <w:t xml:space="preserve"> and show them during your presentation. If you plan to get a lot of audience input and want to write or draw things out, then a whiteboard is an ideal choice. But make sure your writing is large enough to be seen at the back of the room and that it is eas</w:t>
      </w:r>
      <w:r>
        <w:rPr>
          <w:color w:val="333333"/>
          <w:sz w:val="24"/>
          <w:szCs w:val="24"/>
        </w:rPr>
        <w:t xml:space="preserve">y to read. </w:t>
      </w:r>
    </w:p>
    <w:p w:rsidR="00595C50" w:rsidRDefault="00595C50"/>
    <w:p w:rsidR="00595C50" w:rsidRDefault="00BE1C0B">
      <w:pPr>
        <w:pStyle w:val="Heading3"/>
        <w:spacing w:before="0"/>
        <w:contextualSpacing w:val="0"/>
      </w:pPr>
      <w:bookmarkStart w:id="536" w:name="h.t8ylgwgtx59u" w:colFirst="0" w:colLast="0"/>
      <w:bookmarkEnd w:id="536"/>
      <w:r>
        <w:t>Handouts</w:t>
      </w:r>
    </w:p>
    <w:p w:rsidR="00595C50" w:rsidRDefault="00BE1C0B">
      <w:r>
        <w:rPr>
          <w:color w:val="333333"/>
          <w:sz w:val="24"/>
          <w:szCs w:val="24"/>
        </w:rPr>
        <w:t xml:space="preserve">If it will be helpful for your audience to refer to the information you’re sharing at a later date, they’ll appreciate it if you leave them with a handout. But never give </w:t>
      </w:r>
      <w:r>
        <w:rPr>
          <w:b/>
          <w:color w:val="333333"/>
          <w:sz w:val="24"/>
          <w:szCs w:val="24"/>
        </w:rPr>
        <w:t>handouts</w:t>
      </w:r>
      <w:r>
        <w:rPr>
          <w:color w:val="333333"/>
          <w:sz w:val="24"/>
          <w:szCs w:val="24"/>
        </w:rPr>
        <w:t xml:space="preserve"> to the audience at the beginning of your speech. They will be distracted by reading and tune you out. If you decide to use one, let the audience know at the beginning of the speech that you’ll provide it at the end. This will relieve them from having to c</w:t>
      </w:r>
      <w:r>
        <w:rPr>
          <w:color w:val="333333"/>
          <w:sz w:val="24"/>
          <w:szCs w:val="24"/>
        </w:rPr>
        <w:t>apture all your content by taking notes, and keep their attention focused on you while you speak.</w:t>
      </w:r>
    </w:p>
    <w:p w:rsidR="00595C50" w:rsidRDefault="00595C50">
      <w:pPr>
        <w:pStyle w:val="Heading3"/>
        <w:spacing w:before="0"/>
        <w:contextualSpacing w:val="0"/>
      </w:pPr>
      <w:bookmarkStart w:id="537" w:name="h.qo4951z8ys2a" w:colFirst="0" w:colLast="0"/>
      <w:bookmarkEnd w:id="537"/>
    </w:p>
    <w:p w:rsidR="00595C50" w:rsidRDefault="00BE1C0B">
      <w:pPr>
        <w:pStyle w:val="Heading3"/>
        <w:spacing w:before="0"/>
        <w:contextualSpacing w:val="0"/>
      </w:pPr>
      <w:bookmarkStart w:id="538" w:name="h.kab4efe73345" w:colFirst="0" w:colLast="0"/>
      <w:bookmarkEnd w:id="538"/>
      <w:r>
        <w:t>Demonstrations and Tactile Aids</w:t>
      </w:r>
    </w:p>
    <w:p w:rsidR="00595C50" w:rsidRDefault="00BE1C0B">
      <w:r>
        <w:rPr>
          <w:sz w:val="24"/>
          <w:szCs w:val="24"/>
        </w:rPr>
        <w:t xml:space="preserve">If your presentation is about how to do something, for example, how to cook a particular dish or how to use a tool, you will </w:t>
      </w:r>
      <w:r>
        <w:rPr>
          <w:sz w:val="24"/>
          <w:szCs w:val="24"/>
        </w:rPr>
        <w:t xml:space="preserve">want to show the audience a </w:t>
      </w:r>
      <w:r>
        <w:rPr>
          <w:b/>
          <w:sz w:val="24"/>
          <w:szCs w:val="24"/>
        </w:rPr>
        <w:t>demonstration</w:t>
      </w:r>
      <w:r>
        <w:rPr>
          <w:sz w:val="24"/>
          <w:szCs w:val="24"/>
        </w:rPr>
        <w:t xml:space="preserve">. Sometimes it is helpful to pass around a </w:t>
      </w:r>
      <w:r>
        <w:rPr>
          <w:b/>
          <w:sz w:val="24"/>
          <w:szCs w:val="24"/>
        </w:rPr>
        <w:t>tactile aid</w:t>
      </w:r>
      <w:r>
        <w:rPr>
          <w:sz w:val="24"/>
          <w:szCs w:val="24"/>
        </w:rPr>
        <w:t>, for example, a model. These can be very helpful if you want your audience to learn by doing. Make sure to pass items around during pauses in your presentation so that you don’t lose the audience’s attention. If audience members need to move around to use</w:t>
      </w:r>
      <w:r>
        <w:rPr>
          <w:sz w:val="24"/>
          <w:szCs w:val="24"/>
        </w:rPr>
        <w:t xml:space="preserve"> a tactile aid, make sure the location has enough space to make this possible.</w:t>
      </w:r>
    </w:p>
    <w:p w:rsidR="00595C50" w:rsidRDefault="00595C50">
      <w:pPr>
        <w:pStyle w:val="Heading2"/>
        <w:spacing w:before="0"/>
        <w:contextualSpacing w:val="0"/>
      </w:pPr>
      <w:bookmarkStart w:id="539" w:name="h.iqna5o359v1b" w:colFirst="0" w:colLast="0"/>
      <w:bookmarkEnd w:id="539"/>
    </w:p>
    <w:p w:rsidR="00595C50" w:rsidRDefault="00BE1C0B">
      <w:pPr>
        <w:pStyle w:val="Heading2"/>
        <w:spacing w:before="0"/>
        <w:contextualSpacing w:val="0"/>
      </w:pPr>
      <w:bookmarkStart w:id="540" w:name="h.ligoi5x9ouw8" w:colFirst="0" w:colLast="0"/>
      <w:bookmarkEnd w:id="540"/>
      <w:r>
        <w:rPr>
          <w:color w:val="333333"/>
        </w:rPr>
        <w:t>Using Visual Aids</w:t>
      </w:r>
    </w:p>
    <w:p w:rsidR="00595C50" w:rsidRDefault="00BE1C0B">
      <w:pPr>
        <w:pStyle w:val="Heading3"/>
        <w:spacing w:before="0"/>
        <w:contextualSpacing w:val="0"/>
      </w:pPr>
      <w:bookmarkStart w:id="541" w:name="h.g5xrgsin2tlq" w:colFirst="0" w:colLast="0"/>
      <w:bookmarkEnd w:id="541"/>
      <w:r>
        <w:t xml:space="preserve">Designing Slide Decks </w:t>
      </w:r>
    </w:p>
    <w:p w:rsidR="00595C50" w:rsidRDefault="00BE1C0B">
      <w:r>
        <w:rPr>
          <w:color w:val="333333"/>
          <w:sz w:val="24"/>
          <w:szCs w:val="24"/>
        </w:rPr>
        <w:t>Using PowerPoint or a similar program, You’ll be able to import, or cut and paste, words from text files, images, or video clips to rep</w:t>
      </w:r>
      <w:r>
        <w:rPr>
          <w:color w:val="333333"/>
          <w:sz w:val="24"/>
          <w:szCs w:val="24"/>
        </w:rPr>
        <w:t xml:space="preserve">resent your ideas. You can even incorporate web links. </w:t>
      </w:r>
    </w:p>
    <w:p w:rsidR="00595C50" w:rsidRDefault="00595C50"/>
    <w:p w:rsidR="00595C50" w:rsidRDefault="00BE1C0B">
      <w:r>
        <w:rPr>
          <w:color w:val="333333"/>
          <w:sz w:val="24"/>
          <w:szCs w:val="24"/>
        </w:rPr>
        <w:t>At first, you might be overwhelmed by the possibilities, and you might be tempted to use all the bells, whistles, and sounds, not to mention the flying, and animated graphics. If used wisely, a simpl</w:t>
      </w:r>
      <w:r>
        <w:rPr>
          <w:color w:val="333333"/>
          <w:sz w:val="24"/>
          <w:szCs w:val="24"/>
        </w:rPr>
        <w:t xml:space="preserve">e </w:t>
      </w:r>
      <w:r>
        <w:rPr>
          <w:b/>
          <w:color w:val="333333"/>
          <w:sz w:val="24"/>
          <w:szCs w:val="24"/>
        </w:rPr>
        <w:t>transition</w:t>
      </w:r>
      <w:r>
        <w:rPr>
          <w:color w:val="333333"/>
          <w:sz w:val="24"/>
          <w:szCs w:val="24"/>
        </w:rPr>
        <w:t xml:space="preserve"> can be effective, But if used indiscriminately, it can annoy the audience to the point where they cringe in anticipation of the </w:t>
      </w:r>
      <w:r>
        <w:rPr>
          <w:b/>
          <w:color w:val="333333"/>
          <w:sz w:val="24"/>
          <w:szCs w:val="24"/>
        </w:rPr>
        <w:t>sound effect</w:t>
      </w:r>
      <w:r>
        <w:rPr>
          <w:color w:val="333333"/>
          <w:sz w:val="24"/>
          <w:szCs w:val="24"/>
        </w:rPr>
        <w:t xml:space="preserve"> at the start of each slide. </w:t>
      </w:r>
    </w:p>
    <w:p w:rsidR="00595C50" w:rsidRDefault="00595C50"/>
    <w:p w:rsidR="00595C50" w:rsidRDefault="00BE1C0B">
      <w:r>
        <w:rPr>
          <w:color w:val="333333"/>
          <w:sz w:val="24"/>
          <w:szCs w:val="24"/>
        </w:rPr>
        <w:t>Stick to one main idea per slide. The presentation is for the audience’s</w:t>
      </w:r>
      <w:r>
        <w:rPr>
          <w:color w:val="333333"/>
          <w:sz w:val="24"/>
          <w:szCs w:val="24"/>
        </w:rPr>
        <w:t xml:space="preserve"> benefit, not yours. Pictures and images can be understood more quickly and easily than text, so you can use this to your advantage as you present. </w:t>
      </w:r>
    </w:p>
    <w:p w:rsidR="00595C50" w:rsidRDefault="00595C50"/>
    <w:p w:rsidR="00595C50" w:rsidRDefault="00BE1C0B">
      <w:r>
        <w:rPr>
          <w:color w:val="333333"/>
          <w:sz w:val="24"/>
          <w:szCs w:val="24"/>
        </w:rPr>
        <w:t xml:space="preserve">If you develop a slide deck for your presentation, test these out in the location beforehand, not just on </w:t>
      </w:r>
      <w:r>
        <w:rPr>
          <w:color w:val="333333"/>
          <w:sz w:val="24"/>
          <w:szCs w:val="24"/>
        </w:rPr>
        <w:t>your own computer screen, as different computers and software versions can make your slides look different than you expected. Allow time for revision based on what you learn.</w:t>
      </w:r>
    </w:p>
    <w:p w:rsidR="00595C50" w:rsidRDefault="00BE1C0B">
      <w:r>
        <w:rPr>
          <w:color w:val="333333"/>
          <w:sz w:val="24"/>
          <w:szCs w:val="24"/>
        </w:rPr>
        <w:t>Your visual aids should meet the following criteria:</w:t>
      </w:r>
    </w:p>
    <w:p w:rsidR="00595C50" w:rsidRDefault="00BE1C0B">
      <w:pPr>
        <w:numPr>
          <w:ilvl w:val="0"/>
          <w:numId w:val="6"/>
        </w:numPr>
        <w:ind w:hanging="360"/>
        <w:contextualSpacing/>
        <w:rPr>
          <w:color w:val="333333"/>
          <w:sz w:val="24"/>
          <w:szCs w:val="24"/>
        </w:rPr>
      </w:pPr>
      <w:r>
        <w:rPr>
          <w:i/>
          <w:color w:val="333333"/>
          <w:sz w:val="24"/>
          <w:szCs w:val="24"/>
        </w:rPr>
        <w:t>Big</w:t>
      </w:r>
      <w:r>
        <w:rPr>
          <w:color w:val="333333"/>
          <w:sz w:val="24"/>
          <w:szCs w:val="24"/>
        </w:rPr>
        <w:t xml:space="preserve"> - legible for everyone, </w:t>
      </w:r>
      <w:r>
        <w:rPr>
          <w:color w:val="333333"/>
          <w:sz w:val="24"/>
          <w:szCs w:val="24"/>
        </w:rPr>
        <w:t>even the back row</w:t>
      </w:r>
    </w:p>
    <w:p w:rsidR="00595C50" w:rsidRDefault="00BE1C0B">
      <w:pPr>
        <w:numPr>
          <w:ilvl w:val="0"/>
          <w:numId w:val="6"/>
        </w:numPr>
        <w:ind w:hanging="360"/>
        <w:contextualSpacing/>
        <w:rPr>
          <w:color w:val="333333"/>
          <w:sz w:val="24"/>
          <w:szCs w:val="24"/>
        </w:rPr>
      </w:pPr>
      <w:r>
        <w:rPr>
          <w:i/>
          <w:color w:val="333333"/>
          <w:sz w:val="24"/>
          <w:szCs w:val="24"/>
        </w:rPr>
        <w:t>Clear</w:t>
      </w:r>
      <w:r>
        <w:rPr>
          <w:color w:val="333333"/>
          <w:sz w:val="24"/>
          <w:szCs w:val="24"/>
        </w:rPr>
        <w:t xml:space="preserve"> - the audience should “get it” the first time they see it</w:t>
      </w:r>
    </w:p>
    <w:p w:rsidR="00595C50" w:rsidRDefault="00BE1C0B">
      <w:pPr>
        <w:numPr>
          <w:ilvl w:val="0"/>
          <w:numId w:val="6"/>
        </w:numPr>
        <w:ind w:hanging="360"/>
        <w:contextualSpacing/>
        <w:rPr>
          <w:color w:val="333333"/>
          <w:sz w:val="24"/>
          <w:szCs w:val="24"/>
        </w:rPr>
      </w:pPr>
      <w:r>
        <w:rPr>
          <w:i/>
          <w:color w:val="333333"/>
          <w:sz w:val="24"/>
          <w:szCs w:val="24"/>
        </w:rPr>
        <w:t>Simple</w:t>
      </w:r>
      <w:r>
        <w:rPr>
          <w:color w:val="333333"/>
          <w:sz w:val="24"/>
          <w:szCs w:val="24"/>
        </w:rPr>
        <w:t xml:space="preserve"> - simplify concepts rather than complicating them</w:t>
      </w:r>
    </w:p>
    <w:p w:rsidR="00595C50" w:rsidRDefault="00BE1C0B">
      <w:pPr>
        <w:numPr>
          <w:ilvl w:val="0"/>
          <w:numId w:val="6"/>
        </w:numPr>
        <w:ind w:hanging="360"/>
        <w:contextualSpacing/>
        <w:rPr>
          <w:color w:val="333333"/>
          <w:sz w:val="24"/>
          <w:szCs w:val="24"/>
        </w:rPr>
      </w:pPr>
      <w:r>
        <w:rPr>
          <w:i/>
          <w:color w:val="333333"/>
          <w:sz w:val="24"/>
          <w:szCs w:val="24"/>
        </w:rPr>
        <w:t>Consistent</w:t>
      </w:r>
      <w:r>
        <w:rPr>
          <w:color w:val="333333"/>
          <w:sz w:val="24"/>
          <w:szCs w:val="24"/>
        </w:rPr>
        <w:t xml:space="preserve"> - use the same visual style throughout</w:t>
      </w:r>
    </w:p>
    <w:p w:rsidR="00595C50" w:rsidRDefault="00595C50"/>
    <w:p w:rsidR="00595C50" w:rsidRDefault="00BE1C0B">
      <w:pPr>
        <w:pStyle w:val="Heading4"/>
        <w:contextualSpacing w:val="0"/>
      </w:pPr>
      <w:bookmarkStart w:id="542" w:name="h.sx2xn7x75md1" w:colFirst="0" w:colLast="0"/>
      <w:bookmarkEnd w:id="542"/>
      <w:r>
        <w:t>Font</w:t>
      </w:r>
    </w:p>
    <w:p w:rsidR="00595C50" w:rsidRDefault="00BE1C0B">
      <w:r>
        <w:rPr>
          <w:sz w:val="24"/>
          <w:szCs w:val="24"/>
        </w:rPr>
        <w:t>Another consideration that you’ll need to make when designing</w:t>
      </w:r>
      <w:r>
        <w:rPr>
          <w:sz w:val="24"/>
          <w:szCs w:val="24"/>
        </w:rPr>
        <w:t xml:space="preserve"> your slide decks is</w:t>
      </w:r>
      <w:r>
        <w:rPr>
          <w:b/>
          <w:sz w:val="24"/>
          <w:szCs w:val="24"/>
        </w:rPr>
        <w:t xml:space="preserve"> font</w:t>
      </w:r>
      <w:r>
        <w:rPr>
          <w:sz w:val="24"/>
          <w:szCs w:val="24"/>
        </w:rPr>
        <w:t xml:space="preserve">. As previously mentioned, think about the people at the back of the room when choosing the size of your text, to make sure it can be read by everyone. </w:t>
      </w:r>
    </w:p>
    <w:p w:rsidR="00595C50" w:rsidRDefault="00595C50"/>
    <w:p w:rsidR="00595C50" w:rsidRDefault="00BE1C0B">
      <w:r>
        <w:rPr>
          <w:sz w:val="24"/>
          <w:szCs w:val="24"/>
        </w:rPr>
        <w:t xml:space="preserve">A common mistake that presenters make is to use </w:t>
      </w:r>
      <w:r>
        <w:rPr>
          <w:b/>
          <w:sz w:val="24"/>
          <w:szCs w:val="24"/>
        </w:rPr>
        <w:t>decorative fonts</w:t>
      </w:r>
      <w:r>
        <w:rPr>
          <w:sz w:val="24"/>
          <w:szCs w:val="24"/>
        </w:rPr>
        <w:t>, or to incor</w:t>
      </w:r>
      <w:r>
        <w:rPr>
          <w:sz w:val="24"/>
          <w:szCs w:val="24"/>
        </w:rPr>
        <w:t>porate many different fonts in their slides. This not only creates a mixed message for the audience but also makes your message difficult to read. Choose legible, common fonts that do not have thin elements that may be difficult to see.</w:t>
      </w:r>
    </w:p>
    <w:p w:rsidR="00595C50" w:rsidRDefault="00595C50"/>
    <w:p w:rsidR="00595C50" w:rsidRDefault="00BE1C0B">
      <w:pPr>
        <w:pStyle w:val="Heading4"/>
        <w:contextualSpacing w:val="0"/>
      </w:pPr>
      <w:bookmarkStart w:id="543" w:name="h.c5g8z53sg7g2" w:colFirst="0" w:colLast="0"/>
      <w:bookmarkEnd w:id="543"/>
      <w:r>
        <w:t>Colour</w:t>
      </w:r>
    </w:p>
    <w:p w:rsidR="00595C50" w:rsidRDefault="00BE1C0B">
      <w:r>
        <w:rPr>
          <w:color w:val="333333"/>
          <w:sz w:val="24"/>
          <w:szCs w:val="24"/>
        </w:rPr>
        <w:t xml:space="preserve">When considering your choice of colours to use, </w:t>
      </w:r>
      <w:r>
        <w:rPr>
          <w:b/>
          <w:color w:val="333333"/>
          <w:sz w:val="24"/>
          <w:szCs w:val="24"/>
        </w:rPr>
        <w:t>legibility</w:t>
      </w:r>
      <w:r>
        <w:rPr>
          <w:color w:val="333333"/>
          <w:sz w:val="24"/>
          <w:szCs w:val="24"/>
        </w:rPr>
        <w:t xml:space="preserve"> must be your priority. Contrast can help the audience read your key terms more easily. Make sure the background colour and the images you plan to use complement each other. Repeat colours, from you</w:t>
      </w:r>
      <w:r>
        <w:rPr>
          <w:color w:val="333333"/>
          <w:sz w:val="24"/>
          <w:szCs w:val="24"/>
        </w:rPr>
        <w:t xml:space="preserve">r graphics to your text, to help unify each slide. To reduce visual noise, try not to use more than two or three colours. </w:t>
      </w:r>
    </w:p>
    <w:p w:rsidR="00595C50" w:rsidRDefault="00595C50"/>
    <w:p w:rsidR="00595C50" w:rsidRDefault="00BE1C0B">
      <w:r>
        <w:rPr>
          <w:color w:val="333333"/>
          <w:sz w:val="24"/>
          <w:szCs w:val="24"/>
        </w:rPr>
        <w:t xml:space="preserve">According to the standard </w:t>
      </w:r>
      <w:r>
        <w:rPr>
          <w:b/>
          <w:color w:val="333333"/>
          <w:sz w:val="24"/>
          <w:szCs w:val="24"/>
        </w:rPr>
        <w:t>colour wheel</w:t>
      </w:r>
      <w:r>
        <w:rPr>
          <w:color w:val="333333"/>
          <w:sz w:val="24"/>
          <w:szCs w:val="24"/>
        </w:rPr>
        <w:t>, colours are grouped into primary, secondary, and tertiary categories. Primary colours are th</w:t>
      </w:r>
      <w:r>
        <w:rPr>
          <w:color w:val="333333"/>
          <w:sz w:val="24"/>
          <w:szCs w:val="24"/>
        </w:rPr>
        <w:t>e colours from which other colours are made through various combinations: blue, red, and yellow. Secondary colours—green, orange, and purple—combine two primary colours, while tertiary colours are made from combinations of primary and secondary colours.</w:t>
      </w:r>
    </w:p>
    <w:p w:rsidR="00595C50" w:rsidRDefault="00595C50"/>
    <w:p w:rsidR="00595C50" w:rsidRDefault="00BE1C0B">
      <w:r>
        <w:rPr>
          <w:noProof/>
        </w:rPr>
        <w:drawing>
          <wp:inline distT="114300" distB="114300" distL="114300" distR="114300">
            <wp:extent cx="5943600" cy="4699000"/>
            <wp:effectExtent l="0" t="0" r="0" b="0"/>
            <wp:docPr id="39" name="image83.png" descr="colour-wheel.png"/>
            <wp:cNvGraphicFramePr/>
            <a:graphic xmlns:a="http://schemas.openxmlformats.org/drawingml/2006/main">
              <a:graphicData uri="http://schemas.openxmlformats.org/drawingml/2006/picture">
                <pic:pic xmlns:pic="http://schemas.openxmlformats.org/drawingml/2006/picture">
                  <pic:nvPicPr>
                    <pic:cNvPr id="0" name="image83.png" descr="colour-wheel.png"/>
                    <pic:cNvPicPr preferRelativeResize="0"/>
                  </pic:nvPicPr>
                  <pic:blipFill>
                    <a:blip r:embed="rId345"/>
                    <a:srcRect/>
                    <a:stretch>
                      <a:fillRect/>
                    </a:stretch>
                  </pic:blipFill>
                  <pic:spPr>
                    <a:xfrm>
                      <a:off x="0" y="0"/>
                      <a:ext cx="5943600" cy="4699000"/>
                    </a:xfrm>
                    <a:prstGeom prst="rect">
                      <a:avLst/>
                    </a:prstGeom>
                    <a:ln/>
                  </pic:spPr>
                </pic:pic>
              </a:graphicData>
            </a:graphic>
          </wp:inline>
        </w:drawing>
      </w:r>
    </w:p>
    <w:p w:rsidR="00595C50" w:rsidRDefault="00BE1C0B">
      <w:pPr>
        <w:jc w:val="center"/>
      </w:pPr>
      <w:r>
        <w:rPr>
          <w:color w:val="333333"/>
          <w:sz w:val="20"/>
          <w:szCs w:val="20"/>
        </w:rPr>
        <w:t>Figure 3.3.1 The Colour Wheel by Laura Underwood</w:t>
      </w:r>
    </w:p>
    <w:p w:rsidR="00595C50" w:rsidRDefault="00595C50">
      <w:pPr>
        <w:jc w:val="center"/>
      </w:pPr>
    </w:p>
    <w:p w:rsidR="00595C50" w:rsidRDefault="00BE1C0B">
      <w:r>
        <w:rPr>
          <w:color w:val="333333"/>
          <w:sz w:val="24"/>
          <w:szCs w:val="24"/>
        </w:rPr>
        <w:t>Colours have relationships depending on their location on the wheel. Colours that are opposite each other are called complementary, and they contrast, creating a dynamic effect. Analogous colours are locat</w:t>
      </w:r>
      <w:r>
        <w:rPr>
          <w:color w:val="333333"/>
          <w:sz w:val="24"/>
          <w:szCs w:val="24"/>
        </w:rPr>
        <w:t>ed next to each other and promote continuity and sense of unity.</w:t>
      </w:r>
    </w:p>
    <w:p w:rsidR="00595C50" w:rsidRDefault="00595C50"/>
    <w:p w:rsidR="00595C50" w:rsidRDefault="00BE1C0B">
      <w:r>
        <w:rPr>
          <w:color w:val="333333"/>
          <w:sz w:val="24"/>
          <w:szCs w:val="24"/>
        </w:rPr>
        <w:t xml:space="preserve">Blue-green </w:t>
      </w:r>
      <w:r>
        <w:rPr>
          <w:b/>
          <w:color w:val="333333"/>
          <w:sz w:val="24"/>
          <w:szCs w:val="24"/>
        </w:rPr>
        <w:t>colour blindness</w:t>
      </w:r>
      <w:r>
        <w:rPr>
          <w:color w:val="333333"/>
          <w:sz w:val="24"/>
          <w:szCs w:val="24"/>
        </w:rPr>
        <w:t xml:space="preserve">, and red-green colour blindness are fairly common, so avoid using these colour combinations if it is important for the audience to differentiate between them. If </w:t>
      </w:r>
      <w:r>
        <w:rPr>
          <w:color w:val="333333"/>
          <w:sz w:val="24"/>
          <w:szCs w:val="24"/>
        </w:rPr>
        <w:t>you are using a pie chart, for example, avoid putting a blue segment next to a green one. Use labelling so that even if someone is colour blind, they will be able to tell the relative sizes of the pie segments and what they signify.</w:t>
      </w:r>
    </w:p>
    <w:p w:rsidR="00595C50" w:rsidRDefault="00595C50"/>
    <w:p w:rsidR="00595C50" w:rsidRDefault="00BE1C0B">
      <w:r>
        <w:rPr>
          <w:color w:val="333333"/>
          <w:sz w:val="24"/>
          <w:szCs w:val="24"/>
        </w:rPr>
        <w:t>Colour is also a matter of culture. Some colours may be perceived as formal or informal, or masculine or feminine. Certain colours have understood meanings; for example, red is usually associated with danger, while green signals “go.” Make sure the colours</w:t>
      </w:r>
      <w:r>
        <w:rPr>
          <w:color w:val="333333"/>
          <w:sz w:val="24"/>
          <w:szCs w:val="24"/>
        </w:rPr>
        <w:t xml:space="preserve"> you use align with your message. If you are discussing climate change or the natural world, for example, you’d be more likely to use blues and greens rather than metallic colours to avoid confusing the audience.</w:t>
      </w:r>
    </w:p>
    <w:p w:rsidR="00595C50" w:rsidRDefault="00595C50"/>
    <w:p w:rsidR="00595C50" w:rsidRDefault="00BE1C0B">
      <w:pPr>
        <w:pStyle w:val="Heading3"/>
        <w:spacing w:before="0"/>
        <w:contextualSpacing w:val="0"/>
      </w:pPr>
      <w:bookmarkStart w:id="544" w:name="h.eyhcsb541qhf" w:colFirst="0" w:colLast="0"/>
      <w:bookmarkEnd w:id="544"/>
      <w:r>
        <w:t>Helpful Hints</w:t>
      </w:r>
    </w:p>
    <w:p w:rsidR="00595C50" w:rsidRDefault="00BE1C0B">
      <w:r>
        <w:rPr>
          <w:color w:val="333333"/>
          <w:sz w:val="24"/>
          <w:szCs w:val="24"/>
        </w:rPr>
        <w:t>Visual aids can be a powerfu</w:t>
      </w:r>
      <w:r>
        <w:rPr>
          <w:color w:val="333333"/>
          <w:sz w:val="24"/>
          <w:szCs w:val="24"/>
        </w:rPr>
        <w:t>l tool when used effectively but can run the risk of dominating your presentation. Consider your audience and how the portrayal of images, text, graphic, animated sequences, or sound files will contribute or detract from your presentation. Here are some hi</w:t>
      </w:r>
      <w:r>
        <w:rPr>
          <w:color w:val="333333"/>
          <w:sz w:val="24"/>
          <w:szCs w:val="24"/>
        </w:rPr>
        <w:t>nts to keep in mind as you prepare yours.</w:t>
      </w:r>
    </w:p>
    <w:p w:rsidR="00595C50" w:rsidRDefault="00595C50"/>
    <w:p w:rsidR="00595C50" w:rsidRDefault="00BE1C0B">
      <w:pPr>
        <w:numPr>
          <w:ilvl w:val="0"/>
          <w:numId w:val="98"/>
        </w:numPr>
        <w:contextualSpacing/>
      </w:pPr>
      <w:r>
        <w:rPr>
          <w:color w:val="333333"/>
          <w:sz w:val="24"/>
          <w:szCs w:val="24"/>
        </w:rPr>
        <w:t>Keep it simple</w:t>
      </w:r>
    </w:p>
    <w:p w:rsidR="00595C50" w:rsidRDefault="00BE1C0B">
      <w:pPr>
        <w:numPr>
          <w:ilvl w:val="0"/>
          <w:numId w:val="98"/>
        </w:numPr>
        <w:contextualSpacing/>
      </w:pPr>
      <w:r>
        <w:rPr>
          <w:color w:val="333333"/>
          <w:sz w:val="24"/>
          <w:szCs w:val="24"/>
        </w:rPr>
        <w:t>One idea per slide</w:t>
      </w:r>
    </w:p>
    <w:p w:rsidR="00595C50" w:rsidRDefault="00BE1C0B">
      <w:pPr>
        <w:numPr>
          <w:ilvl w:val="0"/>
          <w:numId w:val="98"/>
        </w:numPr>
        <w:contextualSpacing/>
      </w:pPr>
      <w:r>
        <w:rPr>
          <w:color w:val="333333"/>
          <w:sz w:val="24"/>
          <w:szCs w:val="24"/>
        </w:rPr>
        <w:t>Avoid clutter</w:t>
      </w:r>
    </w:p>
    <w:p w:rsidR="00595C50" w:rsidRDefault="00BE1C0B">
      <w:pPr>
        <w:numPr>
          <w:ilvl w:val="0"/>
          <w:numId w:val="98"/>
        </w:numPr>
        <w:contextualSpacing/>
      </w:pPr>
      <w:r>
        <w:rPr>
          <w:color w:val="333333"/>
          <w:sz w:val="24"/>
          <w:szCs w:val="24"/>
        </w:rPr>
        <w:t>Use large, bold fonts that can be read from at least 20 feet away</w:t>
      </w:r>
    </w:p>
    <w:p w:rsidR="00595C50" w:rsidRDefault="00BE1C0B">
      <w:pPr>
        <w:numPr>
          <w:ilvl w:val="0"/>
          <w:numId w:val="98"/>
        </w:numPr>
        <w:contextualSpacing/>
      </w:pPr>
      <w:r>
        <w:rPr>
          <w:color w:val="333333"/>
          <w:sz w:val="24"/>
          <w:szCs w:val="24"/>
        </w:rPr>
        <w:t>Use contrasting colours for a dynamic effect</w:t>
      </w:r>
    </w:p>
    <w:p w:rsidR="00595C50" w:rsidRDefault="00BE1C0B">
      <w:pPr>
        <w:numPr>
          <w:ilvl w:val="0"/>
          <w:numId w:val="98"/>
        </w:numPr>
        <w:contextualSpacing/>
      </w:pPr>
      <w:r>
        <w:rPr>
          <w:color w:val="333333"/>
          <w:sz w:val="24"/>
          <w:szCs w:val="24"/>
        </w:rPr>
        <w:t>Use analogous colours to unify ideas</w:t>
      </w:r>
    </w:p>
    <w:p w:rsidR="00595C50" w:rsidRDefault="00BE1C0B">
      <w:pPr>
        <w:numPr>
          <w:ilvl w:val="0"/>
          <w:numId w:val="98"/>
        </w:numPr>
        <w:contextualSpacing/>
      </w:pPr>
      <w:r>
        <w:rPr>
          <w:color w:val="333333"/>
          <w:sz w:val="24"/>
          <w:szCs w:val="24"/>
        </w:rPr>
        <w:t>Do not use clip a</w:t>
      </w:r>
      <w:r>
        <w:rPr>
          <w:color w:val="333333"/>
          <w:sz w:val="24"/>
          <w:szCs w:val="24"/>
        </w:rPr>
        <w:t>rt</w:t>
      </w:r>
    </w:p>
    <w:p w:rsidR="00595C50" w:rsidRDefault="00BE1C0B">
      <w:pPr>
        <w:numPr>
          <w:ilvl w:val="0"/>
          <w:numId w:val="98"/>
        </w:numPr>
        <w:contextualSpacing/>
      </w:pPr>
      <w:r>
        <w:rPr>
          <w:color w:val="333333"/>
          <w:sz w:val="24"/>
          <w:szCs w:val="24"/>
        </w:rPr>
        <w:t>Proofread each slide with care</w:t>
      </w:r>
    </w:p>
    <w:p w:rsidR="00595C50" w:rsidRDefault="00BE1C0B">
      <w:pPr>
        <w:numPr>
          <w:ilvl w:val="0"/>
          <w:numId w:val="98"/>
        </w:numPr>
        <w:contextualSpacing/>
      </w:pPr>
      <w:r>
        <w:rPr>
          <w:color w:val="333333"/>
          <w:sz w:val="24"/>
          <w:szCs w:val="24"/>
        </w:rPr>
        <w:t>Test in the presentation room beforehand</w:t>
      </w:r>
    </w:p>
    <w:p w:rsidR="00595C50" w:rsidRDefault="00BE1C0B">
      <w:pPr>
        <w:numPr>
          <w:ilvl w:val="0"/>
          <w:numId w:val="98"/>
        </w:numPr>
        <w:contextualSpacing/>
      </w:pPr>
      <w:r>
        <w:rPr>
          <w:color w:val="333333"/>
          <w:sz w:val="24"/>
          <w:szCs w:val="24"/>
        </w:rPr>
        <w:t>If you are using a computer for your visual aids, have a backup plan</w:t>
      </w:r>
    </w:p>
    <w:p w:rsidR="00595C50" w:rsidRDefault="00595C50">
      <w:pPr>
        <w:pStyle w:val="Heading2"/>
        <w:spacing w:before="0"/>
        <w:contextualSpacing w:val="0"/>
      </w:pPr>
      <w:bookmarkStart w:id="545" w:name="h.d6rd1sp5a8op" w:colFirst="0" w:colLast="0"/>
      <w:bookmarkEnd w:id="545"/>
    </w:p>
    <w:p w:rsidR="00595C50" w:rsidRDefault="00BE1C0B">
      <w:pPr>
        <w:pStyle w:val="Heading2"/>
        <w:spacing w:before="0"/>
        <w:contextualSpacing w:val="0"/>
      </w:pPr>
      <w:bookmarkStart w:id="546" w:name="h.xwqts2doibuj" w:colFirst="0" w:colLast="0"/>
      <w:bookmarkEnd w:id="546"/>
      <w:r>
        <w:rPr>
          <w:color w:val="333333"/>
        </w:rPr>
        <w:t>Conclusion</w:t>
      </w:r>
    </w:p>
    <w:p w:rsidR="00595C50" w:rsidRDefault="00BE1C0B">
      <w:r>
        <w:rPr>
          <w:color w:val="333333"/>
          <w:sz w:val="24"/>
          <w:szCs w:val="24"/>
        </w:rPr>
        <w:t>Using visual aids takes time and practice. The more you practise before your speech, the more comfortable you will be with your visual aids and the role they serve. Know your material well enough that you refer to your visual aids, not rely on them.</w:t>
      </w:r>
    </w:p>
    <w:p w:rsidR="00595C50" w:rsidRDefault="00595C50"/>
    <w:tbl>
      <w:tblPr>
        <w:tblStyle w:val="affffffffffff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547" w:name="h.el8tzw4a7fcd" w:colFirst="0" w:colLast="0"/>
            <w:bookmarkEnd w:id="547"/>
            <w:r>
              <w:t>Learn</w:t>
            </w:r>
            <w:r>
              <w:t>ing Highlights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93"/>
              </w:numPr>
              <w:ind w:hanging="360"/>
              <w:contextualSpacing/>
              <w:rPr>
                <w:color w:val="333333"/>
                <w:sz w:val="24"/>
                <w:szCs w:val="24"/>
              </w:rPr>
            </w:pPr>
            <w:r>
              <w:rPr>
                <w:color w:val="333333"/>
                <w:sz w:val="24"/>
                <w:szCs w:val="24"/>
              </w:rPr>
              <w:t>Visual aids include handouts, overhead transparencies, whiteboard drawings, slide decks, and more.</w:t>
            </w:r>
          </w:p>
          <w:p w:rsidR="00595C50" w:rsidRDefault="00BE1C0B">
            <w:pPr>
              <w:widowControl w:val="0"/>
              <w:numPr>
                <w:ilvl w:val="0"/>
                <w:numId w:val="93"/>
              </w:numPr>
              <w:ind w:hanging="360"/>
              <w:contextualSpacing/>
              <w:rPr>
                <w:color w:val="333333"/>
                <w:sz w:val="24"/>
                <w:szCs w:val="24"/>
              </w:rPr>
            </w:pPr>
            <w:r>
              <w:rPr>
                <w:color w:val="333333"/>
                <w:sz w:val="24"/>
                <w:szCs w:val="24"/>
              </w:rPr>
              <w:t>Visual aids should provide emphasis, clarity, and support to your presentation strategy</w:t>
            </w:r>
          </w:p>
          <w:p w:rsidR="00595C50" w:rsidRDefault="00BE1C0B">
            <w:pPr>
              <w:widowControl w:val="0"/>
              <w:numPr>
                <w:ilvl w:val="0"/>
                <w:numId w:val="93"/>
              </w:numPr>
              <w:ind w:hanging="360"/>
              <w:contextualSpacing/>
              <w:rPr>
                <w:color w:val="333333"/>
                <w:sz w:val="24"/>
                <w:szCs w:val="24"/>
              </w:rPr>
            </w:pPr>
            <w:r>
              <w:rPr>
                <w:color w:val="333333"/>
                <w:sz w:val="24"/>
                <w:szCs w:val="24"/>
              </w:rPr>
              <w:t>Popular slide decks include PowerPoint, Prezi, and Go</w:t>
            </w:r>
            <w:r>
              <w:rPr>
                <w:color w:val="333333"/>
                <w:sz w:val="24"/>
                <w:szCs w:val="24"/>
              </w:rPr>
              <w:t>ogle Slides.</w:t>
            </w:r>
          </w:p>
          <w:p w:rsidR="00595C50" w:rsidRDefault="00BE1C0B">
            <w:pPr>
              <w:widowControl w:val="0"/>
              <w:numPr>
                <w:ilvl w:val="0"/>
                <w:numId w:val="93"/>
              </w:numPr>
              <w:ind w:hanging="360"/>
              <w:contextualSpacing/>
              <w:rPr>
                <w:color w:val="333333"/>
                <w:sz w:val="24"/>
                <w:szCs w:val="24"/>
              </w:rPr>
            </w:pPr>
            <w:r>
              <w:rPr>
                <w:color w:val="333333"/>
                <w:sz w:val="24"/>
                <w:szCs w:val="24"/>
              </w:rPr>
              <w:t>Avoid using more than two or three colours to keep visual “noise” low.</w:t>
            </w:r>
          </w:p>
          <w:p w:rsidR="00595C50" w:rsidRDefault="00BE1C0B">
            <w:pPr>
              <w:widowControl w:val="0"/>
              <w:numPr>
                <w:ilvl w:val="0"/>
                <w:numId w:val="93"/>
              </w:numPr>
              <w:ind w:hanging="360"/>
              <w:contextualSpacing/>
              <w:rPr>
                <w:color w:val="333333"/>
                <w:sz w:val="24"/>
                <w:szCs w:val="24"/>
              </w:rPr>
            </w:pPr>
            <w:r>
              <w:rPr>
                <w:color w:val="333333"/>
                <w:sz w:val="24"/>
                <w:szCs w:val="24"/>
              </w:rPr>
              <w:t>Slide decks should be (1) big (type font); (2) clear; (3) simple and consistent.</w:t>
            </w:r>
          </w:p>
        </w:tc>
      </w:tr>
    </w:tbl>
    <w:p w:rsidR="00595C50" w:rsidRDefault="00595C50"/>
    <w:tbl>
      <w:tblPr>
        <w:tblStyle w:val="affffffffffff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ind w:left="0"/>
              <w:contextualSpacing w:val="0"/>
              <w:jc w:val="center"/>
            </w:pPr>
            <w:bookmarkStart w:id="548" w:name="h.6s71ge607wa5" w:colFirst="0" w:colLast="0"/>
            <w:bookmarkEnd w:id="548"/>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 xml:space="preserve">Which of the following is a good example of a phrase that suggests that you are introducing illustrations? </w:t>
            </w:r>
          </w:p>
          <w:p w:rsidR="00595C50" w:rsidRDefault="00BE1C0B">
            <w:pPr>
              <w:ind w:left="720"/>
            </w:pPr>
            <w:r>
              <w:rPr>
                <w:sz w:val="24"/>
                <w:szCs w:val="24"/>
              </w:rPr>
              <w:t>a) Considered by many</w:t>
            </w:r>
          </w:p>
          <w:p w:rsidR="00595C50" w:rsidRDefault="00BE1C0B">
            <w:pPr>
              <w:ind w:left="720"/>
            </w:pPr>
            <w:r>
              <w:rPr>
                <w:sz w:val="24"/>
                <w:szCs w:val="24"/>
              </w:rPr>
              <w:t>b) To name an example</w:t>
            </w:r>
          </w:p>
          <w:p w:rsidR="00595C50" w:rsidRDefault="00BE1C0B">
            <w:pPr>
              <w:ind w:left="720"/>
            </w:pPr>
            <w:r>
              <w:rPr>
                <w:sz w:val="24"/>
                <w:szCs w:val="24"/>
              </w:rPr>
              <w:t>c) Many people say</w:t>
            </w:r>
          </w:p>
          <w:p w:rsidR="00595C50" w:rsidRDefault="00BE1C0B">
            <w:pPr>
              <w:ind w:left="720"/>
            </w:pPr>
            <w:r>
              <w:rPr>
                <w:sz w:val="24"/>
                <w:szCs w:val="24"/>
              </w:rPr>
              <w:t>d) Is it widely believed</w:t>
            </w:r>
          </w:p>
          <w:p w:rsidR="00595C50" w:rsidRDefault="00595C50"/>
          <w:p w:rsidR="00595C50" w:rsidRDefault="00BE1C0B">
            <w:r>
              <w:rPr>
                <w:sz w:val="24"/>
                <w:szCs w:val="24"/>
              </w:rPr>
              <w:t xml:space="preserve">In an informative speech or presentation, it is a good idea to: </w:t>
            </w:r>
          </w:p>
          <w:p w:rsidR="00595C50" w:rsidRDefault="00BE1C0B">
            <w:pPr>
              <w:ind w:left="720"/>
            </w:pPr>
            <w:r>
              <w:rPr>
                <w:sz w:val="24"/>
                <w:szCs w:val="24"/>
              </w:rPr>
              <w:t>a) Speak on a subject that your audience already has background knowledge about</w:t>
            </w:r>
          </w:p>
          <w:p w:rsidR="00595C50" w:rsidRDefault="00BE1C0B">
            <w:pPr>
              <w:ind w:left="720"/>
            </w:pPr>
            <w:r>
              <w:rPr>
                <w:sz w:val="24"/>
                <w:szCs w:val="24"/>
              </w:rPr>
              <w:t>b) Rely on pathos to convince the audience by appealing to their emotions</w:t>
            </w:r>
          </w:p>
          <w:p w:rsidR="00595C50" w:rsidRDefault="00BE1C0B">
            <w:pPr>
              <w:ind w:left="720"/>
            </w:pPr>
            <w:r>
              <w:rPr>
                <w:sz w:val="24"/>
                <w:szCs w:val="24"/>
              </w:rPr>
              <w:t>c) Use visual aids to give the audien</w:t>
            </w:r>
            <w:r>
              <w:rPr>
                <w:sz w:val="24"/>
                <w:szCs w:val="24"/>
              </w:rPr>
              <w:t>ce a representation of information in the speech</w:t>
            </w:r>
          </w:p>
          <w:p w:rsidR="00595C50" w:rsidRDefault="00BE1C0B">
            <w:pPr>
              <w:ind w:left="720"/>
            </w:pPr>
            <w:r>
              <w:rPr>
                <w:sz w:val="24"/>
                <w:szCs w:val="24"/>
              </w:rPr>
              <w:t>d) All of the above</w:t>
            </w:r>
          </w:p>
          <w:p w:rsidR="00595C50" w:rsidRDefault="00595C50"/>
          <w:p w:rsidR="00595C50" w:rsidRDefault="00BE1C0B">
            <w:r>
              <w:rPr>
                <w:sz w:val="24"/>
                <w:szCs w:val="24"/>
              </w:rPr>
              <w:t xml:space="preserve">Which of the following presentations would be more effective with the use of a physical or animate object? </w:t>
            </w:r>
          </w:p>
          <w:p w:rsidR="00595C50" w:rsidRDefault="00BE1C0B">
            <w:pPr>
              <w:ind w:left="720"/>
            </w:pPr>
            <w:r>
              <w:rPr>
                <w:sz w:val="24"/>
                <w:szCs w:val="24"/>
              </w:rPr>
              <w:t>a) A slide presentation on a new employment policy</w:t>
            </w:r>
          </w:p>
          <w:p w:rsidR="00595C50" w:rsidRDefault="00BE1C0B">
            <w:pPr>
              <w:ind w:left="720"/>
            </w:pPr>
            <w:r>
              <w:rPr>
                <w:sz w:val="24"/>
                <w:szCs w:val="24"/>
              </w:rPr>
              <w:t xml:space="preserve">b) A slide presentation on </w:t>
            </w:r>
            <w:r>
              <w:rPr>
                <w:sz w:val="24"/>
                <w:szCs w:val="24"/>
              </w:rPr>
              <w:t>the different features of a mountain bike</w:t>
            </w:r>
          </w:p>
          <w:p w:rsidR="00595C50" w:rsidRDefault="00BE1C0B">
            <w:pPr>
              <w:ind w:left="720"/>
            </w:pPr>
            <w:r>
              <w:rPr>
                <w:sz w:val="24"/>
                <w:szCs w:val="24"/>
              </w:rPr>
              <w:t>c) A personal finance workshop on real estate investing tips</w:t>
            </w:r>
          </w:p>
          <w:p w:rsidR="00595C50" w:rsidRDefault="00BE1C0B">
            <w:pPr>
              <w:ind w:left="720"/>
            </w:pPr>
            <w:r>
              <w:rPr>
                <w:sz w:val="24"/>
                <w:szCs w:val="24"/>
              </w:rPr>
              <w:t>d) A lecture on the psychological effects of pharmaceutical drugs</w:t>
            </w:r>
          </w:p>
          <w:p w:rsidR="00595C50" w:rsidRDefault="00595C50">
            <w:pPr>
              <w:ind w:left="720"/>
            </w:pPr>
          </w:p>
          <w:p w:rsidR="00595C50" w:rsidRDefault="00BE1C0B">
            <w:r>
              <w:rPr>
                <w:sz w:val="24"/>
                <w:szCs w:val="24"/>
              </w:rPr>
              <w:t>All of the following should be practised for designing an effective slide presentation</w:t>
            </w:r>
            <w:r>
              <w:rPr>
                <w:sz w:val="24"/>
                <w:szCs w:val="24"/>
              </w:rPr>
              <w:t xml:space="preserve">, except: </w:t>
            </w:r>
          </w:p>
          <w:p w:rsidR="00595C50" w:rsidRDefault="00BE1C0B">
            <w:pPr>
              <w:ind w:left="720"/>
            </w:pPr>
            <w:r>
              <w:rPr>
                <w:sz w:val="24"/>
                <w:szCs w:val="24"/>
              </w:rPr>
              <w:t>a) Limiting text to one or two fonts</w:t>
            </w:r>
          </w:p>
          <w:p w:rsidR="00595C50" w:rsidRDefault="00BE1C0B">
            <w:pPr>
              <w:ind w:left="720"/>
            </w:pPr>
            <w:r>
              <w:rPr>
                <w:sz w:val="24"/>
                <w:szCs w:val="24"/>
              </w:rPr>
              <w:t>b) Bolding, italicizing, and capitalizing important information</w:t>
            </w:r>
          </w:p>
          <w:p w:rsidR="00595C50" w:rsidRDefault="00BE1C0B">
            <w:pPr>
              <w:ind w:left="720"/>
            </w:pPr>
            <w:r>
              <w:rPr>
                <w:sz w:val="24"/>
                <w:szCs w:val="24"/>
              </w:rPr>
              <w:t>c) Presenting no more than five to seven lines of text per slide</w:t>
            </w:r>
          </w:p>
          <w:p w:rsidR="00595C50" w:rsidRDefault="00BE1C0B">
            <w:pPr>
              <w:ind w:left="720"/>
            </w:pPr>
            <w:r>
              <w:rPr>
                <w:sz w:val="24"/>
                <w:szCs w:val="24"/>
              </w:rPr>
              <w:t>d) Using a font colour that blends in well with the background</w:t>
            </w:r>
          </w:p>
          <w:p w:rsidR="00595C50" w:rsidRDefault="00595C50"/>
          <w:p w:rsidR="00595C50" w:rsidRDefault="00BE1C0B">
            <w:r>
              <w:rPr>
                <w:sz w:val="24"/>
                <w:szCs w:val="24"/>
              </w:rPr>
              <w:t xml:space="preserve">If a presenter is using slides in a well-lit room, which of the following colour schemes should be used on the slides to maximize legibility? </w:t>
            </w:r>
          </w:p>
          <w:p w:rsidR="00595C50" w:rsidRDefault="00BE1C0B">
            <w:pPr>
              <w:ind w:left="720"/>
            </w:pPr>
            <w:r>
              <w:rPr>
                <w:sz w:val="24"/>
                <w:szCs w:val="24"/>
              </w:rPr>
              <w:t>a) A dark background with light text and visuals</w:t>
            </w:r>
          </w:p>
          <w:p w:rsidR="00595C50" w:rsidRDefault="00BE1C0B">
            <w:pPr>
              <w:ind w:left="720"/>
            </w:pPr>
            <w:r>
              <w:rPr>
                <w:sz w:val="24"/>
                <w:szCs w:val="24"/>
              </w:rPr>
              <w:t>b) A dark background with dark text and visuals</w:t>
            </w:r>
          </w:p>
          <w:p w:rsidR="00595C50" w:rsidRDefault="00BE1C0B">
            <w:pPr>
              <w:ind w:left="720"/>
            </w:pPr>
            <w:r>
              <w:rPr>
                <w:sz w:val="24"/>
                <w:szCs w:val="24"/>
              </w:rPr>
              <w:t>c) A light backg</w:t>
            </w:r>
            <w:r>
              <w:rPr>
                <w:sz w:val="24"/>
                <w:szCs w:val="24"/>
              </w:rPr>
              <w:t>round with dark text and visuals</w:t>
            </w:r>
          </w:p>
          <w:p w:rsidR="00595C50" w:rsidRDefault="00BE1C0B">
            <w:pPr>
              <w:ind w:left="720"/>
            </w:pPr>
            <w:r>
              <w:rPr>
                <w:sz w:val="24"/>
                <w:szCs w:val="24"/>
              </w:rPr>
              <w:t>d) A light background with light text and visuals</w:t>
            </w:r>
          </w:p>
        </w:tc>
      </w:tr>
    </w:tbl>
    <w:p w:rsidR="00595C50" w:rsidRDefault="00595C50">
      <w:pPr>
        <w:ind w:left="-30"/>
      </w:pPr>
    </w:p>
    <w:p w:rsidR="00595C50" w:rsidRDefault="00BE1C0B">
      <w:pPr>
        <w:pStyle w:val="Heading2"/>
        <w:spacing w:before="0"/>
        <w:contextualSpacing w:val="0"/>
      </w:pPr>
      <w:bookmarkStart w:id="549" w:name="h.tmvm6ehem402" w:colFirst="0" w:colLast="0"/>
      <w:bookmarkEnd w:id="549"/>
      <w:r>
        <w:rPr>
          <w:color w:val="333333"/>
        </w:rPr>
        <w:t>Attribution Statement (Presentation Aids)</w:t>
      </w:r>
    </w:p>
    <w:p w:rsidR="00595C50" w:rsidRDefault="00BE1C0B">
      <w:r>
        <w:rPr>
          <w:sz w:val="24"/>
          <w:szCs w:val="24"/>
        </w:rPr>
        <w:t>This chapter is a remix containing content from a variety of sources published under a variety of open licenses, including the following:</w:t>
      </w:r>
    </w:p>
    <w:p w:rsidR="00595C50" w:rsidRDefault="00BE1C0B">
      <w:pPr>
        <w:pStyle w:val="Heading3"/>
        <w:contextualSpacing w:val="0"/>
      </w:pPr>
      <w:bookmarkStart w:id="550" w:name="h.fhkntdcdfjbr" w:colFirst="0" w:colLast="0"/>
      <w:bookmarkEnd w:id="550"/>
      <w:r>
        <w:rPr>
          <w:color w:val="000000"/>
        </w:rPr>
        <w:t>Chapter Content</w:t>
      </w:r>
    </w:p>
    <w:p w:rsidR="00595C50" w:rsidRDefault="00BE1C0B">
      <w:pPr>
        <w:numPr>
          <w:ilvl w:val="0"/>
          <w:numId w:val="142"/>
        </w:numPr>
        <w:ind w:hanging="360"/>
        <w:contextualSpacing/>
        <w:rPr>
          <w:sz w:val="24"/>
          <w:szCs w:val="24"/>
        </w:rPr>
      </w:pPr>
      <w:r>
        <w:rPr>
          <w:color w:val="404040"/>
          <w:sz w:val="24"/>
          <w:szCs w:val="24"/>
        </w:rPr>
        <w:t>Original content contributed by the Olds College OER Development Team, of Olds College to Professional</w:t>
      </w:r>
      <w:r>
        <w:rPr>
          <w:color w:val="404040"/>
          <w:sz w:val="24"/>
          <w:szCs w:val="24"/>
        </w:rPr>
        <w:t xml:space="preserve"> Communications Open Curriculum under a </w:t>
      </w:r>
      <w:hyperlink r:id="rId346">
        <w:r>
          <w:rPr>
            <w:color w:val="00C5B9"/>
            <w:sz w:val="24"/>
            <w:szCs w:val="24"/>
            <w:u w:val="single"/>
          </w:rPr>
          <w:t>CC-BY 4.0 license</w:t>
        </w:r>
      </w:hyperlink>
    </w:p>
    <w:p w:rsidR="00595C50" w:rsidRDefault="00BE1C0B">
      <w:pPr>
        <w:numPr>
          <w:ilvl w:val="0"/>
          <w:numId w:val="142"/>
        </w:numPr>
        <w:ind w:hanging="360"/>
        <w:contextualSpacing/>
        <w:rPr>
          <w:sz w:val="24"/>
          <w:szCs w:val="24"/>
        </w:rPr>
      </w:pPr>
      <w:r>
        <w:rPr>
          <w:sz w:val="24"/>
          <w:szCs w:val="24"/>
        </w:rPr>
        <w:t xml:space="preserve">Content adapted from </w:t>
      </w:r>
      <w:r>
        <w:rPr>
          <w:i/>
          <w:sz w:val="24"/>
          <w:szCs w:val="24"/>
        </w:rPr>
        <w:t xml:space="preserve">Nonverbal Delivery </w:t>
      </w:r>
      <w:r>
        <w:rPr>
          <w:sz w:val="24"/>
          <w:szCs w:val="24"/>
        </w:rPr>
        <w:t xml:space="preserve">in </w:t>
      </w:r>
      <w:r>
        <w:rPr>
          <w:i/>
          <w:sz w:val="24"/>
          <w:szCs w:val="24"/>
        </w:rPr>
        <w:t xml:space="preserve">Communication for Business Success, </w:t>
      </w:r>
      <w:r>
        <w:rPr>
          <w:sz w:val="24"/>
          <w:szCs w:val="24"/>
        </w:rPr>
        <w:t xml:space="preserve">created by Anonymous, for previously shared at </w:t>
      </w:r>
      <w:hyperlink r:id="rId347">
        <w:r>
          <w:rPr>
            <w:color w:val="00C5B9"/>
            <w:sz w:val="24"/>
            <w:szCs w:val="24"/>
            <w:u w:val="single"/>
          </w:rPr>
          <w:t>http://2012books.lardbucket.org/books/communication-for-business-success-canadian-edition/s15-non-verbal-delivery.html</w:t>
        </w:r>
      </w:hyperlink>
      <w:r>
        <w:rPr>
          <w:sz w:val="24"/>
          <w:szCs w:val="24"/>
        </w:rPr>
        <w:t xml:space="preserve"> </w:t>
      </w:r>
      <w:r>
        <w:rPr>
          <w:color w:val="404040"/>
          <w:sz w:val="24"/>
          <w:szCs w:val="24"/>
        </w:rPr>
        <w:t xml:space="preserve">under a </w:t>
      </w:r>
      <w:hyperlink r:id="rId348">
        <w:r>
          <w:rPr>
            <w:color w:val="00C5B9"/>
            <w:sz w:val="24"/>
            <w:szCs w:val="24"/>
            <w:u w:val="single"/>
          </w:rPr>
          <w:t>CC BY-NC-SA 3.0 license</w:t>
        </w:r>
      </w:hyperlink>
    </w:p>
    <w:p w:rsidR="00595C50" w:rsidRDefault="00BE1C0B">
      <w:pPr>
        <w:numPr>
          <w:ilvl w:val="0"/>
          <w:numId w:val="142"/>
        </w:numPr>
        <w:ind w:hanging="360"/>
        <w:contextualSpacing/>
        <w:rPr>
          <w:color w:val="404040"/>
          <w:sz w:val="24"/>
          <w:szCs w:val="24"/>
        </w:rPr>
      </w:pPr>
      <w:r>
        <w:rPr>
          <w:color w:val="404040"/>
          <w:sz w:val="24"/>
          <w:szCs w:val="24"/>
        </w:rPr>
        <w:t xml:space="preserve">Content created by Jenn Q. Goddu, for </w:t>
      </w:r>
      <w:r>
        <w:rPr>
          <w:i/>
          <w:color w:val="404040"/>
          <w:sz w:val="24"/>
          <w:szCs w:val="24"/>
        </w:rPr>
        <w:t>Providing Feedback to Speakers</w:t>
      </w:r>
      <w:r>
        <w:rPr>
          <w:color w:val="404040"/>
          <w:sz w:val="24"/>
          <w:szCs w:val="24"/>
        </w:rPr>
        <w:t xml:space="preserve"> from The Public Speaking Project, previously shared at </w:t>
      </w:r>
      <w:hyperlink r:id="rId349">
        <w:r>
          <w:rPr>
            <w:color w:val="00C5B9"/>
            <w:sz w:val="24"/>
            <w:szCs w:val="24"/>
            <w:u w:val="single"/>
          </w:rPr>
          <w:t>http://publicspeakingproject.org/listening.html</w:t>
        </w:r>
      </w:hyperlink>
      <w:r>
        <w:rPr>
          <w:color w:val="404040"/>
          <w:sz w:val="24"/>
          <w:szCs w:val="24"/>
        </w:rPr>
        <w:t xml:space="preserve"> under a </w:t>
      </w:r>
      <w:hyperlink r:id="rId350">
        <w:r>
          <w:rPr>
            <w:color w:val="00C5B9"/>
            <w:sz w:val="24"/>
            <w:szCs w:val="24"/>
            <w:u w:val="single"/>
          </w:rPr>
          <w:t>CC BY-NC-ND 4.0 license</w:t>
        </w:r>
      </w:hyperlink>
    </w:p>
    <w:p w:rsidR="00595C50" w:rsidRDefault="00BE1C0B">
      <w:pPr>
        <w:pStyle w:val="Heading3"/>
        <w:spacing w:before="0"/>
        <w:contextualSpacing w:val="0"/>
      </w:pPr>
      <w:bookmarkStart w:id="551" w:name="h.rxlhwd1108ie" w:colFirst="0" w:colLast="0"/>
      <w:bookmarkEnd w:id="551"/>
      <w:r>
        <w:rPr>
          <w:color w:val="000000"/>
        </w:rPr>
        <w:t>Check Your Understandings</w:t>
      </w:r>
    </w:p>
    <w:p w:rsidR="00595C50" w:rsidRDefault="00BE1C0B">
      <w:pPr>
        <w:numPr>
          <w:ilvl w:val="0"/>
          <w:numId w:val="59"/>
        </w:numPr>
        <w:ind w:hanging="360"/>
        <w:contextualSpacing/>
        <w:rPr>
          <w:color w:val="404040"/>
          <w:sz w:val="24"/>
          <w:szCs w:val="24"/>
        </w:rPr>
      </w:pPr>
      <w:r>
        <w:rPr>
          <w:color w:val="404040"/>
          <w:sz w:val="24"/>
          <w:szCs w:val="24"/>
        </w:rPr>
        <w:t>Original assessment items contributed by the Olds Co</w:t>
      </w:r>
      <w:r>
        <w:rPr>
          <w:color w:val="404040"/>
          <w:sz w:val="24"/>
          <w:szCs w:val="24"/>
        </w:rPr>
        <w:t xml:space="preserve">llege OER Development Team, of Olds College to Professional Communications Open Curriculum under a </w:t>
      </w:r>
      <w:hyperlink r:id="rId351">
        <w:r>
          <w:rPr>
            <w:color w:val="00C5B9"/>
            <w:sz w:val="24"/>
            <w:szCs w:val="24"/>
            <w:u w:val="single"/>
          </w:rPr>
          <w:t>CC-BY 4.0 license</w:t>
        </w:r>
      </w:hyperlink>
    </w:p>
    <w:p w:rsidR="00595C50" w:rsidRDefault="00BE1C0B">
      <w:pPr>
        <w:numPr>
          <w:ilvl w:val="0"/>
          <w:numId w:val="59"/>
        </w:numPr>
        <w:ind w:hanging="360"/>
        <w:contextualSpacing/>
        <w:rPr>
          <w:color w:val="404040"/>
          <w:sz w:val="24"/>
          <w:szCs w:val="24"/>
        </w:rPr>
      </w:pPr>
      <w:r>
        <w:rPr>
          <w:color w:val="404040"/>
          <w:sz w:val="24"/>
          <w:szCs w:val="24"/>
        </w:rPr>
        <w:t xml:space="preserve">Assessment items adapted from  Boundless, for </w:t>
      </w:r>
      <w:r>
        <w:rPr>
          <w:i/>
          <w:color w:val="404040"/>
          <w:sz w:val="24"/>
          <w:szCs w:val="24"/>
        </w:rPr>
        <w:t>Boundless Communications, Cho</w:t>
      </w:r>
      <w:r>
        <w:rPr>
          <w:i/>
          <w:color w:val="404040"/>
          <w:sz w:val="24"/>
          <w:szCs w:val="24"/>
        </w:rPr>
        <w:t>osing Appropriate Words Chapter Quiz</w:t>
      </w:r>
      <w:r>
        <w:rPr>
          <w:color w:val="404040"/>
          <w:sz w:val="24"/>
          <w:szCs w:val="24"/>
        </w:rPr>
        <w:t xml:space="preserve">, previously shared at </w:t>
      </w:r>
      <w:hyperlink r:id="rId352">
        <w:r>
          <w:rPr>
            <w:color w:val="00C5B9"/>
            <w:sz w:val="24"/>
            <w:szCs w:val="24"/>
            <w:u w:val="single"/>
          </w:rPr>
          <w:t>https://www.boundless.com/quizzes/using-language-effectively-quiz-81357/</w:t>
        </w:r>
      </w:hyperlink>
      <w:r>
        <w:rPr>
          <w:color w:val="00C5B9"/>
          <w:sz w:val="24"/>
          <w:szCs w:val="24"/>
        </w:rPr>
        <w:t xml:space="preserve"> </w:t>
      </w:r>
      <w:r>
        <w:rPr>
          <w:color w:val="404040"/>
          <w:sz w:val="24"/>
          <w:szCs w:val="24"/>
        </w:rPr>
        <w:t xml:space="preserve">under a </w:t>
      </w:r>
      <w:hyperlink r:id="rId353">
        <w:r>
          <w:rPr>
            <w:color w:val="00C5B9"/>
            <w:sz w:val="24"/>
            <w:szCs w:val="24"/>
            <w:u w:val="single"/>
          </w:rPr>
          <w:t>CC BY-SA 4.0 license</w:t>
        </w:r>
      </w:hyperlink>
    </w:p>
    <w:p w:rsidR="00595C50" w:rsidRDefault="00BE1C0B">
      <w:pPr>
        <w:numPr>
          <w:ilvl w:val="0"/>
          <w:numId w:val="59"/>
        </w:numPr>
        <w:ind w:hanging="360"/>
        <w:contextualSpacing/>
        <w:rPr>
          <w:color w:val="404040"/>
          <w:sz w:val="24"/>
          <w:szCs w:val="24"/>
        </w:rPr>
      </w:pPr>
      <w:r>
        <w:rPr>
          <w:color w:val="404040"/>
          <w:sz w:val="24"/>
          <w:szCs w:val="24"/>
        </w:rPr>
        <w:t xml:space="preserve">Assessment items adapted from  Boundless, for </w:t>
      </w:r>
      <w:r>
        <w:rPr>
          <w:i/>
          <w:color w:val="404040"/>
          <w:sz w:val="24"/>
          <w:szCs w:val="24"/>
        </w:rPr>
        <w:t>Boundless Communications, Defining an Informative Speech Chapter Quiz</w:t>
      </w:r>
      <w:r>
        <w:rPr>
          <w:color w:val="404040"/>
          <w:sz w:val="24"/>
          <w:szCs w:val="24"/>
        </w:rPr>
        <w:t xml:space="preserve">, previously shared at </w:t>
      </w:r>
      <w:hyperlink r:id="rId354">
        <w:r>
          <w:rPr>
            <w:color w:val="00C5B9"/>
            <w:sz w:val="24"/>
            <w:szCs w:val="24"/>
            <w:u w:val="single"/>
          </w:rPr>
          <w:t>https://www.boundless.com/communications/textbooks/boundless-communications-textbo</w:t>
        </w:r>
        <w:r>
          <w:rPr>
            <w:color w:val="00C5B9"/>
            <w:sz w:val="24"/>
            <w:szCs w:val="24"/>
            <w:u w:val="single"/>
          </w:rPr>
          <w:t>ok/informative-speaking-13/introduction-to-informative-speaking-69/defining-an-informative-speech-270-76/</w:t>
        </w:r>
      </w:hyperlink>
      <w:r>
        <w:rPr>
          <w:color w:val="404040"/>
          <w:sz w:val="24"/>
          <w:szCs w:val="24"/>
        </w:rPr>
        <w:t xml:space="preserve"> under a </w:t>
      </w:r>
      <w:hyperlink r:id="rId355">
        <w:r>
          <w:rPr>
            <w:color w:val="00C5B9"/>
            <w:sz w:val="24"/>
            <w:szCs w:val="24"/>
            <w:u w:val="single"/>
          </w:rPr>
          <w:t>CC BY-SA 4.0 license</w:t>
        </w:r>
      </w:hyperlink>
    </w:p>
    <w:p w:rsidR="00595C50" w:rsidRDefault="00BE1C0B">
      <w:pPr>
        <w:numPr>
          <w:ilvl w:val="0"/>
          <w:numId w:val="59"/>
        </w:numPr>
        <w:ind w:hanging="360"/>
        <w:contextualSpacing/>
        <w:rPr>
          <w:color w:val="404040"/>
          <w:sz w:val="24"/>
          <w:szCs w:val="24"/>
        </w:rPr>
      </w:pPr>
      <w:r>
        <w:rPr>
          <w:color w:val="404040"/>
          <w:sz w:val="24"/>
          <w:szCs w:val="24"/>
        </w:rPr>
        <w:t xml:space="preserve">Assessment items adapted from  Boundless, for </w:t>
      </w:r>
      <w:r>
        <w:rPr>
          <w:i/>
          <w:color w:val="404040"/>
          <w:sz w:val="24"/>
          <w:szCs w:val="24"/>
        </w:rPr>
        <w:t>Boundless</w:t>
      </w:r>
      <w:r>
        <w:rPr>
          <w:i/>
          <w:color w:val="404040"/>
          <w:sz w:val="24"/>
          <w:szCs w:val="24"/>
        </w:rPr>
        <w:t xml:space="preserve"> Communications, Presentation Quiz</w:t>
      </w:r>
      <w:r>
        <w:rPr>
          <w:color w:val="404040"/>
          <w:sz w:val="24"/>
          <w:szCs w:val="24"/>
        </w:rPr>
        <w:t xml:space="preserve">, previously shared at </w:t>
      </w:r>
      <w:hyperlink r:id="rId356">
        <w:r>
          <w:rPr>
            <w:color w:val="00C5B9"/>
            <w:sz w:val="24"/>
            <w:szCs w:val="24"/>
            <w:u w:val="single"/>
          </w:rPr>
          <w:t>https://www.boundless.com/quizzes/week-4-boundless-presentation-quiz-77222/</w:t>
        </w:r>
      </w:hyperlink>
      <w:r>
        <w:rPr>
          <w:color w:val="404040"/>
          <w:sz w:val="24"/>
          <w:szCs w:val="24"/>
        </w:rPr>
        <w:t xml:space="preserve"> under a </w:t>
      </w:r>
      <w:hyperlink r:id="rId357">
        <w:r>
          <w:rPr>
            <w:color w:val="00C5B9"/>
            <w:sz w:val="24"/>
            <w:szCs w:val="24"/>
            <w:u w:val="single"/>
          </w:rPr>
          <w:t>CC BY-SA 4.0 license</w:t>
        </w:r>
      </w:hyperlink>
    </w:p>
    <w:p w:rsidR="00595C50" w:rsidRDefault="00595C50"/>
    <w:p w:rsidR="00595C50" w:rsidRDefault="00595C50">
      <w:pPr>
        <w:pStyle w:val="Title"/>
        <w:contextualSpacing w:val="0"/>
      </w:pPr>
      <w:bookmarkStart w:id="552" w:name="h.fpwikohhx42c" w:colFirst="0" w:colLast="0"/>
      <w:bookmarkEnd w:id="552"/>
    </w:p>
    <w:p w:rsidR="00595C50" w:rsidRDefault="00BE1C0B">
      <w:r>
        <w:br w:type="page"/>
      </w:r>
    </w:p>
    <w:p w:rsidR="00595C50" w:rsidRDefault="00595C50">
      <w:pPr>
        <w:pStyle w:val="Title"/>
        <w:contextualSpacing w:val="0"/>
      </w:pPr>
      <w:bookmarkStart w:id="553" w:name="h.4deq5vmjv0qx" w:colFirst="0" w:colLast="0"/>
      <w:bookmarkEnd w:id="553"/>
    </w:p>
    <w:p w:rsidR="00595C50" w:rsidRDefault="00BE1C0B">
      <w:pPr>
        <w:pStyle w:val="Title"/>
        <w:contextualSpacing w:val="0"/>
      </w:pPr>
      <w:bookmarkStart w:id="554" w:name="h.xz81ot2ka2kf" w:colFirst="0" w:colLast="0"/>
      <w:bookmarkEnd w:id="554"/>
      <w:r>
        <w:rPr>
          <w:color w:val="333333"/>
        </w:rPr>
        <w:t>Communicating with a Live Audience</w:t>
      </w:r>
    </w:p>
    <w:tbl>
      <w:tblPr>
        <w:tblStyle w:val="afffffffffff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spacing w:before="0"/>
              <w:ind w:left="0"/>
              <w:contextualSpacing w:val="0"/>
              <w:jc w:val="center"/>
            </w:pPr>
            <w:bookmarkStart w:id="555" w:name="h.6fltijte3gvp" w:colFirst="0" w:colLast="0"/>
            <w:bookmarkEnd w:id="555"/>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color w:val="333333"/>
                <w:sz w:val="24"/>
                <w:szCs w:val="24"/>
              </w:rPr>
              <w:t>Upon completing this chapter, you should be able to</w:t>
            </w:r>
          </w:p>
          <w:p w:rsidR="00595C50" w:rsidRDefault="00BE1C0B">
            <w:pPr>
              <w:numPr>
                <w:ilvl w:val="0"/>
                <w:numId w:val="253"/>
              </w:numPr>
              <w:ind w:hanging="360"/>
              <w:contextualSpacing/>
              <w:rPr>
                <w:color w:val="333333"/>
                <w:sz w:val="24"/>
                <w:szCs w:val="24"/>
              </w:rPr>
            </w:pPr>
            <w:r>
              <w:rPr>
                <w:color w:val="333333"/>
                <w:sz w:val="24"/>
                <w:szCs w:val="24"/>
              </w:rPr>
              <w:t>explain the preparation process used to deliver a presentation,</w:t>
            </w:r>
          </w:p>
          <w:p w:rsidR="00595C50" w:rsidRDefault="00BE1C0B">
            <w:pPr>
              <w:numPr>
                <w:ilvl w:val="0"/>
                <w:numId w:val="253"/>
              </w:numPr>
              <w:ind w:hanging="360"/>
              <w:contextualSpacing/>
              <w:rPr>
                <w:color w:val="333333"/>
                <w:sz w:val="24"/>
                <w:szCs w:val="24"/>
              </w:rPr>
            </w:pPr>
            <w:r>
              <w:rPr>
                <w:color w:val="333333"/>
                <w:sz w:val="24"/>
                <w:szCs w:val="24"/>
              </w:rPr>
              <w:t>describe ways to cope with mistakes and surprises during a live presentation,</w:t>
            </w:r>
          </w:p>
          <w:p w:rsidR="00595C50" w:rsidRDefault="00BE1C0B">
            <w:pPr>
              <w:numPr>
                <w:ilvl w:val="0"/>
                <w:numId w:val="253"/>
              </w:numPr>
              <w:ind w:hanging="360"/>
              <w:contextualSpacing/>
              <w:rPr>
                <w:color w:val="333333"/>
                <w:sz w:val="24"/>
                <w:szCs w:val="24"/>
              </w:rPr>
            </w:pPr>
            <w:r>
              <w:rPr>
                <w:color w:val="333333"/>
                <w:sz w:val="24"/>
                <w:szCs w:val="24"/>
              </w:rPr>
              <w:t>describe important audience factors to consider in delivering an effective presentation, and</w:t>
            </w:r>
          </w:p>
          <w:p w:rsidR="00595C50" w:rsidRDefault="00BE1C0B">
            <w:pPr>
              <w:numPr>
                <w:ilvl w:val="0"/>
                <w:numId w:val="253"/>
              </w:numPr>
              <w:ind w:hanging="360"/>
              <w:contextualSpacing/>
              <w:rPr>
                <w:color w:val="333333"/>
                <w:sz w:val="24"/>
                <w:szCs w:val="24"/>
              </w:rPr>
            </w:pPr>
            <w:r>
              <w:rPr>
                <w:color w:val="333333"/>
                <w:sz w:val="24"/>
                <w:szCs w:val="24"/>
              </w:rPr>
              <w:t>critique and provide constructive feedback on a professional presentation.</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556" w:name="h.qdqomix7onvv" w:colFirst="0" w:colLast="0"/>
            <w:bookmarkEnd w:id="556"/>
            <w:r>
              <w:t>Topics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101"/>
              </w:numPr>
              <w:ind w:hanging="360"/>
              <w:contextualSpacing/>
              <w:rPr>
                <w:color w:val="333333"/>
                <w:sz w:val="24"/>
                <w:szCs w:val="24"/>
              </w:rPr>
            </w:pPr>
            <w:r>
              <w:rPr>
                <w:color w:val="333333"/>
                <w:sz w:val="24"/>
                <w:szCs w:val="24"/>
              </w:rPr>
              <w:t>Preparing to present</w:t>
            </w:r>
          </w:p>
          <w:p w:rsidR="00595C50" w:rsidRDefault="00BE1C0B">
            <w:pPr>
              <w:widowControl w:val="0"/>
              <w:numPr>
                <w:ilvl w:val="0"/>
                <w:numId w:val="101"/>
              </w:numPr>
              <w:ind w:hanging="360"/>
              <w:contextualSpacing/>
              <w:rPr>
                <w:color w:val="333333"/>
                <w:sz w:val="24"/>
                <w:szCs w:val="24"/>
              </w:rPr>
            </w:pPr>
            <w:r>
              <w:rPr>
                <w:color w:val="333333"/>
                <w:sz w:val="24"/>
                <w:szCs w:val="24"/>
              </w:rPr>
              <w:t>Managing anxiety</w:t>
            </w:r>
          </w:p>
          <w:p w:rsidR="00595C50" w:rsidRDefault="00BE1C0B">
            <w:pPr>
              <w:widowControl w:val="0"/>
              <w:numPr>
                <w:ilvl w:val="0"/>
                <w:numId w:val="101"/>
              </w:numPr>
              <w:ind w:hanging="360"/>
              <w:contextualSpacing/>
              <w:rPr>
                <w:color w:val="333333"/>
                <w:sz w:val="24"/>
                <w:szCs w:val="24"/>
              </w:rPr>
            </w:pPr>
            <w:r>
              <w:rPr>
                <w:color w:val="333333"/>
                <w:sz w:val="24"/>
                <w:szCs w:val="24"/>
              </w:rPr>
              <w:t>Coping with mistakes and surprises</w:t>
            </w:r>
          </w:p>
          <w:p w:rsidR="00595C50" w:rsidRDefault="00BE1C0B">
            <w:pPr>
              <w:widowControl w:val="0"/>
              <w:numPr>
                <w:ilvl w:val="0"/>
                <w:numId w:val="101"/>
              </w:numPr>
              <w:ind w:hanging="360"/>
              <w:contextualSpacing/>
              <w:rPr>
                <w:color w:val="333333"/>
                <w:sz w:val="24"/>
                <w:szCs w:val="24"/>
              </w:rPr>
            </w:pPr>
            <w:r>
              <w:rPr>
                <w:color w:val="333333"/>
                <w:sz w:val="24"/>
                <w:szCs w:val="24"/>
              </w:rPr>
              <w:t>Reading your audience</w:t>
            </w:r>
          </w:p>
          <w:p w:rsidR="00595C50" w:rsidRDefault="00BE1C0B">
            <w:pPr>
              <w:widowControl w:val="0"/>
              <w:numPr>
                <w:ilvl w:val="0"/>
                <w:numId w:val="101"/>
              </w:numPr>
              <w:ind w:hanging="360"/>
              <w:contextualSpacing/>
              <w:rPr>
                <w:color w:val="333333"/>
                <w:sz w:val="24"/>
                <w:szCs w:val="24"/>
              </w:rPr>
            </w:pPr>
            <w:r>
              <w:rPr>
                <w:color w:val="333333"/>
                <w:sz w:val="24"/>
                <w:szCs w:val="24"/>
              </w:rPr>
              <w:t>Constructive verbal and non-verbal feedback</w:t>
            </w:r>
          </w:p>
        </w:tc>
      </w:tr>
    </w:tbl>
    <w:p w:rsidR="00595C50" w:rsidRDefault="00595C50">
      <w:pPr>
        <w:pStyle w:val="Heading2"/>
        <w:spacing w:before="0"/>
        <w:contextualSpacing w:val="0"/>
      </w:pPr>
      <w:bookmarkStart w:id="557" w:name="h.eptasj5schiu" w:colFirst="0" w:colLast="0"/>
      <w:bookmarkEnd w:id="557"/>
    </w:p>
    <w:p w:rsidR="00595C50" w:rsidRDefault="00BE1C0B">
      <w:pPr>
        <w:pStyle w:val="Heading2"/>
        <w:spacing w:before="0"/>
        <w:contextualSpacing w:val="0"/>
      </w:pPr>
      <w:bookmarkStart w:id="558" w:name="h.1huo6g5xbk3" w:colFirst="0" w:colLast="0"/>
      <w:bookmarkEnd w:id="558"/>
      <w:r>
        <w:rPr>
          <w:color w:val="333333"/>
        </w:rPr>
        <w:t>Introduction</w:t>
      </w:r>
    </w:p>
    <w:p w:rsidR="00595C50" w:rsidRDefault="00BE1C0B">
      <w:r>
        <w:rPr>
          <w:color w:val="333333"/>
          <w:sz w:val="24"/>
          <w:szCs w:val="24"/>
        </w:rPr>
        <w:t>This chapter focuses on what to do when presentation day finally arrives. You have had the opportunity to learn about your  presentation style, mapping out an effective strategy, and making the most of presentation aids, so you should be well poised to com</w:t>
      </w:r>
      <w:r>
        <w:rPr>
          <w:color w:val="333333"/>
          <w:sz w:val="24"/>
          <w:szCs w:val="24"/>
        </w:rPr>
        <w:t xml:space="preserve">municate interpersonally with a live audience. </w:t>
      </w:r>
    </w:p>
    <w:p w:rsidR="00595C50" w:rsidRDefault="00595C50"/>
    <w:p w:rsidR="00595C50" w:rsidRDefault="00BE1C0B">
      <w:r>
        <w:rPr>
          <w:color w:val="333333"/>
          <w:sz w:val="24"/>
          <w:szCs w:val="24"/>
        </w:rPr>
        <w:t>You will first learn about how to prepare to present by taking a deeper look at what you should be doing during rehearsals, considering how you’ll dress comfortably and professionally and how your setup will</w:t>
      </w:r>
      <w:r>
        <w:rPr>
          <w:color w:val="333333"/>
          <w:sz w:val="24"/>
          <w:szCs w:val="24"/>
        </w:rPr>
        <w:t xml:space="preserve"> include contingency plans.</w:t>
      </w:r>
    </w:p>
    <w:p w:rsidR="00595C50" w:rsidRDefault="00595C50"/>
    <w:p w:rsidR="00595C50" w:rsidRDefault="00BE1C0B">
      <w:r>
        <w:rPr>
          <w:color w:val="333333"/>
          <w:sz w:val="24"/>
          <w:szCs w:val="24"/>
        </w:rPr>
        <w:t>You will learn effective approaches to managing anxiety, such as how to cope with your body’s reaction as well as how to cope with mistakes or surprises that may pop up in the speech, with the technology or through some other e</w:t>
      </w:r>
      <w:r>
        <w:rPr>
          <w:color w:val="333333"/>
          <w:sz w:val="24"/>
          <w:szCs w:val="24"/>
        </w:rPr>
        <w:t xml:space="preserve">xternal distraction. </w:t>
      </w:r>
    </w:p>
    <w:p w:rsidR="00595C50" w:rsidRDefault="00595C50"/>
    <w:p w:rsidR="00595C50" w:rsidRDefault="00BE1C0B">
      <w:r>
        <w:rPr>
          <w:color w:val="333333"/>
          <w:sz w:val="24"/>
          <w:szCs w:val="24"/>
        </w:rPr>
        <w:t xml:space="preserve">Having an understanding of how to read your audience for positive or negative cues is important during and post presentation, and you will learn about interpreting them in scanning their body language and during Q&amp;A. </w:t>
      </w:r>
    </w:p>
    <w:p w:rsidR="00595C50" w:rsidRDefault="00595C50"/>
    <w:p w:rsidR="00595C50" w:rsidRDefault="00BE1C0B">
      <w:r>
        <w:rPr>
          <w:color w:val="333333"/>
          <w:sz w:val="24"/>
          <w:szCs w:val="24"/>
        </w:rPr>
        <w:t>Finally, you w</w:t>
      </w:r>
      <w:r>
        <w:rPr>
          <w:color w:val="333333"/>
          <w:sz w:val="24"/>
          <w:szCs w:val="24"/>
        </w:rPr>
        <w:t xml:space="preserve">ill have a chance to critically reflect on the delivery of a presentation by learning about how to do a self-analysis, as well as give and receive constructive verbal and non-verbal feedback. </w:t>
      </w:r>
    </w:p>
    <w:p w:rsidR="00595C50" w:rsidRDefault="00595C50"/>
    <w:p w:rsidR="00595C50" w:rsidRDefault="00BE1C0B">
      <w:pPr>
        <w:pStyle w:val="Heading2"/>
        <w:spacing w:before="0"/>
        <w:contextualSpacing w:val="0"/>
      </w:pPr>
      <w:bookmarkStart w:id="559" w:name="h.3n36742frklk" w:colFirst="0" w:colLast="0"/>
      <w:bookmarkEnd w:id="559"/>
      <w:r>
        <w:rPr>
          <w:color w:val="333333"/>
        </w:rPr>
        <w:t>Preparing to Present</w:t>
      </w:r>
    </w:p>
    <w:p w:rsidR="00595C50" w:rsidRDefault="00BE1C0B">
      <w:pPr>
        <w:pStyle w:val="Heading3"/>
        <w:spacing w:before="0"/>
        <w:contextualSpacing w:val="0"/>
      </w:pPr>
      <w:bookmarkStart w:id="560" w:name="h.7nu5s4f5n86r" w:colFirst="0" w:colLast="0"/>
      <w:bookmarkEnd w:id="560"/>
      <w:r>
        <w:t>Rehearsing</w:t>
      </w:r>
    </w:p>
    <w:p w:rsidR="00595C50" w:rsidRDefault="00BE1C0B">
      <w:r>
        <w:rPr>
          <w:color w:val="333333"/>
          <w:sz w:val="24"/>
          <w:szCs w:val="24"/>
        </w:rPr>
        <w:t>To deliver your presentation t</w:t>
      </w:r>
      <w:r>
        <w:rPr>
          <w:color w:val="333333"/>
          <w:sz w:val="24"/>
          <w:szCs w:val="24"/>
        </w:rPr>
        <w:t>o the best of your ability, and to reduce your nerves once you take the stage, you need to practise by</w:t>
      </w:r>
      <w:r>
        <w:rPr>
          <w:b/>
          <w:color w:val="333333"/>
          <w:sz w:val="24"/>
          <w:szCs w:val="24"/>
        </w:rPr>
        <w:t xml:space="preserve"> rehearsing</w:t>
      </w:r>
      <w:r>
        <w:rPr>
          <w:color w:val="333333"/>
          <w:sz w:val="24"/>
          <w:szCs w:val="24"/>
        </w:rPr>
        <w:t xml:space="preserve">. As you do, try to identify the weaknesses in your delivery to improve on them. For example, do you often mis-speak the same words (e.g., </w:t>
      </w:r>
      <w:r>
        <w:rPr>
          <w:i/>
          <w:color w:val="333333"/>
          <w:sz w:val="24"/>
          <w:szCs w:val="24"/>
        </w:rPr>
        <w:t>paci</w:t>
      </w:r>
      <w:r>
        <w:rPr>
          <w:i/>
          <w:color w:val="333333"/>
          <w:sz w:val="24"/>
          <w:szCs w:val="24"/>
        </w:rPr>
        <w:t>fic</w:t>
      </w:r>
      <w:r>
        <w:rPr>
          <w:color w:val="333333"/>
          <w:sz w:val="24"/>
          <w:szCs w:val="24"/>
        </w:rPr>
        <w:t xml:space="preserve"> for </w:t>
      </w:r>
      <w:r>
        <w:rPr>
          <w:i/>
          <w:color w:val="333333"/>
          <w:sz w:val="24"/>
          <w:szCs w:val="24"/>
        </w:rPr>
        <w:t>specific</w:t>
      </w:r>
      <w:r>
        <w:rPr>
          <w:color w:val="333333"/>
          <w:sz w:val="24"/>
          <w:szCs w:val="24"/>
        </w:rPr>
        <w:t xml:space="preserve">; </w:t>
      </w:r>
      <w:r>
        <w:rPr>
          <w:i/>
          <w:color w:val="333333"/>
          <w:sz w:val="24"/>
          <w:szCs w:val="24"/>
        </w:rPr>
        <w:t>ax</w:t>
      </w:r>
      <w:r>
        <w:rPr>
          <w:color w:val="333333"/>
          <w:sz w:val="24"/>
          <w:szCs w:val="24"/>
        </w:rPr>
        <w:t xml:space="preserve"> for </w:t>
      </w:r>
      <w:r>
        <w:rPr>
          <w:i/>
          <w:color w:val="333333"/>
          <w:sz w:val="24"/>
          <w:szCs w:val="24"/>
        </w:rPr>
        <w:t>ask</w:t>
      </w:r>
      <w:r>
        <w:rPr>
          <w:color w:val="333333"/>
          <w:sz w:val="24"/>
          <w:szCs w:val="24"/>
        </w:rPr>
        <w:t>) or do your hands or feet fidget? Use your practice time to focus on correcting these issues. These sessions should help you get comfortable and help you remember what you want to say without having to constantly refer to notes</w:t>
      </w:r>
      <w:r>
        <w:rPr>
          <w:color w:val="333333"/>
          <w:sz w:val="24"/>
          <w:szCs w:val="24"/>
        </w:rPr>
        <w:t>.</w:t>
      </w:r>
    </w:p>
    <w:p w:rsidR="00595C50" w:rsidRDefault="00595C50"/>
    <w:p w:rsidR="00595C50" w:rsidRDefault="00BE1C0B">
      <w:r>
        <w:rPr>
          <w:color w:val="333333"/>
          <w:sz w:val="24"/>
          <w:szCs w:val="24"/>
        </w:rPr>
        <w:t>Try practising in front of a mirror, or even recording yourself speaking to a camera and playing it back. It’s also helpful to get feedback from a supportive audience at this stage. Perhaps a few family members or friends could watch you give your prese</w:t>
      </w:r>
      <w:r>
        <w:rPr>
          <w:color w:val="333333"/>
          <w:sz w:val="24"/>
          <w:szCs w:val="24"/>
        </w:rPr>
        <w:t xml:space="preserve">ntation and provide some feedback. </w:t>
      </w:r>
    </w:p>
    <w:p w:rsidR="00595C50" w:rsidRDefault="00595C50"/>
    <w:p w:rsidR="00595C50" w:rsidRDefault="00BE1C0B">
      <w:r>
        <w:rPr>
          <w:color w:val="333333"/>
          <w:sz w:val="24"/>
          <w:szCs w:val="24"/>
        </w:rPr>
        <w:t xml:space="preserve">If at all possible, access the room where you will be presenting. This way you can get a feel for its setup and decide how you will stand or move during your presentation. </w:t>
      </w:r>
    </w:p>
    <w:p w:rsidR="00595C50" w:rsidRDefault="00595C50">
      <w:pPr>
        <w:pStyle w:val="Heading3"/>
        <w:spacing w:before="0"/>
        <w:contextualSpacing w:val="0"/>
      </w:pPr>
      <w:bookmarkStart w:id="561" w:name="h.rada52s8x4b7" w:colFirst="0" w:colLast="0"/>
      <w:bookmarkEnd w:id="561"/>
    </w:p>
    <w:p w:rsidR="00595C50" w:rsidRDefault="00BE1C0B">
      <w:pPr>
        <w:pStyle w:val="Heading3"/>
        <w:spacing w:before="0"/>
        <w:contextualSpacing w:val="0"/>
      </w:pPr>
      <w:bookmarkStart w:id="562" w:name="h.xrxc4v258efw" w:colFirst="0" w:colLast="0"/>
      <w:bookmarkEnd w:id="562"/>
      <w:r>
        <w:t>Dress for Success</w:t>
      </w:r>
    </w:p>
    <w:p w:rsidR="00595C50" w:rsidRDefault="00BE1C0B">
      <w:r>
        <w:rPr>
          <w:color w:val="333333"/>
          <w:sz w:val="24"/>
          <w:szCs w:val="24"/>
        </w:rPr>
        <w:t>While there are no definiti</w:t>
      </w:r>
      <w:r>
        <w:rPr>
          <w:color w:val="333333"/>
          <w:sz w:val="24"/>
          <w:szCs w:val="24"/>
        </w:rPr>
        <w:t xml:space="preserve">ve guidelines for how you should dress for your presentation, your appearance is an important part of your audience’s first impression. If you want them to take you seriously, you’ll need to look the part. While you don’t have to wear a suit each time you </w:t>
      </w:r>
      <w:r>
        <w:rPr>
          <w:color w:val="333333"/>
          <w:sz w:val="24"/>
          <w:szCs w:val="24"/>
        </w:rPr>
        <w:t>present, there are some scenarios where this would be expected; for example, if you are presenting to a corporate audience who wear suits to work, you should do the same. You should dress one step above your audience. If your audience is going to be dresse</w:t>
      </w:r>
      <w:r>
        <w:rPr>
          <w:color w:val="333333"/>
          <w:sz w:val="24"/>
          <w:szCs w:val="24"/>
        </w:rPr>
        <w:t xml:space="preserve">d casually in shorts and jeans, then wear nice casual clothing such as a pair of pressed slacks and a collared shirt or blouse. If your audience is going to be wearing business casual attire, then you should wear a dress or a suit. </w:t>
      </w:r>
    </w:p>
    <w:p w:rsidR="00595C50" w:rsidRDefault="00595C50"/>
    <w:p w:rsidR="00595C50" w:rsidRDefault="00BE1C0B">
      <w:r>
        <w:rPr>
          <w:color w:val="333333"/>
          <w:sz w:val="24"/>
          <w:szCs w:val="24"/>
        </w:rPr>
        <w:t>Another general rule i</w:t>
      </w:r>
      <w:r>
        <w:rPr>
          <w:color w:val="333333"/>
          <w:sz w:val="24"/>
          <w:szCs w:val="24"/>
        </w:rPr>
        <w:t xml:space="preserve">s avoid distractions in your appearance. Overly tight or revealing garments, over-the-top hairstyles or makeup or jangling jewelry can distract your audience’s attention from your message. </w:t>
      </w:r>
    </w:p>
    <w:p w:rsidR="00595C50" w:rsidRDefault="00595C50">
      <w:pPr>
        <w:pStyle w:val="Heading3"/>
        <w:spacing w:before="0"/>
        <w:contextualSpacing w:val="0"/>
      </w:pPr>
      <w:bookmarkStart w:id="563" w:name="h.3wtc1l6gne0w" w:colFirst="0" w:colLast="0"/>
      <w:bookmarkEnd w:id="563"/>
    </w:p>
    <w:p w:rsidR="00595C50" w:rsidRDefault="00BE1C0B">
      <w:pPr>
        <w:pStyle w:val="Heading3"/>
        <w:spacing w:before="0"/>
        <w:contextualSpacing w:val="0"/>
      </w:pPr>
      <w:bookmarkStart w:id="564" w:name="h.qadnx24edtp6" w:colFirst="0" w:colLast="0"/>
      <w:bookmarkEnd w:id="564"/>
      <w:r>
        <w:t>Setting Up Your Environment</w:t>
      </w:r>
    </w:p>
    <w:p w:rsidR="00595C50" w:rsidRDefault="00BE1C0B">
      <w:r>
        <w:rPr>
          <w:sz w:val="24"/>
          <w:szCs w:val="24"/>
        </w:rPr>
        <w:t>Depending on the circumstances of you</w:t>
      </w:r>
      <w:r>
        <w:rPr>
          <w:sz w:val="24"/>
          <w:szCs w:val="24"/>
        </w:rPr>
        <w:t xml:space="preserve">r speech or presentation, you may have some choices to make about the environment. Perhaps you have a choice of meeting rooms that you can use, or, perhaps you have only one option. </w:t>
      </w:r>
    </w:p>
    <w:p w:rsidR="00595C50" w:rsidRDefault="00595C50"/>
    <w:p w:rsidR="00595C50" w:rsidRDefault="00BE1C0B">
      <w:r>
        <w:rPr>
          <w:sz w:val="24"/>
          <w:szCs w:val="24"/>
        </w:rPr>
        <w:t>If you have some flexibility, it is helpful to think about what sort of environment would best help you get across your message across. For example, if you are running a workshop, you might want to assemble participants in a circle to encourage collaborati</w:t>
      </w:r>
      <w:r>
        <w:rPr>
          <w:sz w:val="24"/>
          <w:szCs w:val="24"/>
        </w:rPr>
        <w:t>on and discussion. If you are holding a webinar, you’ll need a quiet location with a strong Internet connection and a computer system. It is imperative that you think about what facilities you need well before the day of your presentation arrives. Arriving</w:t>
      </w:r>
      <w:r>
        <w:rPr>
          <w:sz w:val="24"/>
          <w:szCs w:val="24"/>
        </w:rPr>
        <w:t xml:space="preserve"> to find that the equipment you expected isn’t available is not a nice surprise for even the most experienced speaker!</w:t>
      </w:r>
    </w:p>
    <w:p w:rsidR="00595C50" w:rsidRDefault="00595C50"/>
    <w:p w:rsidR="00595C50" w:rsidRDefault="00BE1C0B">
      <w:r>
        <w:rPr>
          <w:sz w:val="24"/>
          <w:szCs w:val="24"/>
        </w:rPr>
        <w:t>If you have access to the location beforehand, you may need to move tables or chairs around to get things just the way you want them. Yo</w:t>
      </w:r>
      <w:r>
        <w:rPr>
          <w:sz w:val="24"/>
          <w:szCs w:val="24"/>
        </w:rPr>
        <w:t xml:space="preserve">u might choose to have a </w:t>
      </w:r>
      <w:r>
        <w:rPr>
          <w:b/>
          <w:sz w:val="24"/>
          <w:szCs w:val="24"/>
        </w:rPr>
        <w:t>podium</w:t>
      </w:r>
      <w:r>
        <w:rPr>
          <w:sz w:val="24"/>
          <w:szCs w:val="24"/>
        </w:rPr>
        <w:t xml:space="preserve"> brought in, if you are aiming for a formal feel, for example, or you may need to position your flip chart. Double check that you have all the equipment you need, from whiteboard markers to speakers. It is far better if you c</w:t>
      </w:r>
      <w:r>
        <w:rPr>
          <w:sz w:val="24"/>
          <w:szCs w:val="24"/>
        </w:rPr>
        <w:t xml:space="preserve">an get comfortable with the room before your audience arrives, as this will make you feel more prepared and less nervous. </w:t>
      </w:r>
    </w:p>
    <w:p w:rsidR="00595C50" w:rsidRDefault="00595C50"/>
    <w:p w:rsidR="00595C50" w:rsidRDefault="00BE1C0B">
      <w:r>
        <w:rPr>
          <w:sz w:val="24"/>
          <w:szCs w:val="24"/>
        </w:rPr>
        <w:t>If you are using technology to support your presentation (i.e., PowerPoint slides or a projector), test everything before you begin.</w:t>
      </w:r>
      <w:r>
        <w:rPr>
          <w:sz w:val="24"/>
          <w:szCs w:val="24"/>
        </w:rPr>
        <w:t xml:space="preserve"> Do a </w:t>
      </w:r>
      <w:r>
        <w:rPr>
          <w:b/>
          <w:sz w:val="24"/>
          <w:szCs w:val="24"/>
        </w:rPr>
        <w:t>microphone</w:t>
      </w:r>
      <w:r>
        <w:rPr>
          <w:sz w:val="24"/>
          <w:szCs w:val="24"/>
        </w:rPr>
        <w:t xml:space="preserve"> </w:t>
      </w:r>
      <w:r>
        <w:rPr>
          <w:b/>
          <w:sz w:val="24"/>
          <w:szCs w:val="24"/>
        </w:rPr>
        <w:t>check</w:t>
      </w:r>
      <w:r>
        <w:rPr>
          <w:sz w:val="24"/>
          <w:szCs w:val="24"/>
        </w:rPr>
        <w:t xml:space="preserve"> and test its volume, view your slides on the computer you will be using, check any weblinks, play videos to test their sound, or make a call to test the phone connection prior to your teleconference. Your audience will get restless q</w:t>
      </w:r>
      <w:r>
        <w:rPr>
          <w:sz w:val="24"/>
          <w:szCs w:val="24"/>
        </w:rPr>
        <w:t>uickly if they arrive and are expected to wait while you fix a technical problem. This will also make you seem disorganized and hurt your credibility as an authoritative speaker.</w:t>
      </w:r>
    </w:p>
    <w:p w:rsidR="00595C50" w:rsidRDefault="00595C50">
      <w:pPr>
        <w:pStyle w:val="Heading3"/>
        <w:spacing w:before="0"/>
        <w:contextualSpacing w:val="0"/>
      </w:pPr>
      <w:bookmarkStart w:id="565" w:name="h.nb77kuvotq41" w:colFirst="0" w:colLast="0"/>
      <w:bookmarkEnd w:id="565"/>
    </w:p>
    <w:p w:rsidR="00595C50" w:rsidRDefault="00BE1C0B">
      <w:pPr>
        <w:pStyle w:val="Heading3"/>
        <w:spacing w:before="0"/>
        <w:contextualSpacing w:val="0"/>
      </w:pPr>
      <w:bookmarkStart w:id="566" w:name="h.6xvcun4qfgfm" w:colFirst="0" w:colLast="0"/>
      <w:bookmarkEnd w:id="566"/>
      <w:r>
        <w:t>Contingency Planning</w:t>
      </w:r>
    </w:p>
    <w:p w:rsidR="00595C50" w:rsidRDefault="00BE1C0B">
      <w:r>
        <w:rPr>
          <w:sz w:val="24"/>
          <w:szCs w:val="24"/>
        </w:rPr>
        <w:t>Well before the day of your presentation, ask yourself,</w:t>
      </w:r>
      <w:r>
        <w:rPr>
          <w:sz w:val="24"/>
          <w:szCs w:val="24"/>
        </w:rPr>
        <w:t xml:space="preserve"> </w:t>
      </w:r>
      <w:r>
        <w:rPr>
          <w:i/>
          <w:sz w:val="24"/>
          <w:szCs w:val="24"/>
        </w:rPr>
        <w:t>What could go wrong?</w:t>
      </w:r>
      <w:r>
        <w:rPr>
          <w:sz w:val="24"/>
          <w:szCs w:val="24"/>
        </w:rPr>
        <w:t xml:space="preserve"> This might sound like a way for a novice presenter to stress oneself out, but it can actually be very helpful. If you anticipate the worst-case scenario and are prepared for it, problems on the day of your presentation are less likely</w:t>
      </w:r>
      <w:r>
        <w:rPr>
          <w:sz w:val="24"/>
          <w:szCs w:val="24"/>
        </w:rPr>
        <w:t xml:space="preserve"> to bother you. </w:t>
      </w:r>
    </w:p>
    <w:p w:rsidR="00595C50" w:rsidRDefault="00595C50"/>
    <w:p w:rsidR="00595C50" w:rsidRDefault="00BE1C0B">
      <w:r>
        <w:rPr>
          <w:sz w:val="24"/>
          <w:szCs w:val="24"/>
        </w:rPr>
        <w:t>Many of the possible problems can be avoided with</w:t>
      </w:r>
      <w:r>
        <w:rPr>
          <w:b/>
          <w:sz w:val="24"/>
          <w:szCs w:val="24"/>
        </w:rPr>
        <w:t xml:space="preserve"> preparation</w:t>
      </w:r>
      <w:r>
        <w:rPr>
          <w:sz w:val="24"/>
          <w:szCs w:val="24"/>
        </w:rPr>
        <w:t>. Make sure you have notes with you in case you need them. Dress professionally so that you feel good about how you are presenting yourself. Getting there early to set up and te</w:t>
      </w:r>
      <w:r>
        <w:rPr>
          <w:sz w:val="24"/>
          <w:szCs w:val="24"/>
        </w:rPr>
        <w:t xml:space="preserve">st the equipment will prevent many technical issues, but having a handout with you will make you feel even more comfortable in case you have problems with your slides. Bring a bottle of water in case your throat becomes dry or you need a moment to pause. </w:t>
      </w:r>
    </w:p>
    <w:p w:rsidR="00595C50" w:rsidRDefault="00595C50"/>
    <w:p w:rsidR="00595C50" w:rsidRDefault="00BE1C0B">
      <w:r>
        <w:rPr>
          <w:sz w:val="24"/>
          <w:szCs w:val="24"/>
        </w:rPr>
        <w:t>Most other problems can be prevented with practice. Rehearse so that you are not reliant on your notes. This way, if a note card goes missing, it’s no big deal. During your rehearsals you’ll get used to pacing yourself, pausing for breath, and the timing o</w:t>
      </w:r>
      <w:r>
        <w:rPr>
          <w:sz w:val="24"/>
          <w:szCs w:val="24"/>
        </w:rPr>
        <w:t xml:space="preserve">f your speech so that this comes more naturally once you get onstage. </w:t>
      </w:r>
    </w:p>
    <w:p w:rsidR="00595C50" w:rsidRDefault="00595C50"/>
    <w:p w:rsidR="00595C50" w:rsidRDefault="00BE1C0B">
      <w:pPr>
        <w:pStyle w:val="Heading2"/>
        <w:spacing w:before="0"/>
        <w:contextualSpacing w:val="0"/>
      </w:pPr>
      <w:bookmarkStart w:id="567" w:name="h.kw2qm84ql65k" w:colFirst="0" w:colLast="0"/>
      <w:bookmarkEnd w:id="567"/>
      <w:r>
        <w:rPr>
          <w:color w:val="333333"/>
        </w:rPr>
        <w:t>During the Presentation</w:t>
      </w:r>
    </w:p>
    <w:p w:rsidR="00595C50" w:rsidRDefault="00BE1C0B">
      <w:pPr>
        <w:pStyle w:val="Heading3"/>
        <w:spacing w:before="0"/>
        <w:contextualSpacing w:val="0"/>
      </w:pPr>
      <w:bookmarkStart w:id="568" w:name="h.bwxqvr3lfsv9" w:colFirst="0" w:colLast="0"/>
      <w:bookmarkEnd w:id="568"/>
      <w:r>
        <w:t>Managing Anxiety</w:t>
      </w:r>
    </w:p>
    <w:p w:rsidR="00595C50" w:rsidRDefault="00BE1C0B">
      <w:r>
        <w:rPr>
          <w:color w:val="333333"/>
          <w:sz w:val="24"/>
          <w:szCs w:val="24"/>
        </w:rPr>
        <w:t>Studies have been done to assess how nervous or stressful people typically get during presentations, by examining people’s physiological respon</w:t>
      </w:r>
      <w:r>
        <w:rPr>
          <w:color w:val="333333"/>
          <w:sz w:val="24"/>
          <w:szCs w:val="24"/>
        </w:rPr>
        <w:t>ses at three intervals: one minute before the presentation, the first minute of the speech, and the last minute of the speech. They discovered that nervousness usually peaked at the anticipation stage that occurs one minute before the presentation. They fu</w:t>
      </w:r>
      <w:r>
        <w:rPr>
          <w:color w:val="333333"/>
          <w:sz w:val="24"/>
          <w:szCs w:val="24"/>
        </w:rPr>
        <w:t xml:space="preserve">rther found that as the speech progresses, </w:t>
      </w:r>
      <w:r>
        <w:rPr>
          <w:b/>
          <w:color w:val="333333"/>
          <w:sz w:val="24"/>
          <w:szCs w:val="24"/>
        </w:rPr>
        <w:t>nervousness</w:t>
      </w:r>
      <w:r>
        <w:rPr>
          <w:color w:val="333333"/>
          <w:sz w:val="24"/>
          <w:szCs w:val="24"/>
        </w:rPr>
        <w:t xml:space="preserve"> tends to go down. Here are some things you can do to help you manage your anxiety before the presentation: </w:t>
      </w:r>
    </w:p>
    <w:p w:rsidR="00595C50" w:rsidRDefault="00BE1C0B">
      <w:pPr>
        <w:numPr>
          <w:ilvl w:val="0"/>
          <w:numId w:val="130"/>
        </w:numPr>
        <w:ind w:hanging="360"/>
        <w:contextualSpacing/>
        <w:rPr>
          <w:color w:val="333333"/>
          <w:sz w:val="24"/>
          <w:szCs w:val="24"/>
        </w:rPr>
      </w:pPr>
      <w:r>
        <w:rPr>
          <w:color w:val="333333"/>
          <w:sz w:val="24"/>
          <w:szCs w:val="24"/>
        </w:rPr>
        <w:t>Practice/rehearse in similar conditions/setting as your speech</w:t>
      </w:r>
    </w:p>
    <w:p w:rsidR="00595C50" w:rsidRDefault="00BE1C0B">
      <w:pPr>
        <w:numPr>
          <w:ilvl w:val="0"/>
          <w:numId w:val="120"/>
        </w:numPr>
        <w:ind w:hanging="360"/>
        <w:contextualSpacing/>
        <w:rPr>
          <w:color w:val="333333"/>
          <w:sz w:val="24"/>
          <w:szCs w:val="24"/>
        </w:rPr>
      </w:pPr>
      <w:r>
        <w:rPr>
          <w:color w:val="333333"/>
          <w:sz w:val="24"/>
          <w:szCs w:val="24"/>
        </w:rPr>
        <w:t>Be organized</w:t>
      </w:r>
    </w:p>
    <w:p w:rsidR="00595C50" w:rsidRDefault="00BE1C0B">
      <w:pPr>
        <w:numPr>
          <w:ilvl w:val="0"/>
          <w:numId w:val="120"/>
        </w:numPr>
        <w:ind w:hanging="360"/>
        <w:contextualSpacing/>
        <w:rPr>
          <w:color w:val="333333"/>
          <w:sz w:val="24"/>
          <w:szCs w:val="24"/>
        </w:rPr>
      </w:pPr>
      <w:r>
        <w:rPr>
          <w:color w:val="333333"/>
          <w:sz w:val="24"/>
          <w:szCs w:val="24"/>
        </w:rPr>
        <w:t>Think positively</w:t>
      </w:r>
    </w:p>
    <w:p w:rsidR="00595C50" w:rsidRDefault="00BE1C0B">
      <w:pPr>
        <w:numPr>
          <w:ilvl w:val="0"/>
          <w:numId w:val="120"/>
        </w:numPr>
        <w:ind w:hanging="360"/>
        <w:contextualSpacing/>
        <w:rPr>
          <w:color w:val="333333"/>
          <w:sz w:val="24"/>
          <w:szCs w:val="24"/>
        </w:rPr>
      </w:pPr>
      <w:r>
        <w:rPr>
          <w:color w:val="333333"/>
          <w:sz w:val="24"/>
          <w:szCs w:val="24"/>
        </w:rPr>
        <w:t>Analyze your audience</w:t>
      </w:r>
    </w:p>
    <w:p w:rsidR="00595C50" w:rsidRDefault="00BE1C0B">
      <w:pPr>
        <w:numPr>
          <w:ilvl w:val="0"/>
          <w:numId w:val="120"/>
        </w:numPr>
        <w:ind w:hanging="360"/>
        <w:contextualSpacing/>
        <w:rPr>
          <w:color w:val="333333"/>
          <w:sz w:val="24"/>
          <w:szCs w:val="24"/>
        </w:rPr>
      </w:pPr>
      <w:r>
        <w:rPr>
          <w:color w:val="333333"/>
          <w:sz w:val="24"/>
          <w:szCs w:val="24"/>
        </w:rPr>
        <w:t xml:space="preserve">Adapt your language to speaking style </w:t>
      </w:r>
    </w:p>
    <w:p w:rsidR="00595C50" w:rsidRDefault="00BE1C0B">
      <w:r>
        <w:rPr>
          <w:color w:val="333333"/>
          <w:sz w:val="24"/>
          <w:szCs w:val="24"/>
        </w:rPr>
        <w:t xml:space="preserve">During the presentation itself, there are four main areas where you can focus attention in order to manage your anxiety: </w:t>
      </w:r>
    </w:p>
    <w:p w:rsidR="00595C50" w:rsidRDefault="00BE1C0B">
      <w:r>
        <w:rPr>
          <w:color w:val="333333"/>
          <w:sz w:val="24"/>
          <w:szCs w:val="24"/>
        </w:rPr>
        <w:t xml:space="preserve">1. Your body’s reaction </w:t>
      </w:r>
    </w:p>
    <w:p w:rsidR="00595C50" w:rsidRDefault="00BE1C0B">
      <w:r>
        <w:rPr>
          <w:color w:val="333333"/>
          <w:sz w:val="24"/>
          <w:szCs w:val="24"/>
        </w:rPr>
        <w:t xml:space="preserve">2. Attention to the audience </w:t>
      </w:r>
    </w:p>
    <w:p w:rsidR="00595C50" w:rsidRDefault="00BE1C0B">
      <w:r>
        <w:rPr>
          <w:color w:val="333333"/>
          <w:sz w:val="24"/>
          <w:szCs w:val="24"/>
        </w:rPr>
        <w:t>3. Keeping a sense</w:t>
      </w:r>
      <w:r>
        <w:rPr>
          <w:color w:val="333333"/>
          <w:sz w:val="24"/>
          <w:szCs w:val="24"/>
        </w:rPr>
        <w:t xml:space="preserve"> of humour </w:t>
      </w:r>
    </w:p>
    <w:p w:rsidR="00595C50" w:rsidRDefault="00BE1C0B">
      <w:r>
        <w:rPr>
          <w:color w:val="333333"/>
          <w:sz w:val="24"/>
          <w:szCs w:val="24"/>
        </w:rPr>
        <w:t xml:space="preserve">4. Common stress management techniques </w:t>
      </w:r>
    </w:p>
    <w:p w:rsidR="00595C50" w:rsidRDefault="00595C50"/>
    <w:p w:rsidR="00595C50" w:rsidRDefault="00BE1C0B">
      <w:r>
        <w:rPr>
          <w:b/>
          <w:color w:val="333333"/>
          <w:sz w:val="24"/>
          <w:szCs w:val="24"/>
        </w:rPr>
        <w:t xml:space="preserve">Your Body’s Reaction </w:t>
      </w:r>
    </w:p>
    <w:p w:rsidR="00595C50" w:rsidRDefault="00BE1C0B">
      <w:r>
        <w:rPr>
          <w:color w:val="333333"/>
          <w:sz w:val="24"/>
          <w:szCs w:val="24"/>
        </w:rPr>
        <w:t>Physical movement helps to channel some of the excess energy that your body produces in response to anxiety. If at all possible, move around the front of the room rather than remaining imprisoned behind the</w:t>
      </w:r>
      <w:r>
        <w:rPr>
          <w:b/>
          <w:color w:val="333333"/>
          <w:sz w:val="24"/>
          <w:szCs w:val="24"/>
        </w:rPr>
        <w:t xml:space="preserve"> lectern</w:t>
      </w:r>
      <w:r>
        <w:rPr>
          <w:color w:val="333333"/>
          <w:sz w:val="24"/>
          <w:szCs w:val="24"/>
        </w:rPr>
        <w:t xml:space="preserve"> or gripping it for dear life (avoid pacin</w:t>
      </w:r>
      <w:r>
        <w:rPr>
          <w:color w:val="333333"/>
          <w:sz w:val="24"/>
          <w:szCs w:val="24"/>
        </w:rPr>
        <w:t>g nervously from side to side, however). Move closer to the audience and then stop for a moment. If you are afraid that moving away from the lectern will reveal your shaking hands, use note cards rather than a sheet of paper for your outline. Note cards do</w:t>
      </w:r>
      <w:r>
        <w:rPr>
          <w:color w:val="333333"/>
          <w:sz w:val="24"/>
          <w:szCs w:val="24"/>
        </w:rPr>
        <w:t xml:space="preserve"> not quiver like paper, and they provide you with something to do with your hands. Other options include</w:t>
      </w:r>
      <w:r>
        <w:rPr>
          <w:b/>
          <w:color w:val="333333"/>
          <w:sz w:val="24"/>
          <w:szCs w:val="24"/>
        </w:rPr>
        <w:t xml:space="preserve"> vocal warm-ups</w:t>
      </w:r>
      <w:r>
        <w:rPr>
          <w:color w:val="333333"/>
          <w:sz w:val="24"/>
          <w:szCs w:val="24"/>
        </w:rPr>
        <w:t xml:space="preserve"> right before your speech, having water (preferably in a non-spillable bottle with a spout) nearby for dry mouth, and doing a few stretch</w:t>
      </w:r>
      <w:r>
        <w:rPr>
          <w:color w:val="333333"/>
          <w:sz w:val="24"/>
          <w:szCs w:val="24"/>
        </w:rPr>
        <w:t>es before going on stage.</w:t>
      </w:r>
    </w:p>
    <w:p w:rsidR="00595C50" w:rsidRDefault="00595C50"/>
    <w:p w:rsidR="00595C50" w:rsidRDefault="00BE1C0B">
      <w:r>
        <w:rPr>
          <w:b/>
          <w:color w:val="333333"/>
          <w:sz w:val="24"/>
          <w:szCs w:val="24"/>
        </w:rPr>
        <w:t>Deep breathing</w:t>
      </w:r>
      <w:r>
        <w:rPr>
          <w:rFonts w:ascii="Arial Unicode MS" w:eastAsia="Arial Unicode MS" w:hAnsi="Arial Unicode MS" w:cs="Arial Unicode MS"/>
          <w:color w:val="333333"/>
          <w:sz w:val="24"/>
          <w:szCs w:val="24"/>
        </w:rPr>
        <w:t xml:space="preserve"> will help to counteract the effects of excess adrenaline. You can place cues or symbols in your notes, such as “slow down” or ☺, that remind you to pause and breathe during points in your speech. It is also a good </w:t>
      </w:r>
      <w:r>
        <w:rPr>
          <w:rFonts w:ascii="Arial Unicode MS" w:eastAsia="Arial Unicode MS" w:hAnsi="Arial Unicode MS" w:cs="Arial Unicode MS"/>
          <w:color w:val="333333"/>
          <w:sz w:val="24"/>
          <w:szCs w:val="24"/>
        </w:rPr>
        <w:t>idea to pause a moment before you get started to set an appropriate pace from the onset. Look at your audience and smile. It is a reflex for some of your audience members to smile back. Those smiles will reassure you that your audience members are friendly</w:t>
      </w:r>
      <w:r>
        <w:rPr>
          <w:rFonts w:ascii="Arial Unicode MS" w:eastAsia="Arial Unicode MS" w:hAnsi="Arial Unicode MS" w:cs="Arial Unicode MS"/>
          <w:color w:val="333333"/>
          <w:sz w:val="24"/>
          <w:szCs w:val="24"/>
        </w:rPr>
        <w:t>.</w:t>
      </w:r>
    </w:p>
    <w:p w:rsidR="00595C50" w:rsidRDefault="00595C50"/>
    <w:p w:rsidR="00595C50" w:rsidRDefault="00BE1C0B">
      <w:r>
        <w:rPr>
          <w:b/>
          <w:color w:val="333333"/>
          <w:sz w:val="24"/>
          <w:szCs w:val="24"/>
        </w:rPr>
        <w:t>Attention to the Audience</w:t>
      </w:r>
      <w:r>
        <w:rPr>
          <w:b/>
          <w:color w:val="333333"/>
          <w:sz w:val="24"/>
          <w:szCs w:val="24"/>
        </w:rPr>
        <w:tab/>
      </w:r>
      <w:r>
        <w:rPr>
          <w:color w:val="333333"/>
          <w:sz w:val="24"/>
          <w:szCs w:val="24"/>
        </w:rPr>
        <w:tab/>
      </w:r>
      <w:r>
        <w:rPr>
          <w:color w:val="333333"/>
          <w:sz w:val="24"/>
          <w:szCs w:val="24"/>
        </w:rPr>
        <w:tab/>
      </w:r>
      <w:r>
        <w:rPr>
          <w:color w:val="333333"/>
          <w:sz w:val="24"/>
          <w:szCs w:val="24"/>
        </w:rPr>
        <w:tab/>
      </w:r>
      <w:r>
        <w:rPr>
          <w:color w:val="333333"/>
          <w:sz w:val="24"/>
          <w:szCs w:val="24"/>
        </w:rPr>
        <w:tab/>
      </w:r>
      <w:r>
        <w:rPr>
          <w:color w:val="333333"/>
          <w:sz w:val="24"/>
          <w:szCs w:val="24"/>
        </w:rPr>
        <w:tab/>
      </w:r>
      <w:r>
        <w:rPr>
          <w:color w:val="333333"/>
          <w:sz w:val="24"/>
          <w:szCs w:val="24"/>
        </w:rPr>
        <w:tab/>
      </w:r>
      <w:r>
        <w:rPr>
          <w:color w:val="333333"/>
          <w:sz w:val="24"/>
          <w:szCs w:val="24"/>
        </w:rPr>
        <w:tab/>
      </w:r>
      <w:r>
        <w:rPr>
          <w:color w:val="333333"/>
          <w:sz w:val="24"/>
          <w:szCs w:val="24"/>
        </w:rPr>
        <w:tab/>
      </w:r>
      <w:r>
        <w:rPr>
          <w:color w:val="333333"/>
          <w:sz w:val="24"/>
          <w:szCs w:val="24"/>
        </w:rPr>
        <w:tab/>
      </w:r>
    </w:p>
    <w:p w:rsidR="00595C50" w:rsidRDefault="00BE1C0B">
      <w:r>
        <w:rPr>
          <w:color w:val="333333"/>
          <w:sz w:val="24"/>
          <w:szCs w:val="24"/>
        </w:rPr>
        <w:t xml:space="preserve">During your speech, make a point of establishing direct </w:t>
      </w:r>
      <w:r>
        <w:rPr>
          <w:b/>
          <w:color w:val="333333"/>
          <w:sz w:val="24"/>
          <w:szCs w:val="24"/>
        </w:rPr>
        <w:t>eye contact</w:t>
      </w:r>
      <w:r>
        <w:rPr>
          <w:color w:val="333333"/>
          <w:sz w:val="24"/>
          <w:szCs w:val="24"/>
        </w:rPr>
        <w:t xml:space="preserve"> with your audience members. By looking at individuals, you establish a series of one-to-one contacts similar to interpersonal communication. An audie</w:t>
      </w:r>
      <w:r>
        <w:rPr>
          <w:color w:val="333333"/>
          <w:sz w:val="24"/>
          <w:szCs w:val="24"/>
        </w:rPr>
        <w:t>nce becomes much less threatening when you think of them not as an anonymous mass but as a collection of individuals.</w:t>
      </w:r>
    </w:p>
    <w:p w:rsidR="00595C50" w:rsidRDefault="00BE1C0B">
      <w:r>
        <w:rPr>
          <w:color w:val="333333"/>
          <w:sz w:val="24"/>
          <w:szCs w:val="24"/>
        </w:rPr>
        <w:tab/>
      </w:r>
      <w:r>
        <w:rPr>
          <w:color w:val="333333"/>
          <w:sz w:val="24"/>
          <w:szCs w:val="24"/>
        </w:rPr>
        <w:tab/>
      </w:r>
      <w:r>
        <w:rPr>
          <w:color w:val="333333"/>
          <w:sz w:val="24"/>
          <w:szCs w:val="24"/>
        </w:rPr>
        <w:tab/>
      </w:r>
      <w:r>
        <w:rPr>
          <w:color w:val="333333"/>
          <w:sz w:val="24"/>
          <w:szCs w:val="24"/>
        </w:rPr>
        <w:tab/>
      </w:r>
      <w:r>
        <w:rPr>
          <w:color w:val="333333"/>
          <w:sz w:val="24"/>
          <w:szCs w:val="24"/>
        </w:rPr>
        <w:tab/>
      </w:r>
      <w:r>
        <w:rPr>
          <w:color w:val="333333"/>
          <w:sz w:val="24"/>
          <w:szCs w:val="24"/>
        </w:rPr>
        <w:tab/>
      </w:r>
    </w:p>
    <w:p w:rsidR="00595C50" w:rsidRDefault="00BE1C0B">
      <w:r>
        <w:rPr>
          <w:color w:val="333333"/>
          <w:sz w:val="24"/>
          <w:szCs w:val="24"/>
        </w:rPr>
        <w:t>A gentleman once shared his worst speaking experience: Right before the start of his speech, he reached the front of the room and f</w:t>
      </w:r>
      <w:r>
        <w:rPr>
          <w:color w:val="333333"/>
          <w:sz w:val="24"/>
          <w:szCs w:val="24"/>
        </w:rPr>
        <w:t>orgot everything he was supposed to say. When asked what he saw when he was in the front of the room, he gave a quizzical look and responded, “I didn’t see anything. All I remember is a mental image of me up there in the front of the room blowing it.” Spea</w:t>
      </w:r>
      <w:r>
        <w:rPr>
          <w:color w:val="333333"/>
          <w:sz w:val="24"/>
          <w:szCs w:val="24"/>
        </w:rPr>
        <w:t xml:space="preserve">king anxiety becomes more intense if you focus on yourself rather than concentrate on your audience and your material. </w:t>
      </w:r>
    </w:p>
    <w:p w:rsidR="00595C50" w:rsidRDefault="00BE1C0B">
      <w:r>
        <w:rPr>
          <w:color w:val="333333"/>
          <w:sz w:val="24"/>
          <w:szCs w:val="24"/>
        </w:rPr>
        <w:tab/>
      </w:r>
      <w:r>
        <w:rPr>
          <w:color w:val="333333"/>
          <w:sz w:val="24"/>
          <w:szCs w:val="24"/>
        </w:rPr>
        <w:tab/>
      </w:r>
      <w:r>
        <w:rPr>
          <w:color w:val="333333"/>
          <w:sz w:val="24"/>
          <w:szCs w:val="24"/>
        </w:rPr>
        <w:tab/>
      </w:r>
      <w:r>
        <w:rPr>
          <w:color w:val="333333"/>
          <w:sz w:val="24"/>
          <w:szCs w:val="24"/>
        </w:rPr>
        <w:tab/>
      </w:r>
      <w:r>
        <w:rPr>
          <w:color w:val="333333"/>
          <w:sz w:val="24"/>
          <w:szCs w:val="24"/>
        </w:rPr>
        <w:tab/>
      </w:r>
    </w:p>
    <w:p w:rsidR="00595C50" w:rsidRDefault="00BE1C0B">
      <w:r>
        <w:rPr>
          <w:b/>
          <w:color w:val="333333"/>
          <w:sz w:val="24"/>
          <w:szCs w:val="24"/>
        </w:rPr>
        <w:t>Keeping a Sense of Humour</w:t>
      </w:r>
      <w:r>
        <w:rPr>
          <w:color w:val="333333"/>
          <w:sz w:val="24"/>
          <w:szCs w:val="24"/>
        </w:rPr>
        <w:tab/>
      </w:r>
      <w:r>
        <w:rPr>
          <w:color w:val="333333"/>
          <w:sz w:val="24"/>
          <w:szCs w:val="24"/>
        </w:rPr>
        <w:tab/>
      </w:r>
      <w:r>
        <w:rPr>
          <w:color w:val="333333"/>
          <w:sz w:val="24"/>
          <w:szCs w:val="24"/>
        </w:rPr>
        <w:tab/>
      </w:r>
      <w:r>
        <w:rPr>
          <w:color w:val="333333"/>
          <w:sz w:val="24"/>
          <w:szCs w:val="24"/>
        </w:rPr>
        <w:tab/>
      </w:r>
      <w:r>
        <w:rPr>
          <w:color w:val="333333"/>
          <w:sz w:val="24"/>
          <w:szCs w:val="24"/>
        </w:rPr>
        <w:tab/>
      </w:r>
      <w:r>
        <w:rPr>
          <w:color w:val="333333"/>
          <w:sz w:val="24"/>
          <w:szCs w:val="24"/>
        </w:rPr>
        <w:tab/>
      </w:r>
    </w:p>
    <w:p w:rsidR="00595C50" w:rsidRDefault="00BE1C0B">
      <w:r>
        <w:rPr>
          <w:color w:val="333333"/>
          <w:sz w:val="24"/>
          <w:szCs w:val="24"/>
        </w:rPr>
        <w:t xml:space="preserve">No matter how well we plan, unexpected things happen. That fact is what makes the public speaking </w:t>
      </w:r>
      <w:r>
        <w:rPr>
          <w:color w:val="333333"/>
          <w:sz w:val="24"/>
          <w:szCs w:val="24"/>
        </w:rPr>
        <w:t>situation so interesting. When the unexpected happens to you, do not let it rattle you. At the end of a class period late in the afternoon of a long day, a student raised her hand and asked the professor if he knew that he was wearing two different coloure</w:t>
      </w:r>
      <w:r>
        <w:rPr>
          <w:color w:val="333333"/>
          <w:sz w:val="24"/>
          <w:szCs w:val="24"/>
        </w:rPr>
        <w:t xml:space="preserve">d shoes, one black and one blue. He looked down and saw that she was right; his shoes did not match. He laughed at himself, complimented the student on her observational abilities, and moved on with the important thing, the material he had to deliver. </w:t>
      </w:r>
    </w:p>
    <w:p w:rsidR="00595C50" w:rsidRDefault="00595C50"/>
    <w:p w:rsidR="00595C50" w:rsidRDefault="00BE1C0B">
      <w:r>
        <w:rPr>
          <w:b/>
          <w:color w:val="333333"/>
          <w:sz w:val="24"/>
          <w:szCs w:val="24"/>
        </w:rPr>
        <w:t>St</w:t>
      </w:r>
      <w:r>
        <w:rPr>
          <w:b/>
          <w:color w:val="333333"/>
          <w:sz w:val="24"/>
          <w:szCs w:val="24"/>
        </w:rPr>
        <w:t>ress Management Techniques</w:t>
      </w:r>
    </w:p>
    <w:p w:rsidR="00595C50" w:rsidRDefault="00BE1C0B">
      <w:r>
        <w:rPr>
          <w:color w:val="333333"/>
          <w:sz w:val="24"/>
          <w:szCs w:val="24"/>
        </w:rPr>
        <w:t>Even when we use positive thinking and are well prepared, some of us still feel a great deal of anxiety about public speaking. When that is the case, it can be more helpful to use stress management than to try to make the anxiety</w:t>
      </w:r>
      <w:r>
        <w:rPr>
          <w:color w:val="333333"/>
          <w:sz w:val="24"/>
          <w:szCs w:val="24"/>
        </w:rPr>
        <w:t xml:space="preserve"> go away. </w:t>
      </w:r>
    </w:p>
    <w:p w:rsidR="00595C50" w:rsidRDefault="00BE1C0B">
      <w:r>
        <w:rPr>
          <w:color w:val="333333"/>
          <w:sz w:val="24"/>
          <w:szCs w:val="24"/>
        </w:rPr>
        <w:t>Here are two main tools that can help:</w:t>
      </w:r>
    </w:p>
    <w:p w:rsidR="00595C50" w:rsidRDefault="00BE1C0B">
      <w:pPr>
        <w:numPr>
          <w:ilvl w:val="0"/>
          <w:numId w:val="164"/>
        </w:numPr>
        <w:ind w:hanging="360"/>
        <w:contextualSpacing/>
        <w:rPr>
          <w:color w:val="333333"/>
          <w:sz w:val="24"/>
          <w:szCs w:val="24"/>
        </w:rPr>
      </w:pPr>
      <w:r>
        <w:rPr>
          <w:b/>
          <w:color w:val="333333"/>
          <w:sz w:val="24"/>
          <w:szCs w:val="24"/>
        </w:rPr>
        <w:t>Visualization</w:t>
      </w:r>
      <w:r>
        <w:rPr>
          <w:color w:val="333333"/>
          <w:sz w:val="24"/>
          <w:szCs w:val="24"/>
        </w:rPr>
        <w:t>: imagining the details of what a successful speech would look and sound like from beginning to end; a way of hypnotizing yourself into positive thinking by using your mind’s eye to make succes</w:t>
      </w:r>
      <w:r>
        <w:rPr>
          <w:color w:val="333333"/>
          <w:sz w:val="24"/>
          <w:szCs w:val="24"/>
        </w:rPr>
        <w:t>s real.</w:t>
      </w:r>
    </w:p>
    <w:p w:rsidR="00595C50" w:rsidRDefault="00BE1C0B">
      <w:pPr>
        <w:numPr>
          <w:ilvl w:val="0"/>
          <w:numId w:val="164"/>
        </w:numPr>
        <w:ind w:hanging="360"/>
        <w:contextualSpacing/>
        <w:rPr>
          <w:color w:val="333333"/>
          <w:sz w:val="24"/>
          <w:szCs w:val="24"/>
        </w:rPr>
      </w:pPr>
      <w:r>
        <w:rPr>
          <w:b/>
          <w:color w:val="333333"/>
          <w:sz w:val="24"/>
          <w:szCs w:val="24"/>
        </w:rPr>
        <w:t>Systematic desensitization</w:t>
      </w:r>
      <w:r>
        <w:rPr>
          <w:color w:val="333333"/>
          <w:sz w:val="24"/>
          <w:szCs w:val="24"/>
        </w:rPr>
        <w:t>: Gradual exposure to the thing that causes fear—in this case, giving a speech—can ultimately lead to decreased anxiety. Basically, the more practice you get speaking in front of people, the less fear and anxiety you’ll ha</w:t>
      </w:r>
      <w:r>
        <w:rPr>
          <w:color w:val="333333"/>
          <w:sz w:val="24"/>
          <w:szCs w:val="24"/>
        </w:rPr>
        <w:t>ve about public speaking. Organizations like Toastmasters that help people confront their fears by providing a supportive environment to learn and practise is a good option if you have a true phobia around presenting or public speaking.</w:t>
      </w:r>
    </w:p>
    <w:p w:rsidR="00595C50" w:rsidRDefault="00595C50"/>
    <w:p w:rsidR="00595C50" w:rsidRDefault="00BE1C0B">
      <w:pPr>
        <w:pStyle w:val="Heading3"/>
        <w:spacing w:before="0"/>
        <w:contextualSpacing w:val="0"/>
      </w:pPr>
      <w:bookmarkStart w:id="569" w:name="h.l425cgdt64e" w:colFirst="0" w:colLast="0"/>
      <w:bookmarkEnd w:id="569"/>
      <w:r>
        <w:t>Using a Microphone</w:t>
      </w:r>
    </w:p>
    <w:p w:rsidR="00595C50" w:rsidRDefault="00BE1C0B">
      <w:r>
        <w:rPr>
          <w:sz w:val="24"/>
          <w:szCs w:val="24"/>
        </w:rPr>
        <w:t>If you are using a microphone during your speech, there are a few cautions to be aware of. First, make sure you do a sound check and that you know how the microphone works</w:t>
      </w:r>
      <w:r>
        <w:rPr>
          <w:color w:val="333333"/>
          <w:sz w:val="24"/>
          <w:szCs w:val="24"/>
        </w:rPr>
        <w:t>—</w:t>
      </w:r>
      <w:r>
        <w:rPr>
          <w:sz w:val="24"/>
          <w:szCs w:val="24"/>
        </w:rPr>
        <w:t>how to turn it on and off, how to mute it, and how to raise or lower it. If possibl</w:t>
      </w:r>
      <w:r>
        <w:rPr>
          <w:sz w:val="24"/>
          <w:szCs w:val="24"/>
        </w:rPr>
        <w:t>e, have it positioned to the height you need before you go onstage. Make sure the microphone does not block your face.</w:t>
      </w:r>
    </w:p>
    <w:p w:rsidR="00595C50" w:rsidRDefault="00595C50"/>
    <w:p w:rsidR="00595C50" w:rsidRDefault="00BE1C0B">
      <w:r>
        <w:rPr>
          <w:sz w:val="24"/>
          <w:szCs w:val="24"/>
        </w:rPr>
        <w:t xml:space="preserve">If you will be using a clip-on microphone (called a lavaliere mic), you’ll need to wear something with a lapel or collar that it can be </w:t>
      </w:r>
      <w:r>
        <w:rPr>
          <w:sz w:val="24"/>
          <w:szCs w:val="24"/>
        </w:rPr>
        <w:t>clipped to. Make sure your hair and jewelery are out of the way to avoid rustling noises, and place the microphone 8 to 10 inches below your chin.</w:t>
      </w:r>
    </w:p>
    <w:p w:rsidR="00595C50" w:rsidRDefault="00595C50"/>
    <w:p w:rsidR="00595C50" w:rsidRDefault="00BE1C0B">
      <w:r>
        <w:rPr>
          <w:sz w:val="24"/>
          <w:szCs w:val="24"/>
        </w:rPr>
        <w:t>Finally, do not get too close to the microphone. Many people stand too close to the mic and end up hunched o</w:t>
      </w:r>
      <w:r>
        <w:rPr>
          <w:sz w:val="24"/>
          <w:szCs w:val="24"/>
        </w:rPr>
        <w:t>ver it, creating bad posture and an uncomfortable position. If you get too close, the mic will pick up your breathing as well as your words and can also create that screeching feedback that will make your audience jump in their seats. Doing a sound check a</w:t>
      </w:r>
      <w:r>
        <w:rPr>
          <w:sz w:val="24"/>
          <w:szCs w:val="24"/>
        </w:rPr>
        <w:t>nd getting comfortable with the equipment before you go onstage will prevent the majority of errors when using a microphone.</w:t>
      </w:r>
    </w:p>
    <w:p w:rsidR="00595C50" w:rsidRDefault="00595C50"/>
    <w:p w:rsidR="00595C50" w:rsidRDefault="00BE1C0B">
      <w:pPr>
        <w:pStyle w:val="Heading3"/>
        <w:spacing w:before="0"/>
        <w:contextualSpacing w:val="0"/>
      </w:pPr>
      <w:bookmarkStart w:id="570" w:name="h.lvuwdhkt9y2a" w:colFirst="0" w:colLast="0"/>
      <w:bookmarkEnd w:id="570"/>
      <w:r>
        <w:t>Coping with Mistakes and Surprises</w:t>
      </w:r>
    </w:p>
    <w:p w:rsidR="00595C50" w:rsidRDefault="00BE1C0B">
      <w:r>
        <w:rPr>
          <w:color w:val="333333"/>
          <w:sz w:val="24"/>
          <w:szCs w:val="24"/>
        </w:rPr>
        <w:t>Even the most prepared speaker will encounter unexpected challenges from time to time. Here are a few strategies for combating the unexpected in your own presentations.</w:t>
      </w:r>
    </w:p>
    <w:p w:rsidR="00595C50" w:rsidRDefault="00595C50"/>
    <w:p w:rsidR="00595C50" w:rsidRDefault="00BE1C0B">
      <w:pPr>
        <w:pStyle w:val="Heading4"/>
        <w:contextualSpacing w:val="0"/>
      </w:pPr>
      <w:bookmarkStart w:id="571" w:name="h.x9kdllc74tyq" w:colFirst="0" w:colLast="0"/>
      <w:bookmarkEnd w:id="571"/>
      <w:r>
        <w:t>Speech Content Issues</w:t>
      </w:r>
    </w:p>
    <w:p w:rsidR="00595C50" w:rsidRDefault="00BE1C0B">
      <w:r>
        <w:rPr>
          <w:color w:val="333333"/>
          <w:sz w:val="24"/>
          <w:szCs w:val="24"/>
        </w:rPr>
        <w:t>What if a note card goes missing or you skip important informati</w:t>
      </w:r>
      <w:r>
        <w:rPr>
          <w:color w:val="333333"/>
          <w:sz w:val="24"/>
          <w:szCs w:val="24"/>
        </w:rPr>
        <w:t>on from the beginning of your speech? While situations like these might seem like the worst nightmare of a novice public speaker, they can be easily overcome. Pause for a moment to think about what to do. Is it important to include the missing information,</w:t>
      </w:r>
      <w:r>
        <w:rPr>
          <w:color w:val="333333"/>
          <w:sz w:val="24"/>
          <w:szCs w:val="24"/>
        </w:rPr>
        <w:t xml:space="preserve"> or can it be omitted without hindering the audience’s ability to understand your speech? If it needs to be included, does the information fit better now or in a later segment? If you can move on without the missing element, that is often the best choice, </w:t>
      </w:r>
      <w:r>
        <w:rPr>
          <w:color w:val="333333"/>
          <w:sz w:val="24"/>
          <w:szCs w:val="24"/>
        </w:rPr>
        <w:t>but pausing for a few seconds to decide will be less distracting to the audience than sputtering through a few “ums” and “uhs.” Situations like these demonstrate why it’s a good idea to have a glass of water with you when you speak. Pausing for a moment to</w:t>
      </w:r>
      <w:r>
        <w:rPr>
          <w:color w:val="333333"/>
          <w:sz w:val="24"/>
          <w:szCs w:val="24"/>
        </w:rPr>
        <w:t xml:space="preserve"> take a sip of water is a perfectly natural movement, so the audience may not even notice that anything is amiss.</w:t>
      </w:r>
    </w:p>
    <w:p w:rsidR="00595C50" w:rsidRDefault="00595C50"/>
    <w:p w:rsidR="00595C50" w:rsidRDefault="00BE1C0B">
      <w:pPr>
        <w:pStyle w:val="Heading4"/>
        <w:contextualSpacing w:val="0"/>
      </w:pPr>
      <w:bookmarkStart w:id="572" w:name="h.fljwrz73rssi" w:colFirst="0" w:colLast="0"/>
      <w:bookmarkEnd w:id="572"/>
      <w:r>
        <w:t>Technical Difficulties</w:t>
      </w:r>
    </w:p>
    <w:p w:rsidR="00595C50" w:rsidRDefault="00BE1C0B">
      <w:r>
        <w:rPr>
          <w:color w:val="333333"/>
          <w:sz w:val="24"/>
          <w:szCs w:val="24"/>
        </w:rPr>
        <w:t>Technology has become a very useful aid in public speaking, allowing us to use audio or video clips, presentation soft</w:t>
      </w:r>
      <w:r>
        <w:rPr>
          <w:color w:val="333333"/>
          <w:sz w:val="24"/>
          <w:szCs w:val="24"/>
        </w:rPr>
        <w:t xml:space="preserve">ware, or direct links to websites. But it does break down occasionally! Web servers go offline, files will not download, or media contents are incompatible with the computer in the presentation room. Always have a </w:t>
      </w:r>
      <w:r>
        <w:rPr>
          <w:b/>
          <w:color w:val="333333"/>
          <w:sz w:val="24"/>
          <w:szCs w:val="24"/>
        </w:rPr>
        <w:t>backup plan</w:t>
      </w:r>
      <w:r>
        <w:rPr>
          <w:color w:val="333333"/>
          <w:sz w:val="24"/>
          <w:szCs w:val="24"/>
        </w:rPr>
        <w:t xml:space="preserve"> in case of </w:t>
      </w:r>
      <w:r>
        <w:rPr>
          <w:b/>
          <w:color w:val="333333"/>
          <w:sz w:val="24"/>
          <w:szCs w:val="24"/>
        </w:rPr>
        <w:t>technical difficult</w:t>
      </w:r>
      <w:r>
        <w:rPr>
          <w:b/>
          <w:color w:val="333333"/>
          <w:sz w:val="24"/>
          <w:szCs w:val="24"/>
        </w:rPr>
        <w:t>ies</w:t>
      </w:r>
      <w:r>
        <w:rPr>
          <w:color w:val="333333"/>
          <w:sz w:val="24"/>
          <w:szCs w:val="24"/>
        </w:rPr>
        <w:t>. As you develop your speech and visual aids, think through what you will do if you cannot show a particular graph or if your presentation slides are garbled. Your beautifully prepared chart may be superior to the verbal description you can provide. You</w:t>
      </w:r>
      <w:r>
        <w:rPr>
          <w:color w:val="333333"/>
          <w:sz w:val="24"/>
          <w:szCs w:val="24"/>
        </w:rPr>
        <w:t>r ability to provide a succinct verbal description when technology fails will give your audience the information they need and keep your speech moving forward.</w:t>
      </w:r>
    </w:p>
    <w:p w:rsidR="00595C50" w:rsidRDefault="00595C50"/>
    <w:p w:rsidR="00595C50" w:rsidRDefault="00BE1C0B">
      <w:pPr>
        <w:pStyle w:val="Heading4"/>
        <w:contextualSpacing w:val="0"/>
      </w:pPr>
      <w:bookmarkStart w:id="573" w:name="h.b8waas2dssjz" w:colFirst="0" w:colLast="0"/>
      <w:bookmarkEnd w:id="573"/>
      <w:r>
        <w:t>External Distractions</w:t>
      </w:r>
    </w:p>
    <w:p w:rsidR="00595C50" w:rsidRDefault="00BE1C0B">
      <w:r>
        <w:rPr>
          <w:color w:val="333333"/>
          <w:sz w:val="24"/>
          <w:szCs w:val="24"/>
        </w:rPr>
        <w:t xml:space="preserve">Unfortunately, one thing that you can’t control during your speech is </w:t>
      </w:r>
      <w:r>
        <w:rPr>
          <w:b/>
          <w:color w:val="333333"/>
          <w:sz w:val="24"/>
          <w:szCs w:val="24"/>
        </w:rPr>
        <w:t>aud</w:t>
      </w:r>
      <w:r>
        <w:rPr>
          <w:b/>
          <w:color w:val="333333"/>
          <w:sz w:val="24"/>
          <w:szCs w:val="24"/>
        </w:rPr>
        <w:t>ience etiquette</w:t>
      </w:r>
      <w:r>
        <w:rPr>
          <w:color w:val="333333"/>
          <w:sz w:val="24"/>
          <w:szCs w:val="24"/>
        </w:rPr>
        <w:t xml:space="preserve">, but you </w:t>
      </w:r>
      <w:r>
        <w:rPr>
          <w:i/>
          <w:color w:val="333333"/>
          <w:sz w:val="24"/>
          <w:szCs w:val="24"/>
        </w:rPr>
        <w:t>can</w:t>
      </w:r>
      <w:r>
        <w:rPr>
          <w:color w:val="333333"/>
          <w:sz w:val="24"/>
          <w:szCs w:val="24"/>
        </w:rPr>
        <w:t xml:space="preserve"> decide how to react to it. Inevitably, an audience member will walk in late, a cell phone will ring, or a car alarm will go off outside. If you are interrupted by external events like these, it is often useful and sometimes nec</w:t>
      </w:r>
      <w:r>
        <w:rPr>
          <w:color w:val="333333"/>
          <w:sz w:val="24"/>
          <w:szCs w:val="24"/>
        </w:rPr>
        <w:t>essary to pause and wait so that you can regain the audience’s attention.</w:t>
      </w:r>
    </w:p>
    <w:p w:rsidR="00595C50" w:rsidRDefault="00595C50"/>
    <w:p w:rsidR="00595C50" w:rsidRDefault="00BE1C0B">
      <w:r>
        <w:rPr>
          <w:color w:val="333333"/>
          <w:sz w:val="24"/>
          <w:szCs w:val="24"/>
        </w:rPr>
        <w:t xml:space="preserve">Whatever the event, maintain your </w:t>
      </w:r>
      <w:r>
        <w:rPr>
          <w:b/>
          <w:color w:val="333333"/>
          <w:sz w:val="24"/>
          <w:szCs w:val="24"/>
        </w:rPr>
        <w:t>composure</w:t>
      </w:r>
      <w:r>
        <w:rPr>
          <w:color w:val="333333"/>
          <w:sz w:val="24"/>
          <w:szCs w:val="24"/>
        </w:rPr>
        <w:t xml:space="preserve">. Do not get upset or angry about these </w:t>
      </w:r>
      <w:r>
        <w:rPr>
          <w:b/>
          <w:color w:val="333333"/>
          <w:sz w:val="24"/>
          <w:szCs w:val="24"/>
        </w:rPr>
        <w:t>glitches</w:t>
      </w:r>
      <w:r>
        <w:rPr>
          <w:color w:val="333333"/>
          <w:sz w:val="24"/>
          <w:szCs w:val="24"/>
        </w:rPr>
        <w:t>. If you keep your cool and quickly implement a “plan B” for moving forward, your audience</w:t>
      </w:r>
      <w:r>
        <w:rPr>
          <w:color w:val="333333"/>
          <w:sz w:val="24"/>
          <w:szCs w:val="24"/>
        </w:rPr>
        <w:t xml:space="preserve"> will be impressed. </w:t>
      </w:r>
    </w:p>
    <w:p w:rsidR="00595C50" w:rsidRDefault="00595C50">
      <w:pPr>
        <w:pStyle w:val="Heading3"/>
        <w:spacing w:before="0"/>
        <w:contextualSpacing w:val="0"/>
      </w:pPr>
      <w:bookmarkStart w:id="574" w:name="h.9eohybpfgh63" w:colFirst="0" w:colLast="0"/>
      <w:bookmarkEnd w:id="574"/>
    </w:p>
    <w:p w:rsidR="00595C50" w:rsidRDefault="00BE1C0B">
      <w:pPr>
        <w:pStyle w:val="Heading3"/>
        <w:spacing w:before="0"/>
        <w:contextualSpacing w:val="0"/>
      </w:pPr>
      <w:bookmarkStart w:id="575" w:name="h.eg3195p6qcas" w:colFirst="0" w:colLast="0"/>
      <w:bookmarkEnd w:id="575"/>
      <w:r>
        <w:t>Reading Your Audience</w:t>
      </w:r>
    </w:p>
    <w:p w:rsidR="00595C50" w:rsidRDefault="00BE1C0B">
      <w:r>
        <w:rPr>
          <w:sz w:val="24"/>
          <w:szCs w:val="24"/>
        </w:rPr>
        <w:t>Recognizing your audience’s mood by observing their body language can help you adjust your message and see who agrees with you, who doesn’t, and who is still deciding. With this information, you can direct your a</w:t>
      </w:r>
      <w:r>
        <w:rPr>
          <w:sz w:val="24"/>
          <w:szCs w:val="24"/>
        </w:rPr>
        <w:t xml:space="preserve">ttention—including eye contact and questions—to the areas of the room where they can have the most impact. </w:t>
      </w:r>
    </w:p>
    <w:p w:rsidR="00595C50" w:rsidRDefault="00BE1C0B">
      <w:pPr>
        <w:ind w:firstLine="720"/>
      </w:pPr>
      <w:r>
        <w:rPr>
          <w:sz w:val="24"/>
          <w:szCs w:val="24"/>
        </w:rPr>
        <w:t>As the speaker, you are conscious that you are being observed. But your audience members probably don’t think of themselves as being observed, so th</w:t>
      </w:r>
      <w:r>
        <w:rPr>
          <w:sz w:val="24"/>
          <w:szCs w:val="24"/>
        </w:rPr>
        <w:t xml:space="preserve">eir body language will be easy to read. </w:t>
      </w:r>
    </w:p>
    <w:p w:rsidR="00595C50" w:rsidRDefault="00595C50"/>
    <w:p w:rsidR="00595C50" w:rsidRDefault="00BE1C0B">
      <w:pPr>
        <w:pStyle w:val="Heading3"/>
        <w:spacing w:before="0"/>
        <w:contextualSpacing w:val="0"/>
      </w:pPr>
      <w:bookmarkStart w:id="576" w:name="h.qxmj43hmrsc" w:colFirst="0" w:colLast="0"/>
      <w:bookmarkEnd w:id="576"/>
      <w:r>
        <w:t>Handling Q&amp;A</w:t>
      </w:r>
    </w:p>
    <w:p w:rsidR="00595C50" w:rsidRDefault="00BE1C0B">
      <w:r>
        <w:rPr>
          <w:sz w:val="24"/>
          <w:szCs w:val="24"/>
        </w:rPr>
        <w:t>Question-and-answer sessions can be trickier to manage than the presentation itself. You can prepare for and rehearse the presentation, but audience members could ask a question you hadn’t considered o</w:t>
      </w:r>
      <w:r>
        <w:rPr>
          <w:sz w:val="24"/>
          <w:szCs w:val="24"/>
        </w:rPr>
        <w:t xml:space="preserve">r don’t know how to answer. There are three important elements to think about when incorporating Q&amp;A’s as part of your presentation: </w:t>
      </w:r>
    </w:p>
    <w:p w:rsidR="00595C50" w:rsidRDefault="00595C50"/>
    <w:p w:rsidR="00595C50" w:rsidRDefault="00BE1C0B">
      <w:r>
        <w:rPr>
          <w:b/>
          <w:sz w:val="24"/>
          <w:szCs w:val="24"/>
        </w:rPr>
        <w:t xml:space="preserve">Audience Expectations </w:t>
      </w:r>
    </w:p>
    <w:p w:rsidR="00595C50" w:rsidRDefault="00BE1C0B">
      <w:r>
        <w:rPr>
          <w:sz w:val="24"/>
          <w:szCs w:val="24"/>
        </w:rPr>
        <w:t>At the beginning of your speech, give the audience a little bit of information about who you are a</w:t>
      </w:r>
      <w:r>
        <w:rPr>
          <w:sz w:val="24"/>
          <w:szCs w:val="24"/>
        </w:rPr>
        <w:t>nd what your expertise on the subject is. Once they know what you do (and what you know), it will be easier for the audience to align their questions with your area of expertise—and for you to bow out of answering questions that are outside of your area.</w:t>
      </w:r>
    </w:p>
    <w:p w:rsidR="00595C50" w:rsidRDefault="00595C50"/>
    <w:p w:rsidR="00595C50" w:rsidRDefault="00BE1C0B">
      <w:r>
        <w:rPr>
          <w:b/>
          <w:sz w:val="24"/>
          <w:szCs w:val="24"/>
        </w:rPr>
        <w:t xml:space="preserve">Timing of Q&amp;A's </w:t>
      </w:r>
    </w:p>
    <w:p w:rsidR="00595C50" w:rsidRDefault="00BE1C0B">
      <w:r>
        <w:rPr>
          <w:sz w:val="24"/>
          <w:szCs w:val="24"/>
        </w:rPr>
        <w:t>Questions are easier to manage when you are expecting them. Unless you are part of a panel, meeting, or teleconference, it is probably easier to let the audience know that you will take questions at the end of your presentation. This way y</w:t>
      </w:r>
      <w:r>
        <w:rPr>
          <w:sz w:val="24"/>
          <w:szCs w:val="24"/>
        </w:rPr>
        <w:t xml:space="preserve">ou can avoid interruptions to your speech that can distract you and cause you to lose time. If audience members interrupt during your talk, you can then ask them politely to hold on to their question until the Q&amp;A session at the end. </w:t>
      </w:r>
    </w:p>
    <w:p w:rsidR="00595C50" w:rsidRDefault="00595C50"/>
    <w:p w:rsidR="00595C50" w:rsidRDefault="00BE1C0B">
      <w:r>
        <w:rPr>
          <w:b/>
          <w:sz w:val="24"/>
          <w:szCs w:val="24"/>
        </w:rPr>
        <w:t>Knowing How to Respond</w:t>
      </w:r>
    </w:p>
    <w:p w:rsidR="00595C50" w:rsidRDefault="00BE1C0B">
      <w:r>
        <w:rPr>
          <w:sz w:val="24"/>
          <w:szCs w:val="24"/>
        </w:rPr>
        <w:t>Never pretend that you know the answer to a question if you don’t. The audience will pick up on it! Instead, calmly apologize and say that the question is outside of the scope of your knowledge but that you’d be happy to find out aft</w:t>
      </w:r>
      <w:r>
        <w:rPr>
          <w:sz w:val="24"/>
          <w:szCs w:val="24"/>
        </w:rPr>
        <w:t xml:space="preserve">er the presentation (or, suggest some resources where the person could find out for themselves). </w:t>
      </w:r>
    </w:p>
    <w:p w:rsidR="00595C50" w:rsidRDefault="00595C50"/>
    <w:p w:rsidR="00595C50" w:rsidRDefault="00BE1C0B">
      <w:r>
        <w:rPr>
          <w:sz w:val="24"/>
          <w:szCs w:val="24"/>
        </w:rPr>
        <w:t>If you are uncertain about how to answer a question, say something like “That’s really interesting. Could you elaborate on that?” This will make the audience</w:t>
      </w:r>
      <w:r>
        <w:rPr>
          <w:sz w:val="24"/>
          <w:szCs w:val="24"/>
        </w:rPr>
        <w:t xml:space="preserve"> member feel good because they have asked an interesting question, and it will give you a moment to comprehend what they are asking. </w:t>
      </w:r>
    </w:p>
    <w:p w:rsidR="00595C50" w:rsidRDefault="00595C50"/>
    <w:p w:rsidR="00595C50" w:rsidRDefault="00BE1C0B">
      <w:r>
        <w:rPr>
          <w:sz w:val="24"/>
          <w:szCs w:val="24"/>
        </w:rPr>
        <w:t>Sometimes presenters rush to answer a question because they are nervous or want to impress. Pause for a moment, before yo</w:t>
      </w:r>
      <w:r>
        <w:rPr>
          <w:sz w:val="24"/>
          <w:szCs w:val="24"/>
        </w:rPr>
        <w:t>u begin your answer, to think about what you want to say. This will help you to avoid</w:t>
      </w:r>
      <w:r>
        <w:rPr>
          <w:b/>
          <w:sz w:val="24"/>
          <w:szCs w:val="24"/>
        </w:rPr>
        <w:t xml:space="preserve"> misinterpreting</w:t>
      </w:r>
      <w:r>
        <w:rPr>
          <w:sz w:val="24"/>
          <w:szCs w:val="24"/>
        </w:rPr>
        <w:t xml:space="preserve"> the question, or taking </w:t>
      </w:r>
      <w:r>
        <w:rPr>
          <w:b/>
          <w:sz w:val="24"/>
          <w:szCs w:val="24"/>
        </w:rPr>
        <w:t>offense</w:t>
      </w:r>
      <w:r>
        <w:rPr>
          <w:sz w:val="24"/>
          <w:szCs w:val="24"/>
        </w:rPr>
        <w:t xml:space="preserve"> to a question that is not intended that way. </w:t>
      </w:r>
    </w:p>
    <w:p w:rsidR="00595C50" w:rsidRDefault="00595C50"/>
    <w:p w:rsidR="00595C50" w:rsidRDefault="00BE1C0B">
      <w:r>
        <w:rPr>
          <w:sz w:val="24"/>
          <w:szCs w:val="24"/>
        </w:rPr>
        <w:t>A final tip is to be cautious about how you answer, so that you don’t offen</w:t>
      </w:r>
      <w:r>
        <w:rPr>
          <w:sz w:val="24"/>
          <w:szCs w:val="24"/>
        </w:rPr>
        <w:t>d your audience. You are presenting on a topic because you are knowledgeable about it, but your audience is not. It is important not to make the audience feel inferior because there are things that they don’t know. Avoid comments such as “Oh, yes, it’s rea</w:t>
      </w:r>
      <w:r>
        <w:rPr>
          <w:sz w:val="24"/>
          <w:szCs w:val="24"/>
        </w:rPr>
        <w:t>lly easy to do that…” Instead, say something like “Yes, that can be tricky. I would recommend…” Also, avoid a bossy tone. For example, phrase your response with “What I find helpful is…” rather than “What you should do is…”</w:t>
      </w:r>
    </w:p>
    <w:p w:rsidR="00595C50" w:rsidRDefault="00595C50"/>
    <w:p w:rsidR="00595C50" w:rsidRDefault="00BE1C0B">
      <w:pPr>
        <w:pStyle w:val="Heading2"/>
        <w:spacing w:before="0"/>
        <w:contextualSpacing w:val="0"/>
      </w:pPr>
      <w:bookmarkStart w:id="577" w:name="h.duz1tutgd7ko" w:colFirst="0" w:colLast="0"/>
      <w:bookmarkEnd w:id="577"/>
      <w:r>
        <w:rPr>
          <w:color w:val="333333"/>
        </w:rPr>
        <w:t>Critiquing a Presentation</w:t>
      </w:r>
    </w:p>
    <w:p w:rsidR="00595C50" w:rsidRDefault="00BE1C0B">
      <w:pPr>
        <w:pStyle w:val="Heading3"/>
        <w:spacing w:before="0"/>
        <w:contextualSpacing w:val="0"/>
      </w:pPr>
      <w:bookmarkStart w:id="578" w:name="h.thrh2ifmuv5v" w:colFirst="0" w:colLast="0"/>
      <w:bookmarkEnd w:id="578"/>
      <w:r>
        <w:t>Self-</w:t>
      </w:r>
      <w:r>
        <w:t>Analysis</w:t>
      </w:r>
    </w:p>
    <w:p w:rsidR="00595C50" w:rsidRDefault="00BE1C0B">
      <w:r>
        <w:rPr>
          <w:sz w:val="24"/>
          <w:szCs w:val="24"/>
        </w:rPr>
        <w:t xml:space="preserve">It is often said that we are our own worst critic. Many people are hard on themselves and may exaggerate how poorly a speech or presentation went. Other times, there’s not much exaggeration. In both cases it helps to do a post examination of your </w:t>
      </w:r>
      <w:r>
        <w:rPr>
          <w:sz w:val="24"/>
          <w:szCs w:val="24"/>
        </w:rPr>
        <w:t xml:space="preserve">performance as presenter. </w:t>
      </w:r>
    </w:p>
    <w:p w:rsidR="00595C50" w:rsidRDefault="00595C50"/>
    <w:p w:rsidR="00595C50" w:rsidRDefault="00BE1C0B">
      <w:r>
        <w:rPr>
          <w:sz w:val="24"/>
          <w:szCs w:val="24"/>
        </w:rPr>
        <w:t xml:space="preserve">To provide a slightly more objective approach to analyzing the delivery of your speech or presentation, it may be useful to refer back to what we saw in chapter 1 related to what makes a good speech or presenter. Namely, did you </w:t>
      </w:r>
    </w:p>
    <w:p w:rsidR="00595C50" w:rsidRDefault="00595C50"/>
    <w:p w:rsidR="00595C50" w:rsidRDefault="00BE1C0B">
      <w:pPr>
        <w:numPr>
          <w:ilvl w:val="0"/>
          <w:numId w:val="249"/>
        </w:numPr>
        <w:ind w:hanging="360"/>
        <w:contextualSpacing/>
        <w:rPr>
          <w:color w:val="333333"/>
          <w:sz w:val="24"/>
          <w:szCs w:val="24"/>
        </w:rPr>
      </w:pPr>
      <w:r>
        <w:rPr>
          <w:color w:val="333333"/>
          <w:sz w:val="24"/>
          <w:szCs w:val="24"/>
        </w:rPr>
        <w:t>make the most of your uni</w:t>
      </w:r>
      <w:r>
        <w:rPr>
          <w:color w:val="333333"/>
          <w:sz w:val="24"/>
          <w:szCs w:val="24"/>
        </w:rPr>
        <w:t xml:space="preserve">que </w:t>
      </w:r>
      <w:r>
        <w:rPr>
          <w:i/>
          <w:color w:val="333333"/>
          <w:sz w:val="24"/>
          <w:szCs w:val="24"/>
        </w:rPr>
        <w:t>voice</w:t>
      </w:r>
      <w:r>
        <w:rPr>
          <w:color w:val="333333"/>
          <w:sz w:val="24"/>
          <w:szCs w:val="24"/>
        </w:rPr>
        <w:t xml:space="preserve">? Did the audience seem to understand you? </w:t>
      </w:r>
    </w:p>
    <w:p w:rsidR="00595C50" w:rsidRDefault="00BE1C0B">
      <w:pPr>
        <w:numPr>
          <w:ilvl w:val="0"/>
          <w:numId w:val="249"/>
        </w:numPr>
        <w:ind w:hanging="360"/>
        <w:contextualSpacing/>
        <w:rPr>
          <w:color w:val="333333"/>
          <w:sz w:val="24"/>
          <w:szCs w:val="24"/>
        </w:rPr>
      </w:pPr>
      <w:r>
        <w:rPr>
          <w:color w:val="333333"/>
          <w:sz w:val="24"/>
          <w:szCs w:val="24"/>
        </w:rPr>
        <w:t xml:space="preserve">make the most of using </w:t>
      </w:r>
      <w:r>
        <w:rPr>
          <w:i/>
          <w:color w:val="333333"/>
          <w:sz w:val="24"/>
          <w:szCs w:val="24"/>
        </w:rPr>
        <w:t>body language</w:t>
      </w:r>
      <w:r>
        <w:rPr>
          <w:color w:val="333333"/>
          <w:sz w:val="24"/>
          <w:szCs w:val="24"/>
        </w:rPr>
        <w:t xml:space="preserve">? Did your body confidently support what you were saying? </w:t>
      </w:r>
    </w:p>
    <w:p w:rsidR="00595C50" w:rsidRDefault="00BE1C0B">
      <w:pPr>
        <w:numPr>
          <w:ilvl w:val="0"/>
          <w:numId w:val="249"/>
        </w:numPr>
        <w:ind w:hanging="360"/>
        <w:contextualSpacing/>
        <w:rPr>
          <w:color w:val="333333"/>
          <w:sz w:val="24"/>
          <w:szCs w:val="24"/>
        </w:rPr>
      </w:pPr>
      <w:r>
        <w:rPr>
          <w:color w:val="333333"/>
          <w:sz w:val="24"/>
          <w:szCs w:val="24"/>
        </w:rPr>
        <w:t xml:space="preserve">use a </w:t>
      </w:r>
      <w:r>
        <w:rPr>
          <w:i/>
          <w:color w:val="333333"/>
          <w:sz w:val="24"/>
          <w:szCs w:val="24"/>
        </w:rPr>
        <w:t>coherent structure</w:t>
      </w:r>
      <w:r>
        <w:rPr>
          <w:color w:val="333333"/>
          <w:sz w:val="24"/>
          <w:szCs w:val="24"/>
        </w:rPr>
        <w:t>? Did the audience seem to make sense of your presentation? Was it logical?</w:t>
      </w:r>
    </w:p>
    <w:p w:rsidR="00595C50" w:rsidRDefault="00BE1C0B">
      <w:pPr>
        <w:numPr>
          <w:ilvl w:val="0"/>
          <w:numId w:val="249"/>
        </w:numPr>
        <w:ind w:hanging="360"/>
        <w:contextualSpacing/>
        <w:rPr>
          <w:color w:val="333333"/>
          <w:sz w:val="24"/>
          <w:szCs w:val="24"/>
        </w:rPr>
      </w:pPr>
      <w:r>
        <w:rPr>
          <w:color w:val="333333"/>
          <w:sz w:val="24"/>
          <w:szCs w:val="24"/>
        </w:rPr>
        <w:t xml:space="preserve">show </w:t>
      </w:r>
      <w:r>
        <w:rPr>
          <w:i/>
          <w:color w:val="333333"/>
          <w:sz w:val="24"/>
          <w:szCs w:val="24"/>
        </w:rPr>
        <w:t>ent</w:t>
      </w:r>
      <w:r>
        <w:rPr>
          <w:i/>
          <w:color w:val="333333"/>
          <w:sz w:val="24"/>
          <w:szCs w:val="24"/>
        </w:rPr>
        <w:t>husiasm</w:t>
      </w:r>
      <w:r>
        <w:rPr>
          <w:color w:val="333333"/>
          <w:sz w:val="24"/>
          <w:szCs w:val="24"/>
        </w:rPr>
        <w:t>? Did you show the audience you cared about your presentation?</w:t>
      </w:r>
    </w:p>
    <w:p w:rsidR="00595C50" w:rsidRDefault="00BE1C0B">
      <w:pPr>
        <w:numPr>
          <w:ilvl w:val="0"/>
          <w:numId w:val="249"/>
        </w:numPr>
        <w:ind w:hanging="360"/>
        <w:contextualSpacing/>
        <w:rPr>
          <w:color w:val="333333"/>
          <w:sz w:val="24"/>
          <w:szCs w:val="24"/>
        </w:rPr>
      </w:pPr>
      <w:r>
        <w:rPr>
          <w:color w:val="333333"/>
          <w:sz w:val="24"/>
          <w:szCs w:val="24"/>
        </w:rPr>
        <w:t xml:space="preserve">demonstrate </w:t>
      </w:r>
      <w:r>
        <w:rPr>
          <w:i/>
          <w:color w:val="333333"/>
          <w:sz w:val="24"/>
          <w:szCs w:val="24"/>
        </w:rPr>
        <w:t>expertise</w:t>
      </w:r>
      <w:r>
        <w:rPr>
          <w:color w:val="333333"/>
          <w:sz w:val="24"/>
          <w:szCs w:val="24"/>
        </w:rPr>
        <w:t xml:space="preserve">? Did you show your credibility by citing reliable sources and making a distinction between facts and your opinion? </w:t>
      </w:r>
    </w:p>
    <w:p w:rsidR="00595C50" w:rsidRDefault="00BE1C0B">
      <w:pPr>
        <w:numPr>
          <w:ilvl w:val="0"/>
          <w:numId w:val="249"/>
        </w:numPr>
        <w:ind w:hanging="360"/>
        <w:contextualSpacing/>
        <w:rPr>
          <w:color w:val="333333"/>
          <w:sz w:val="24"/>
          <w:szCs w:val="24"/>
        </w:rPr>
      </w:pPr>
      <w:r>
        <w:rPr>
          <w:color w:val="333333"/>
          <w:sz w:val="24"/>
          <w:szCs w:val="24"/>
        </w:rPr>
        <w:t xml:space="preserve">show you </w:t>
      </w:r>
      <w:r>
        <w:rPr>
          <w:i/>
          <w:color w:val="333333"/>
          <w:sz w:val="24"/>
          <w:szCs w:val="24"/>
        </w:rPr>
        <w:t>practised</w:t>
      </w:r>
      <w:r>
        <w:rPr>
          <w:color w:val="333333"/>
          <w:sz w:val="24"/>
          <w:szCs w:val="24"/>
        </w:rPr>
        <w:t xml:space="preserve"> and </w:t>
      </w:r>
      <w:r>
        <w:rPr>
          <w:i/>
          <w:color w:val="333333"/>
          <w:sz w:val="24"/>
          <w:szCs w:val="24"/>
        </w:rPr>
        <w:t>prepared</w:t>
      </w:r>
      <w:r>
        <w:rPr>
          <w:color w:val="333333"/>
          <w:sz w:val="24"/>
          <w:szCs w:val="24"/>
        </w:rPr>
        <w:t>? Did your confid</w:t>
      </w:r>
      <w:r>
        <w:rPr>
          <w:color w:val="333333"/>
          <w:sz w:val="24"/>
          <w:szCs w:val="24"/>
        </w:rPr>
        <w:t>ence show because you implemented a plan that included sufficient rehearsal, contingency plans, and other success strategies?</w:t>
      </w:r>
    </w:p>
    <w:p w:rsidR="00595C50" w:rsidRDefault="00595C50"/>
    <w:p w:rsidR="00595C50" w:rsidRDefault="00BE1C0B">
      <w:r>
        <w:rPr>
          <w:sz w:val="24"/>
          <w:szCs w:val="24"/>
        </w:rPr>
        <w:t>Honestly asking yourself these questions with the intention of uncovering your strengths and weaknesses should help you to become</w:t>
      </w:r>
      <w:r>
        <w:rPr>
          <w:sz w:val="24"/>
          <w:szCs w:val="24"/>
        </w:rPr>
        <w:t xml:space="preserve"> a better presenter. While it is important to review other kinds of feedback, whether from the audience, your peers, or an instructor, it is also useful to have a realistic understanding of your own performance. This understanding is part of gaining experi</w:t>
      </w:r>
      <w:r>
        <w:rPr>
          <w:sz w:val="24"/>
          <w:szCs w:val="24"/>
        </w:rPr>
        <w:t>ence and improving as a presenter.</w:t>
      </w:r>
    </w:p>
    <w:p w:rsidR="00595C50" w:rsidRDefault="00595C50"/>
    <w:p w:rsidR="00595C50" w:rsidRDefault="00BE1C0B">
      <w:pPr>
        <w:pStyle w:val="Heading3"/>
        <w:spacing w:before="0"/>
        <w:contextualSpacing w:val="0"/>
      </w:pPr>
      <w:bookmarkStart w:id="579" w:name="h.ngy6t07618uk" w:colFirst="0" w:colLast="0"/>
      <w:bookmarkEnd w:id="579"/>
      <w:r>
        <w:t>Giving Feedback</w:t>
      </w:r>
    </w:p>
    <w:p w:rsidR="00595C50" w:rsidRDefault="00BE1C0B">
      <w:r>
        <w:rPr>
          <w:color w:val="333333"/>
          <w:sz w:val="24"/>
          <w:szCs w:val="24"/>
        </w:rPr>
        <w:t>In chapter 1 we reviewed the idea that speakers and audiences can’t exist without one another. From the perspective of a speaker, the audience members are vital in helping him or her to understand how the</w:t>
      </w:r>
      <w:r>
        <w:rPr>
          <w:color w:val="333333"/>
          <w:sz w:val="24"/>
          <w:szCs w:val="24"/>
        </w:rPr>
        <w:t xml:space="preserve">y are doing both during and after the presentation. Knowing what it feels like to be on stage is often motivation enough for many people to give non-verbal feedback or verbal feedback. </w:t>
      </w:r>
    </w:p>
    <w:p w:rsidR="00595C50" w:rsidRDefault="00BE1C0B">
      <w:pPr>
        <w:pStyle w:val="Heading4"/>
        <w:spacing w:after="300"/>
        <w:contextualSpacing w:val="0"/>
      </w:pPr>
      <w:bookmarkStart w:id="580" w:name="h.uudlimccx4zs" w:colFirst="0" w:colLast="0"/>
      <w:bookmarkEnd w:id="580"/>
      <w:r>
        <w:t>Non-Verbal Feedback</w:t>
      </w:r>
    </w:p>
    <w:p w:rsidR="00595C50" w:rsidRDefault="00BE1C0B">
      <w:pPr>
        <w:spacing w:beforeAutospacing="1" w:after="220"/>
      </w:pPr>
      <w:r>
        <w:rPr>
          <w:color w:val="1F1F1D"/>
          <w:sz w:val="24"/>
          <w:szCs w:val="24"/>
        </w:rPr>
        <w:t xml:space="preserve">Let us now shift our focus from effective public speaking skills to effective listening. Boothman (2008) recommends listening with your whole body, not just your ears. Consider how confident you would feel speaking to a room full of people with their eyes </w:t>
      </w:r>
      <w:r>
        <w:rPr>
          <w:color w:val="1F1F1D"/>
          <w:sz w:val="24"/>
          <w:szCs w:val="24"/>
        </w:rPr>
        <w:t>closed, arms and legs crossed, and bodies bent in slouches. These listeners are presenting non-verbal cues communicating that they are uninterested and unimpressed. Meanwhile, a listener sitting up straight, facing you with an intent look on his face, is m</w:t>
      </w:r>
      <w:r>
        <w:rPr>
          <w:color w:val="1F1F1D"/>
          <w:sz w:val="24"/>
          <w:szCs w:val="24"/>
        </w:rPr>
        <w:t>ore likely to offer reassurance that the speaker’s words are being understood.</w:t>
      </w:r>
    </w:p>
    <w:p w:rsidR="00595C50" w:rsidRDefault="00BE1C0B">
      <w:pPr>
        <w:spacing w:after="220"/>
      </w:pPr>
      <w:r>
        <w:rPr>
          <w:color w:val="1F1F1D"/>
          <w:sz w:val="24"/>
          <w:szCs w:val="24"/>
        </w:rPr>
        <w:t>Eye contact is another non-verbal cue to the speaker that you are paying attention. You don’t want to be bug-eyed and unblinking; the speaker might assume there is a tiger behin</w:t>
      </w:r>
      <w:r>
        <w:rPr>
          <w:color w:val="1F1F1D"/>
          <w:sz w:val="24"/>
          <w:szCs w:val="24"/>
        </w:rPr>
        <w:t xml:space="preserve">d her and begin to panic as you seem to be doing. However, attentive eye contact can indicate you are listening and help </w:t>
      </w:r>
      <w:r>
        <w:rPr>
          <w:i/>
          <w:color w:val="1F1F1D"/>
          <w:sz w:val="24"/>
          <w:szCs w:val="24"/>
        </w:rPr>
        <w:t>you</w:t>
      </w:r>
      <w:r>
        <w:rPr>
          <w:color w:val="1F1F1D"/>
          <w:sz w:val="24"/>
          <w:szCs w:val="24"/>
        </w:rPr>
        <w:t xml:space="preserve"> to stay focused too. There are some cultures where maintaining eye contact would cause discomfort, so keep that in mind. Also, you </w:t>
      </w:r>
      <w:r>
        <w:rPr>
          <w:color w:val="1F1F1D"/>
          <w:sz w:val="24"/>
          <w:szCs w:val="24"/>
        </w:rPr>
        <w:t>may be someone who listens better with eyes closed to visualize what is being said. This can be difficult for a speaker to recognize, so if this is you, consider incorporating one of the following non-verbals while you listen with eyes closed.</w:t>
      </w:r>
    </w:p>
    <w:p w:rsidR="00595C50" w:rsidRDefault="00BE1C0B">
      <w:pPr>
        <w:spacing w:after="220"/>
      </w:pPr>
      <w:r>
        <w:rPr>
          <w:color w:val="1F1F1D"/>
          <w:sz w:val="24"/>
          <w:szCs w:val="24"/>
        </w:rPr>
        <w:t>Nodding your</w:t>
      </w:r>
      <w:r>
        <w:rPr>
          <w:color w:val="1F1F1D"/>
          <w:sz w:val="24"/>
          <w:szCs w:val="24"/>
        </w:rPr>
        <w:t xml:space="preserve"> head affirmatively, making backchannel responses such as “Yes,” “Umhum,” or “OK” can help the speaker gauge your interest. Even the speed of your head nod can signal your level of patience or understanding (Pease &amp; Pease, 2006). Leaning in as a listener i</w:t>
      </w:r>
      <w:r>
        <w:rPr>
          <w:color w:val="1F1F1D"/>
          <w:sz w:val="24"/>
          <w:szCs w:val="24"/>
        </w:rPr>
        <w:t>s far more encouraging than slumping in your seat. Miller (1994) suggests the “</w:t>
      </w:r>
      <w:r>
        <w:rPr>
          <w:b/>
          <w:color w:val="1F1F1D"/>
          <w:sz w:val="24"/>
          <w:szCs w:val="24"/>
        </w:rPr>
        <w:t>listener’s lean</w:t>
      </w:r>
      <w:r>
        <w:rPr>
          <w:rFonts w:ascii="Arial" w:eastAsia="Arial" w:hAnsi="Arial" w:cs="Arial"/>
          <w:color w:val="1F1F1D"/>
          <w:sz w:val="24"/>
          <w:szCs w:val="24"/>
        </w:rPr>
        <w:t>” demonstrates “ultimate interest. This joyous feedback is reflexive. It physically endorses our communiqué.” Nevertheless, sending too many non-verbal responses</w:t>
      </w:r>
      <w:r>
        <w:rPr>
          <w:rFonts w:ascii="Arial" w:eastAsia="Arial" w:hAnsi="Arial" w:cs="Arial"/>
          <w:color w:val="1F1F1D"/>
          <w:sz w:val="24"/>
          <w:szCs w:val="24"/>
        </w:rPr>
        <w:t xml:space="preserve"> to the speaker can go wrong, too. After all, a conference room full of people shifting in their seats and nodding their heads may translate as a restless audience that the speaker needs to recapture.</w:t>
      </w:r>
    </w:p>
    <w:p w:rsidR="00595C50" w:rsidRDefault="00BE1C0B">
      <w:pPr>
        <w:pStyle w:val="Heading4"/>
        <w:spacing w:after="300"/>
        <w:contextualSpacing w:val="0"/>
      </w:pPr>
      <w:bookmarkStart w:id="581" w:name="h.ii7n73y2enpp" w:colFirst="0" w:colLast="0"/>
      <w:bookmarkEnd w:id="581"/>
      <w:r>
        <w:t>Verbal Feedback</w:t>
      </w:r>
    </w:p>
    <w:p w:rsidR="00595C50" w:rsidRDefault="00BE1C0B">
      <w:pPr>
        <w:spacing w:beforeAutospacing="1" w:after="220"/>
      </w:pPr>
      <w:r>
        <w:rPr>
          <w:color w:val="1F1F1D"/>
          <w:sz w:val="24"/>
          <w:szCs w:val="24"/>
        </w:rPr>
        <w:t>While speakers sometimes want all quest</w:t>
      </w:r>
      <w:r>
        <w:rPr>
          <w:color w:val="1F1F1D"/>
          <w:sz w:val="24"/>
          <w:szCs w:val="24"/>
        </w:rPr>
        <w:t>ions held until the end of a presentation, asking questions when the opportunity presents itself can help you as a listener. For one, you have to listen in order to be able to ask a question. Your goal should be to ask open-ended questions (“What do you th</w:t>
      </w:r>
      <w:r>
        <w:rPr>
          <w:color w:val="1F1F1D"/>
          <w:sz w:val="24"/>
          <w:szCs w:val="24"/>
        </w:rPr>
        <w:t>ink about….?” rather than “We should do …, right?”). You can use questions to confirm your understanding of the speaker’s message. If you’re not entirely sure of a significant point, you might ask a clarifying question. These are questions such as “What di</w:t>
      </w:r>
      <w:r>
        <w:rPr>
          <w:color w:val="1F1F1D"/>
          <w:sz w:val="24"/>
          <w:szCs w:val="24"/>
        </w:rPr>
        <w:t>d you mean?” “Can you be more specific?” or “What is a concrete example of your point?” These can help your comprehension while also offer the speaker feedback. When asking questions, approach the speaker in a positive, non-threatening way. A good listener</w:t>
      </w:r>
      <w:r>
        <w:rPr>
          <w:color w:val="1F1F1D"/>
          <w:sz w:val="24"/>
          <w:szCs w:val="24"/>
        </w:rPr>
        <w:t xml:space="preserve"> doesn’t seek to put the speaker on the defensive. You want to demonstrate your objectivity and willingness to listen to the speaker’s response.</w:t>
      </w:r>
    </w:p>
    <w:p w:rsidR="00595C50" w:rsidRDefault="00BE1C0B">
      <w:r>
        <w:rPr>
          <w:color w:val="1F1F1D"/>
          <w:sz w:val="24"/>
          <w:szCs w:val="24"/>
          <w:highlight w:val="white"/>
        </w:rPr>
        <w:t xml:space="preserve">Finally, </w:t>
      </w:r>
      <w:r>
        <w:rPr>
          <w:b/>
          <w:color w:val="1F1F1D"/>
          <w:sz w:val="24"/>
          <w:szCs w:val="24"/>
          <w:highlight w:val="white"/>
        </w:rPr>
        <w:t>paraphrasing</w:t>
      </w:r>
      <w:r>
        <w:rPr>
          <w:color w:val="1F1F1D"/>
          <w:sz w:val="24"/>
          <w:szCs w:val="24"/>
          <w:highlight w:val="white"/>
        </w:rPr>
        <w:t xml:space="preserve"> what has been said in your interactions with the speaker can be another useful tool for a good listener. Imagine the difference if, before you respond to an upset colleague, you take a moment to say, “I understand you are disappointed we didn’t consult yo</w:t>
      </w:r>
      <w:r>
        <w:rPr>
          <w:color w:val="1F1F1D"/>
          <w:sz w:val="24"/>
          <w:szCs w:val="24"/>
          <w:highlight w:val="white"/>
        </w:rPr>
        <w:t>u before moving forward with the product release…” before you say, “we didn’t have time to get everyone’s input.” Reflecting back the speaker’s point of view before responding allows the speaker to know you were listening and helps foster trust that everyo</w:t>
      </w:r>
      <w:r>
        <w:rPr>
          <w:color w:val="1F1F1D"/>
          <w:sz w:val="24"/>
          <w:szCs w:val="24"/>
          <w:highlight w:val="white"/>
        </w:rPr>
        <w:t>ne’s voice is being heard.</w:t>
      </w:r>
    </w:p>
    <w:p w:rsidR="00595C50" w:rsidRDefault="00595C50"/>
    <w:tbl>
      <w:tblPr>
        <w:tblStyle w:val="afffffffffffff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95C50">
        <w:tc>
          <w:tcPr>
            <w:tcW w:w="4680" w:type="dxa"/>
            <w:shd w:val="clear" w:color="auto" w:fill="00C5B9"/>
            <w:tcMar>
              <w:top w:w="100" w:type="dxa"/>
              <w:left w:w="100" w:type="dxa"/>
              <w:bottom w:w="100" w:type="dxa"/>
              <w:right w:w="100" w:type="dxa"/>
            </w:tcMar>
          </w:tcPr>
          <w:p w:rsidR="00595C50" w:rsidRDefault="00BE1C0B">
            <w:pPr>
              <w:widowControl w:val="0"/>
            </w:pPr>
            <w:r>
              <w:rPr>
                <w:b/>
                <w:color w:val="FFFFFF"/>
                <w:sz w:val="24"/>
                <w:szCs w:val="24"/>
              </w:rPr>
              <w:t>Non-Verbal Feedback (constructive)</w:t>
            </w:r>
          </w:p>
        </w:tc>
        <w:tc>
          <w:tcPr>
            <w:tcW w:w="4680" w:type="dxa"/>
            <w:shd w:val="clear" w:color="auto" w:fill="00C5B9"/>
            <w:tcMar>
              <w:top w:w="100" w:type="dxa"/>
              <w:left w:w="100" w:type="dxa"/>
              <w:bottom w:w="100" w:type="dxa"/>
              <w:right w:w="100" w:type="dxa"/>
            </w:tcMar>
          </w:tcPr>
          <w:p w:rsidR="00595C50" w:rsidRDefault="00BE1C0B">
            <w:pPr>
              <w:widowControl w:val="0"/>
            </w:pPr>
            <w:r>
              <w:rPr>
                <w:b/>
                <w:color w:val="FFFFFF"/>
                <w:sz w:val="24"/>
                <w:szCs w:val="24"/>
              </w:rPr>
              <w:t>Verbal Feedback (constructive)</w:t>
            </w:r>
          </w:p>
        </w:tc>
      </w:tr>
      <w:tr w:rsidR="00595C50">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Listen with whole body</w:t>
            </w:r>
          </w:p>
        </w:tc>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Ask open-ended questions</w:t>
            </w:r>
          </w:p>
        </w:tc>
      </w:tr>
      <w:tr w:rsidR="00595C50">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Use appropriate eye contact</w:t>
            </w:r>
          </w:p>
        </w:tc>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Questions confirm understanding of message</w:t>
            </w:r>
          </w:p>
        </w:tc>
      </w:tr>
      <w:tr w:rsidR="00595C50">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Nod affirmatively (mmm hmm, yes, OK)</w:t>
            </w:r>
          </w:p>
        </w:tc>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Ask clarifying questions (can you give an example of/did you mean…)</w:t>
            </w:r>
          </w:p>
        </w:tc>
      </w:tr>
      <w:tr w:rsidR="00595C50">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 xml:space="preserve">Use </w:t>
            </w:r>
            <w:r>
              <w:rPr>
                <w:b/>
                <w:color w:val="1F1F1D"/>
                <w:sz w:val="24"/>
                <w:szCs w:val="24"/>
                <w:highlight w:val="white"/>
              </w:rPr>
              <w:t>listener’s lean</w:t>
            </w:r>
          </w:p>
        </w:tc>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Use paraphrasing to demonstrate accurate understanding</w:t>
            </w:r>
          </w:p>
        </w:tc>
      </w:tr>
      <w:tr w:rsidR="00595C50">
        <w:tc>
          <w:tcPr>
            <w:tcW w:w="4680" w:type="dxa"/>
            <w:shd w:val="clear" w:color="auto" w:fill="00C5B9"/>
            <w:tcMar>
              <w:top w:w="100" w:type="dxa"/>
              <w:left w:w="100" w:type="dxa"/>
              <w:bottom w:w="100" w:type="dxa"/>
              <w:right w:w="100" w:type="dxa"/>
            </w:tcMar>
          </w:tcPr>
          <w:p w:rsidR="00595C50" w:rsidRDefault="00BE1C0B">
            <w:pPr>
              <w:widowControl w:val="0"/>
            </w:pPr>
            <w:r>
              <w:rPr>
                <w:b/>
                <w:color w:val="FFFFFF"/>
                <w:sz w:val="24"/>
                <w:szCs w:val="24"/>
              </w:rPr>
              <w:t>Non-Verbal Feedback (not constructive)</w:t>
            </w:r>
          </w:p>
        </w:tc>
        <w:tc>
          <w:tcPr>
            <w:tcW w:w="4680" w:type="dxa"/>
            <w:shd w:val="clear" w:color="auto" w:fill="00C5B9"/>
            <w:tcMar>
              <w:top w:w="100" w:type="dxa"/>
              <w:left w:w="100" w:type="dxa"/>
              <w:bottom w:w="100" w:type="dxa"/>
              <w:right w:w="100" w:type="dxa"/>
            </w:tcMar>
          </w:tcPr>
          <w:p w:rsidR="00595C50" w:rsidRDefault="00BE1C0B">
            <w:pPr>
              <w:widowControl w:val="0"/>
            </w:pPr>
            <w:r>
              <w:rPr>
                <w:b/>
                <w:color w:val="FFFFFF"/>
                <w:sz w:val="24"/>
                <w:szCs w:val="24"/>
              </w:rPr>
              <w:t>Verbal Feedback (not constructive)</w:t>
            </w:r>
          </w:p>
        </w:tc>
      </w:tr>
      <w:tr w:rsidR="00595C50">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 xml:space="preserve">Closed body position </w:t>
            </w:r>
          </w:p>
        </w:tc>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Asking closed questions</w:t>
            </w:r>
          </w:p>
        </w:tc>
      </w:tr>
      <w:tr w:rsidR="00595C50">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No eye contact</w:t>
            </w:r>
          </w:p>
        </w:tc>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Asking questions that don’t relate to speaker’s message</w:t>
            </w:r>
          </w:p>
        </w:tc>
      </w:tr>
      <w:tr w:rsidR="00595C50">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Inattentive, distracted (playing with phones, engaging in side conversations etc.)</w:t>
            </w:r>
          </w:p>
        </w:tc>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Asking rhetorical questions</w:t>
            </w:r>
          </w:p>
        </w:tc>
      </w:tr>
      <w:tr w:rsidR="00595C50">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Slumping, yawning</w:t>
            </w:r>
          </w:p>
        </w:tc>
        <w:tc>
          <w:tcPr>
            <w:tcW w:w="4680" w:type="dxa"/>
            <w:tcMar>
              <w:top w:w="100" w:type="dxa"/>
              <w:left w:w="100" w:type="dxa"/>
              <w:bottom w:w="100" w:type="dxa"/>
              <w:right w:w="100" w:type="dxa"/>
            </w:tcMar>
          </w:tcPr>
          <w:p w:rsidR="00595C50" w:rsidRDefault="00BE1C0B">
            <w:pPr>
              <w:widowControl w:val="0"/>
            </w:pPr>
            <w:r>
              <w:rPr>
                <w:color w:val="1F1F1D"/>
                <w:sz w:val="24"/>
                <w:szCs w:val="24"/>
                <w:highlight w:val="white"/>
              </w:rPr>
              <w:t>Making your own speech instea</w:t>
            </w:r>
            <w:r>
              <w:rPr>
                <w:color w:val="1F1F1D"/>
                <w:sz w:val="24"/>
                <w:szCs w:val="24"/>
                <w:highlight w:val="white"/>
              </w:rPr>
              <w:t>d of asking a question</w:t>
            </w:r>
          </w:p>
        </w:tc>
      </w:tr>
    </w:tbl>
    <w:p w:rsidR="00595C50" w:rsidRDefault="00BE1C0B">
      <w:pPr>
        <w:jc w:val="center"/>
      </w:pPr>
      <w:r>
        <w:rPr>
          <w:color w:val="333333"/>
          <w:sz w:val="20"/>
          <w:szCs w:val="20"/>
        </w:rPr>
        <w:t>Table 3.4.1 Constructive vs Not Constructive Verbal and Non-Verbal Feedback</w:t>
      </w:r>
    </w:p>
    <w:p w:rsidR="00595C50" w:rsidRDefault="00595C50"/>
    <w:p w:rsidR="00595C50" w:rsidRDefault="00BE1C0B">
      <w:pPr>
        <w:pStyle w:val="Heading3"/>
        <w:spacing w:before="0"/>
        <w:contextualSpacing w:val="0"/>
      </w:pPr>
      <w:bookmarkStart w:id="582" w:name="h.acmlowbk6u4q" w:colFirst="0" w:colLast="0"/>
      <w:bookmarkEnd w:id="582"/>
      <w:r>
        <w:t>Receiving Feedback</w:t>
      </w:r>
    </w:p>
    <w:p w:rsidR="00595C50" w:rsidRDefault="00BE1C0B">
      <w:r>
        <w:rPr>
          <w:sz w:val="24"/>
          <w:szCs w:val="24"/>
        </w:rPr>
        <w:t>Being open to receiving feedback is the only way to have a better picture of your performance as a presenter or speaker. Combining self-analysis with the feedback of your audience or peers is your opportunity to better understand your strengths as a presen</w:t>
      </w:r>
      <w:r>
        <w:rPr>
          <w:sz w:val="24"/>
          <w:szCs w:val="24"/>
        </w:rPr>
        <w:t xml:space="preserve">ter and what resonated well with your audience. </w:t>
      </w:r>
    </w:p>
    <w:p w:rsidR="00595C50" w:rsidRDefault="00595C50"/>
    <w:p w:rsidR="00595C50" w:rsidRDefault="00BE1C0B">
      <w:r>
        <w:rPr>
          <w:sz w:val="24"/>
          <w:szCs w:val="24"/>
        </w:rPr>
        <w:t>It may be a bit more uncomfortable to look at things that did not go well or receive feedback that’s judgemental, biased, or otherwise laden with emotion. In the first chapter of this module, you learned ab</w:t>
      </w:r>
      <w:r>
        <w:rPr>
          <w:sz w:val="24"/>
          <w:szCs w:val="24"/>
        </w:rPr>
        <w:t>out self-awareness. When receiving and making sense of feedback, it is very important to be self-aware and honest with yourself. This honesty will help you distinguish between an environmental situation, a situation that lies with the audience member, or a</w:t>
      </w:r>
      <w:r>
        <w:rPr>
          <w:sz w:val="24"/>
          <w:szCs w:val="24"/>
        </w:rPr>
        <w:t xml:space="preserve"> situation with the presenter. </w:t>
      </w:r>
    </w:p>
    <w:p w:rsidR="00595C50" w:rsidRDefault="00595C50"/>
    <w:p w:rsidR="00595C50" w:rsidRDefault="00BE1C0B">
      <w:pPr>
        <w:pStyle w:val="Heading2"/>
        <w:spacing w:before="0"/>
        <w:contextualSpacing w:val="0"/>
      </w:pPr>
      <w:bookmarkStart w:id="583" w:name="h.jfud1q51nt25" w:colFirst="0" w:colLast="0"/>
      <w:bookmarkEnd w:id="583"/>
      <w:r>
        <w:rPr>
          <w:color w:val="333333"/>
        </w:rPr>
        <w:t>Conclusion</w:t>
      </w:r>
    </w:p>
    <w:p w:rsidR="00595C50" w:rsidRDefault="00BE1C0B">
      <w:r>
        <w:rPr>
          <w:color w:val="333333"/>
          <w:sz w:val="24"/>
          <w:szCs w:val="24"/>
        </w:rPr>
        <w:t xml:space="preserve">In this chapter you learned about useful tools such as rehearsing, dressing appropriately, and having a contingency plan that help you prepare to present to a live audience. You examined approaches that would be </w:t>
      </w:r>
      <w:r>
        <w:rPr>
          <w:color w:val="333333"/>
          <w:sz w:val="24"/>
          <w:szCs w:val="24"/>
        </w:rPr>
        <w:t xml:space="preserve">useful during the presentation itself, such as keeping a good sense of humour and attention on your audience to manage anxiety, and what steps to take for a critical review afterwards to close the feedback loop. </w:t>
      </w:r>
    </w:p>
    <w:p w:rsidR="00595C50" w:rsidRDefault="00595C50"/>
    <w:tbl>
      <w:tblPr>
        <w:tblStyle w:val="affffffffffff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584" w:name="h.w78uvuivn5hr" w:colFirst="0" w:colLast="0"/>
            <w:bookmarkEnd w:id="584"/>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widowControl w:val="0"/>
              <w:numPr>
                <w:ilvl w:val="0"/>
                <w:numId w:val="93"/>
              </w:numPr>
              <w:ind w:hanging="360"/>
              <w:contextualSpacing/>
              <w:rPr>
                <w:color w:val="333333"/>
                <w:sz w:val="24"/>
                <w:szCs w:val="24"/>
              </w:rPr>
            </w:pPr>
            <w:r>
              <w:rPr>
                <w:color w:val="333333"/>
                <w:sz w:val="24"/>
                <w:szCs w:val="24"/>
              </w:rPr>
              <w:t>Preparing to present includes rehearsing, deciding what to wear, how to set up the environment, and making an appropriate contingency plan.</w:t>
            </w:r>
          </w:p>
          <w:p w:rsidR="00595C50" w:rsidRDefault="00BE1C0B">
            <w:pPr>
              <w:widowControl w:val="0"/>
              <w:numPr>
                <w:ilvl w:val="0"/>
                <w:numId w:val="93"/>
              </w:numPr>
              <w:ind w:hanging="360"/>
              <w:contextualSpacing/>
              <w:rPr>
                <w:color w:val="333333"/>
                <w:sz w:val="24"/>
                <w:szCs w:val="24"/>
              </w:rPr>
            </w:pPr>
            <w:r>
              <w:rPr>
                <w:color w:val="333333"/>
                <w:sz w:val="24"/>
                <w:szCs w:val="24"/>
              </w:rPr>
              <w:t>Keeping attention on your audience, a good sense of humour, and knowing stress management techniques are good ways o</w:t>
            </w:r>
            <w:r>
              <w:rPr>
                <w:color w:val="333333"/>
                <w:sz w:val="24"/>
                <w:szCs w:val="24"/>
              </w:rPr>
              <w:t>f managing anxiety.</w:t>
            </w:r>
          </w:p>
          <w:p w:rsidR="00595C50" w:rsidRDefault="00BE1C0B">
            <w:pPr>
              <w:widowControl w:val="0"/>
              <w:numPr>
                <w:ilvl w:val="0"/>
                <w:numId w:val="93"/>
              </w:numPr>
              <w:ind w:hanging="360"/>
              <w:contextualSpacing/>
              <w:rPr>
                <w:color w:val="333333"/>
                <w:sz w:val="24"/>
                <w:szCs w:val="24"/>
              </w:rPr>
            </w:pPr>
            <w:r>
              <w:rPr>
                <w:color w:val="333333"/>
                <w:sz w:val="24"/>
                <w:szCs w:val="24"/>
              </w:rPr>
              <w:t>Mistakes or surprises can happen with the speech, the technology, or through external distractions.</w:t>
            </w:r>
          </w:p>
          <w:p w:rsidR="00595C50" w:rsidRDefault="00BE1C0B">
            <w:pPr>
              <w:widowControl w:val="0"/>
              <w:numPr>
                <w:ilvl w:val="0"/>
                <w:numId w:val="93"/>
              </w:numPr>
              <w:ind w:hanging="360"/>
              <w:contextualSpacing/>
              <w:rPr>
                <w:color w:val="333333"/>
                <w:sz w:val="24"/>
                <w:szCs w:val="24"/>
              </w:rPr>
            </w:pPr>
            <w:r>
              <w:rPr>
                <w:color w:val="333333"/>
                <w:sz w:val="24"/>
                <w:szCs w:val="24"/>
              </w:rPr>
              <w:t xml:space="preserve">To effectively critique a presentation, it’s good to balance self-analysis with giving and receiving constructive verbal and non-verbal </w:t>
            </w:r>
            <w:r>
              <w:rPr>
                <w:color w:val="333333"/>
                <w:sz w:val="24"/>
                <w:szCs w:val="24"/>
              </w:rPr>
              <w:t>feedback.</w:t>
            </w:r>
          </w:p>
        </w:tc>
      </w:tr>
    </w:tbl>
    <w:p w:rsidR="00595C50" w:rsidRDefault="00595C50"/>
    <w:tbl>
      <w:tblPr>
        <w:tblStyle w:val="afffffffffffff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widowControl w:val="0"/>
              <w:ind w:left="0"/>
              <w:contextualSpacing w:val="0"/>
              <w:jc w:val="center"/>
            </w:pPr>
            <w:bookmarkStart w:id="585" w:name="h.6gzl9diy5mqg" w:colFirst="0" w:colLast="0"/>
            <w:bookmarkEnd w:id="585"/>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 xml:space="preserve">Why should you dress appropriately for the occasion at which you are speaking? </w:t>
            </w:r>
          </w:p>
          <w:p w:rsidR="00595C50" w:rsidRDefault="00BE1C0B">
            <w:pPr>
              <w:ind w:left="720"/>
            </w:pPr>
            <w:r>
              <w:rPr>
                <w:sz w:val="24"/>
                <w:szCs w:val="24"/>
              </w:rPr>
              <w:t>a) To give the audience confidence in your abilities</w:t>
            </w:r>
          </w:p>
          <w:p w:rsidR="00595C50" w:rsidRDefault="00BE1C0B">
            <w:pPr>
              <w:ind w:left="720"/>
            </w:pPr>
            <w:r>
              <w:rPr>
                <w:sz w:val="24"/>
                <w:szCs w:val="24"/>
              </w:rPr>
              <w:t>b) To show that you are easy going and approachable</w:t>
            </w:r>
          </w:p>
          <w:p w:rsidR="00595C50" w:rsidRDefault="00BE1C0B">
            <w:pPr>
              <w:ind w:left="720"/>
            </w:pPr>
            <w:r>
              <w:rPr>
                <w:sz w:val="24"/>
                <w:szCs w:val="24"/>
              </w:rPr>
              <w:t>c) To play up your physical attractiveness</w:t>
            </w:r>
          </w:p>
          <w:p w:rsidR="00595C50" w:rsidRDefault="00BE1C0B">
            <w:pPr>
              <w:ind w:left="720"/>
            </w:pPr>
            <w:r>
              <w:rPr>
                <w:sz w:val="24"/>
                <w:szCs w:val="24"/>
              </w:rPr>
              <w:t>d) All of the above</w:t>
            </w:r>
          </w:p>
          <w:p w:rsidR="00595C50" w:rsidRDefault="00595C50"/>
          <w:p w:rsidR="00595C50" w:rsidRDefault="00BE1C0B">
            <w:r>
              <w:rPr>
                <w:sz w:val="24"/>
                <w:szCs w:val="24"/>
              </w:rPr>
              <w:t>While managing a Q&amp;A session following his presentation, Eric finds himself unable to answer a question posed by one of the audience members. Which of the following tactics should Eric take to</w:t>
            </w:r>
            <w:r>
              <w:rPr>
                <w:sz w:val="24"/>
                <w:szCs w:val="24"/>
              </w:rPr>
              <w:t xml:space="preserve"> maintain control of the session? </w:t>
            </w:r>
          </w:p>
          <w:p w:rsidR="00595C50" w:rsidRDefault="00BE1C0B">
            <w:pPr>
              <w:ind w:left="720"/>
            </w:pPr>
            <w:r>
              <w:rPr>
                <w:sz w:val="24"/>
                <w:szCs w:val="24"/>
              </w:rPr>
              <w:t>a) Improvise and make up an answer</w:t>
            </w:r>
          </w:p>
          <w:p w:rsidR="00595C50" w:rsidRDefault="00BE1C0B">
            <w:pPr>
              <w:ind w:left="720"/>
            </w:pPr>
            <w:r>
              <w:rPr>
                <w:sz w:val="24"/>
                <w:szCs w:val="24"/>
              </w:rPr>
              <w:t>b) Promise to provide a more thorough answer at a later time</w:t>
            </w:r>
          </w:p>
          <w:p w:rsidR="00595C50" w:rsidRDefault="00BE1C0B">
            <w:pPr>
              <w:ind w:left="720"/>
            </w:pPr>
            <w:r>
              <w:rPr>
                <w:sz w:val="24"/>
                <w:szCs w:val="24"/>
              </w:rPr>
              <w:t>c) Spend significant time on the question before responding</w:t>
            </w:r>
          </w:p>
          <w:p w:rsidR="00595C50" w:rsidRDefault="00BE1C0B">
            <w:pPr>
              <w:ind w:left="720"/>
            </w:pPr>
            <w:r>
              <w:rPr>
                <w:sz w:val="24"/>
                <w:szCs w:val="24"/>
              </w:rPr>
              <w:t>d) Become hostile and defensive</w:t>
            </w:r>
          </w:p>
          <w:p w:rsidR="00595C50" w:rsidRDefault="00595C50">
            <w:pPr>
              <w:ind w:left="720"/>
            </w:pPr>
          </w:p>
          <w:p w:rsidR="00595C50" w:rsidRDefault="00BE1C0B">
            <w:r>
              <w:rPr>
                <w:sz w:val="24"/>
                <w:szCs w:val="24"/>
              </w:rPr>
              <w:t xml:space="preserve">What is critical listening? </w:t>
            </w:r>
          </w:p>
          <w:p w:rsidR="00595C50" w:rsidRDefault="00BE1C0B">
            <w:pPr>
              <w:ind w:left="720"/>
            </w:pPr>
            <w:r>
              <w:rPr>
                <w:sz w:val="24"/>
                <w:szCs w:val="24"/>
              </w:rPr>
              <w:t xml:space="preserve">a) </w:t>
            </w:r>
            <w:r>
              <w:rPr>
                <w:sz w:val="24"/>
                <w:szCs w:val="24"/>
              </w:rPr>
              <w:t>negative judgments listeners develop during a speech</w:t>
            </w:r>
          </w:p>
          <w:p w:rsidR="00595C50" w:rsidRDefault="00BE1C0B">
            <w:pPr>
              <w:ind w:left="720"/>
            </w:pPr>
            <w:r>
              <w:rPr>
                <w:sz w:val="24"/>
                <w:szCs w:val="24"/>
              </w:rPr>
              <w:t>b) the practice of detecting flaws in a speech</w:t>
            </w:r>
          </w:p>
          <w:p w:rsidR="00595C50" w:rsidRDefault="00BE1C0B">
            <w:pPr>
              <w:ind w:left="720"/>
            </w:pPr>
            <w:r>
              <w:rPr>
                <w:sz w:val="24"/>
                <w:szCs w:val="24"/>
              </w:rPr>
              <w:t>c) a listener’s use of his or her opinions in order to mentally refute factual details in the speech</w:t>
            </w:r>
          </w:p>
          <w:p w:rsidR="00595C50" w:rsidRDefault="00BE1C0B">
            <w:pPr>
              <w:ind w:left="720"/>
            </w:pPr>
            <w:r>
              <w:rPr>
                <w:sz w:val="24"/>
                <w:szCs w:val="24"/>
              </w:rPr>
              <w:t>d) the rejection of a message</w:t>
            </w:r>
          </w:p>
          <w:p w:rsidR="00595C50" w:rsidRDefault="00BE1C0B">
            <w:pPr>
              <w:ind w:left="720"/>
            </w:pPr>
            <w:r>
              <w:rPr>
                <w:sz w:val="24"/>
                <w:szCs w:val="24"/>
              </w:rPr>
              <w:t>e) careful scrutiny of the ideas and logical elements of a speech</w:t>
            </w:r>
          </w:p>
          <w:p w:rsidR="00595C50" w:rsidRDefault="00595C50">
            <w:pPr>
              <w:ind w:left="720"/>
            </w:pPr>
          </w:p>
          <w:p w:rsidR="00595C50" w:rsidRDefault="00BE1C0B">
            <w:r>
              <w:rPr>
                <w:sz w:val="24"/>
                <w:szCs w:val="24"/>
              </w:rPr>
              <w:t xml:space="preserve">When is it a good idea to use audience analysis as a way to cope with the anxiety and stress of public speaking? </w:t>
            </w:r>
          </w:p>
          <w:p w:rsidR="00595C50" w:rsidRDefault="00BE1C0B">
            <w:pPr>
              <w:ind w:left="720"/>
            </w:pPr>
            <w:r>
              <w:rPr>
                <w:sz w:val="24"/>
                <w:szCs w:val="24"/>
              </w:rPr>
              <w:t>a) When you are choosing a speech topic</w:t>
            </w:r>
          </w:p>
          <w:p w:rsidR="00595C50" w:rsidRDefault="00BE1C0B">
            <w:pPr>
              <w:ind w:left="720"/>
            </w:pPr>
            <w:r>
              <w:rPr>
                <w:sz w:val="24"/>
                <w:szCs w:val="24"/>
              </w:rPr>
              <w:t>b) When you are deciding on the kin</w:t>
            </w:r>
            <w:r>
              <w:rPr>
                <w:sz w:val="24"/>
                <w:szCs w:val="24"/>
              </w:rPr>
              <w:t>d of language to use</w:t>
            </w:r>
          </w:p>
          <w:p w:rsidR="00595C50" w:rsidRDefault="00BE1C0B">
            <w:pPr>
              <w:ind w:left="720"/>
            </w:pPr>
            <w:r>
              <w:rPr>
                <w:sz w:val="24"/>
                <w:szCs w:val="24"/>
              </w:rPr>
              <w:t>c) When you are giving the speech</w:t>
            </w:r>
          </w:p>
          <w:p w:rsidR="00595C50" w:rsidRDefault="00BE1C0B">
            <w:pPr>
              <w:ind w:left="720"/>
            </w:pPr>
            <w:r>
              <w:rPr>
                <w:sz w:val="24"/>
                <w:szCs w:val="24"/>
              </w:rPr>
              <w:t>d) All of the above</w:t>
            </w:r>
          </w:p>
          <w:p w:rsidR="00595C50" w:rsidRDefault="00595C50">
            <w:pPr>
              <w:ind w:left="720"/>
            </w:pPr>
          </w:p>
          <w:p w:rsidR="00595C50" w:rsidRDefault="00BE1C0B">
            <w:r>
              <w:rPr>
                <w:sz w:val="24"/>
                <w:szCs w:val="24"/>
              </w:rPr>
              <w:t xml:space="preserve">Feeling light-headed, nauseated, forgetful, or inarticulate are all signs of what communication challenge? </w:t>
            </w:r>
          </w:p>
          <w:p w:rsidR="00595C50" w:rsidRDefault="00BE1C0B">
            <w:pPr>
              <w:ind w:left="720"/>
            </w:pPr>
            <w:r>
              <w:rPr>
                <w:sz w:val="24"/>
                <w:szCs w:val="24"/>
              </w:rPr>
              <w:t>a) Speaking anxiety</w:t>
            </w:r>
          </w:p>
          <w:p w:rsidR="00595C50" w:rsidRDefault="00BE1C0B">
            <w:pPr>
              <w:ind w:left="720"/>
            </w:pPr>
            <w:r>
              <w:rPr>
                <w:sz w:val="24"/>
                <w:szCs w:val="24"/>
              </w:rPr>
              <w:t>b) Lack of preparedness</w:t>
            </w:r>
          </w:p>
          <w:p w:rsidR="00595C50" w:rsidRDefault="00BE1C0B">
            <w:pPr>
              <w:ind w:left="720"/>
            </w:pPr>
            <w:r>
              <w:rPr>
                <w:sz w:val="24"/>
                <w:szCs w:val="24"/>
              </w:rPr>
              <w:t>c) Defensive reacting</w:t>
            </w:r>
          </w:p>
          <w:p w:rsidR="00595C50" w:rsidRDefault="00BE1C0B">
            <w:pPr>
              <w:ind w:left="720"/>
            </w:pPr>
            <w:r>
              <w:rPr>
                <w:sz w:val="24"/>
                <w:szCs w:val="24"/>
              </w:rPr>
              <w:t>d) All</w:t>
            </w:r>
            <w:r>
              <w:rPr>
                <w:sz w:val="24"/>
                <w:szCs w:val="24"/>
              </w:rPr>
              <w:t xml:space="preserve"> of the above</w:t>
            </w:r>
          </w:p>
          <w:p w:rsidR="00595C50" w:rsidRDefault="00595C50"/>
          <w:p w:rsidR="00595C50" w:rsidRDefault="00BE1C0B">
            <w:r>
              <w:rPr>
                <w:sz w:val="24"/>
                <w:szCs w:val="24"/>
              </w:rPr>
              <w:t xml:space="preserve">People who suffer from presentation anxiety are high strung. </w:t>
            </w:r>
            <w:r>
              <w:rPr>
                <w:b/>
                <w:sz w:val="24"/>
                <w:szCs w:val="24"/>
              </w:rPr>
              <w:t>True   False</w:t>
            </w:r>
          </w:p>
          <w:p w:rsidR="00595C50" w:rsidRDefault="00595C50"/>
          <w:p w:rsidR="00595C50" w:rsidRDefault="00BE1C0B">
            <w:r>
              <w:rPr>
                <w:sz w:val="24"/>
                <w:szCs w:val="24"/>
              </w:rPr>
              <w:t xml:space="preserve">Starting a presentation with a joke is a good technique for any presentation and presenter. </w:t>
            </w:r>
            <w:r>
              <w:rPr>
                <w:b/>
                <w:sz w:val="24"/>
                <w:szCs w:val="24"/>
              </w:rPr>
              <w:t>True   False</w:t>
            </w:r>
          </w:p>
          <w:p w:rsidR="00595C50" w:rsidRDefault="00595C50"/>
          <w:p w:rsidR="00595C50" w:rsidRDefault="00BE1C0B">
            <w:r>
              <w:rPr>
                <w:sz w:val="24"/>
                <w:szCs w:val="24"/>
              </w:rPr>
              <w:t>A solid technique to reduce nervousness is to imagine the au</w:t>
            </w:r>
            <w:r>
              <w:rPr>
                <w:sz w:val="24"/>
                <w:szCs w:val="24"/>
              </w:rPr>
              <w:t xml:space="preserve">dience naked.            </w:t>
            </w:r>
            <w:r>
              <w:rPr>
                <w:b/>
                <w:sz w:val="24"/>
                <w:szCs w:val="24"/>
              </w:rPr>
              <w:t>True   False</w:t>
            </w:r>
          </w:p>
          <w:p w:rsidR="00595C50" w:rsidRDefault="00595C50"/>
          <w:p w:rsidR="00595C50" w:rsidRDefault="00BE1C0B">
            <w:r>
              <w:rPr>
                <w:sz w:val="24"/>
                <w:szCs w:val="24"/>
              </w:rPr>
              <w:t xml:space="preserve">Making mistakes in a presentation mean that the presenter “blew it.” </w:t>
            </w:r>
            <w:r>
              <w:rPr>
                <w:b/>
                <w:sz w:val="24"/>
                <w:szCs w:val="24"/>
              </w:rPr>
              <w:t>True   False</w:t>
            </w:r>
          </w:p>
          <w:p w:rsidR="00595C50" w:rsidRDefault="00595C50"/>
          <w:p w:rsidR="00595C50" w:rsidRDefault="00BE1C0B">
            <w:r>
              <w:rPr>
                <w:sz w:val="24"/>
                <w:szCs w:val="24"/>
              </w:rPr>
              <w:t xml:space="preserve">The natural state of the audience is empathy, not antipathy. They generally want the presenter to succeed. </w:t>
            </w:r>
            <w:r>
              <w:rPr>
                <w:b/>
                <w:sz w:val="24"/>
                <w:szCs w:val="24"/>
              </w:rPr>
              <w:t>True   False</w:t>
            </w:r>
          </w:p>
          <w:p w:rsidR="00595C50" w:rsidRDefault="00595C50"/>
          <w:p w:rsidR="00595C50" w:rsidRDefault="00BE1C0B">
            <w:r>
              <w:rPr>
                <w:sz w:val="24"/>
                <w:szCs w:val="24"/>
              </w:rPr>
              <w:t xml:space="preserve">If you write </w:t>
            </w:r>
            <w:r>
              <w:rPr>
                <w:sz w:val="24"/>
                <w:szCs w:val="24"/>
              </w:rPr>
              <w:t xml:space="preserve">out your presentation word for word and memorize it, you’re golden.    </w:t>
            </w:r>
            <w:r>
              <w:rPr>
                <w:b/>
                <w:sz w:val="24"/>
                <w:szCs w:val="24"/>
              </w:rPr>
              <w:t>True   False</w:t>
            </w:r>
          </w:p>
          <w:p w:rsidR="00595C50" w:rsidRDefault="00595C50"/>
          <w:p w:rsidR="00595C50" w:rsidRDefault="00BE1C0B">
            <w:r>
              <w:rPr>
                <w:sz w:val="24"/>
                <w:szCs w:val="24"/>
              </w:rPr>
              <w:t xml:space="preserve">The audience will always be able to tell when the presenter is nervous. </w:t>
            </w:r>
            <w:r>
              <w:rPr>
                <w:b/>
                <w:sz w:val="24"/>
                <w:szCs w:val="24"/>
              </w:rPr>
              <w:t>True   False</w:t>
            </w:r>
          </w:p>
        </w:tc>
      </w:tr>
    </w:tbl>
    <w:p w:rsidR="00595C50" w:rsidRDefault="00595C50"/>
    <w:p w:rsidR="00595C50" w:rsidRDefault="00BE1C0B">
      <w:pPr>
        <w:pStyle w:val="Heading2"/>
        <w:spacing w:before="0"/>
        <w:contextualSpacing w:val="0"/>
      </w:pPr>
      <w:bookmarkStart w:id="586" w:name="h.7z6fd4udbug3" w:colFirst="0" w:colLast="0"/>
      <w:bookmarkEnd w:id="586"/>
      <w:r>
        <w:rPr>
          <w:color w:val="333333"/>
        </w:rPr>
        <w:t>Further Reading and Links</w:t>
      </w:r>
    </w:p>
    <w:p w:rsidR="00595C50" w:rsidRDefault="00BE1C0B">
      <w:r>
        <w:rPr>
          <w:color w:val="333333"/>
          <w:sz w:val="24"/>
          <w:szCs w:val="24"/>
        </w:rPr>
        <w:t>If you would like to read more about finding, using, and attributing Creative Commons–licensed materials, see the following sites:</w:t>
      </w:r>
    </w:p>
    <w:p w:rsidR="00595C50" w:rsidRDefault="00BE1C0B">
      <w:pPr>
        <w:numPr>
          <w:ilvl w:val="0"/>
          <w:numId w:val="78"/>
        </w:numPr>
        <w:ind w:hanging="360"/>
        <w:contextualSpacing/>
        <w:rPr>
          <w:color w:val="333333"/>
          <w:sz w:val="24"/>
          <w:szCs w:val="24"/>
        </w:rPr>
      </w:pPr>
      <w:r>
        <w:rPr>
          <w:color w:val="333333"/>
          <w:sz w:val="24"/>
          <w:szCs w:val="24"/>
        </w:rPr>
        <w:t xml:space="preserve">Presentation Skills </w:t>
      </w:r>
      <w:hyperlink r:id="rId358">
        <w:r>
          <w:rPr>
            <w:color w:val="00C5B9"/>
            <w:sz w:val="24"/>
            <w:szCs w:val="24"/>
            <w:u w:val="single"/>
          </w:rPr>
          <w:t>http://www.bris.ac.uk/Depts/DeafStudiesTeaching/dissert/Presentation%20Skills.htm</w:t>
        </w:r>
      </w:hyperlink>
      <w:r>
        <w:rPr>
          <w:color w:val="00C5B9"/>
          <w:sz w:val="24"/>
          <w:szCs w:val="24"/>
        </w:rPr>
        <w:t xml:space="preserve"> </w:t>
      </w:r>
    </w:p>
    <w:p w:rsidR="00595C50" w:rsidRDefault="00BE1C0B">
      <w:pPr>
        <w:pStyle w:val="Heading2"/>
        <w:spacing w:before="0"/>
        <w:contextualSpacing w:val="0"/>
      </w:pPr>
      <w:bookmarkStart w:id="587" w:name="h.xbg1b3kpka31" w:colFirst="0" w:colLast="0"/>
      <w:bookmarkEnd w:id="587"/>
      <w:r>
        <w:rPr>
          <w:color w:val="333333"/>
        </w:rPr>
        <w:t>References</w:t>
      </w:r>
    </w:p>
    <w:p w:rsidR="00595C50" w:rsidRDefault="00BE1C0B">
      <w:pPr>
        <w:ind w:left="540" w:hanging="570"/>
      </w:pPr>
      <w:r>
        <w:rPr>
          <w:color w:val="333333"/>
          <w:sz w:val="24"/>
          <w:szCs w:val="24"/>
        </w:rPr>
        <w:t>Boothman, N. (2008). How to make people like you in 90 seconds or less. NY: Workman Publishing.</w:t>
      </w:r>
    </w:p>
    <w:p w:rsidR="00595C50" w:rsidRDefault="00BE1C0B">
      <w:pPr>
        <w:ind w:left="540" w:hanging="570"/>
      </w:pPr>
      <w:r>
        <w:rPr>
          <w:color w:val="333333"/>
          <w:sz w:val="24"/>
          <w:szCs w:val="24"/>
        </w:rPr>
        <w:t>Miller, C. (1994). The empowered communicator: Keys to unlocking a</w:t>
      </w:r>
      <w:r>
        <w:rPr>
          <w:color w:val="333333"/>
          <w:sz w:val="24"/>
          <w:szCs w:val="24"/>
        </w:rPr>
        <w:t>n audience. Nashville: Broadman &amp; Holman Publishers.</w:t>
      </w:r>
    </w:p>
    <w:p w:rsidR="00595C50" w:rsidRDefault="00BE1C0B">
      <w:pPr>
        <w:ind w:left="540" w:hanging="570"/>
      </w:pPr>
      <w:r>
        <w:rPr>
          <w:color w:val="333333"/>
          <w:sz w:val="24"/>
          <w:szCs w:val="24"/>
        </w:rPr>
        <w:t>Pease, A., &amp; Pease, B. (2006). The definitive book of body language. New York: Bantam Books.</w:t>
      </w:r>
    </w:p>
    <w:p w:rsidR="00595C50" w:rsidRDefault="00BE1C0B">
      <w:pPr>
        <w:pStyle w:val="Heading2"/>
        <w:spacing w:before="0"/>
        <w:contextualSpacing w:val="0"/>
      </w:pPr>
      <w:bookmarkStart w:id="588" w:name="h.6t5bblh4465m" w:colFirst="0" w:colLast="0"/>
      <w:bookmarkEnd w:id="588"/>
      <w:r>
        <w:rPr>
          <w:color w:val="333333"/>
        </w:rPr>
        <w:t>Attribution Statement (Communicating with a Live Audience)</w:t>
      </w:r>
    </w:p>
    <w:p w:rsidR="00595C50" w:rsidRDefault="00BE1C0B">
      <w:r>
        <w:rPr>
          <w:sz w:val="24"/>
          <w:szCs w:val="24"/>
        </w:rPr>
        <w:t>This chapter is a remix containing content from a v</w:t>
      </w:r>
      <w:r>
        <w:rPr>
          <w:sz w:val="24"/>
          <w:szCs w:val="24"/>
        </w:rPr>
        <w:t>ariety of sources published under a variety of open licenses, including the following:</w:t>
      </w:r>
    </w:p>
    <w:p w:rsidR="00595C50" w:rsidRDefault="00BE1C0B">
      <w:pPr>
        <w:pStyle w:val="Heading3"/>
        <w:contextualSpacing w:val="0"/>
      </w:pPr>
      <w:bookmarkStart w:id="589" w:name="h.6bdn3dfrree2" w:colFirst="0" w:colLast="0"/>
      <w:bookmarkEnd w:id="589"/>
      <w:r>
        <w:rPr>
          <w:color w:val="000000"/>
        </w:rPr>
        <w:t>Chapter Content</w:t>
      </w:r>
    </w:p>
    <w:p w:rsidR="00595C50" w:rsidRDefault="00BE1C0B">
      <w:pPr>
        <w:numPr>
          <w:ilvl w:val="0"/>
          <w:numId w:val="142"/>
        </w:numPr>
        <w:ind w:hanging="360"/>
        <w:contextualSpacing/>
        <w:rPr>
          <w:sz w:val="24"/>
          <w:szCs w:val="24"/>
        </w:rPr>
      </w:pPr>
      <w:r>
        <w:rPr>
          <w:color w:val="404040"/>
          <w:sz w:val="24"/>
          <w:szCs w:val="24"/>
        </w:rPr>
        <w:t xml:space="preserve">Original content contributed by the Olds College OER Development Team, of Olds College to Professional Communications Open Curriculum under a </w:t>
      </w:r>
      <w:hyperlink r:id="rId359">
        <w:r>
          <w:rPr>
            <w:color w:val="00C5B9"/>
            <w:sz w:val="24"/>
            <w:szCs w:val="24"/>
            <w:u w:val="single"/>
          </w:rPr>
          <w:t>CC-BY 4.0 license</w:t>
        </w:r>
      </w:hyperlink>
    </w:p>
    <w:p w:rsidR="00595C50" w:rsidRDefault="00BE1C0B">
      <w:pPr>
        <w:numPr>
          <w:ilvl w:val="0"/>
          <w:numId w:val="142"/>
        </w:numPr>
        <w:ind w:hanging="360"/>
        <w:contextualSpacing/>
        <w:rPr>
          <w:sz w:val="24"/>
          <w:szCs w:val="24"/>
        </w:rPr>
      </w:pPr>
      <w:r>
        <w:rPr>
          <w:sz w:val="24"/>
          <w:szCs w:val="24"/>
        </w:rPr>
        <w:t xml:space="preserve">Content adapted from </w:t>
      </w:r>
      <w:r>
        <w:rPr>
          <w:i/>
          <w:sz w:val="24"/>
          <w:szCs w:val="24"/>
        </w:rPr>
        <w:t xml:space="preserve">Practicing for Successful Speech Delivery </w:t>
      </w:r>
      <w:r>
        <w:rPr>
          <w:sz w:val="24"/>
          <w:szCs w:val="24"/>
        </w:rPr>
        <w:t xml:space="preserve">in </w:t>
      </w:r>
      <w:r>
        <w:rPr>
          <w:i/>
          <w:sz w:val="24"/>
          <w:szCs w:val="24"/>
        </w:rPr>
        <w:t xml:space="preserve">Public Speaking: Practice and Ethics, </w:t>
      </w:r>
      <w:r>
        <w:rPr>
          <w:sz w:val="24"/>
          <w:szCs w:val="24"/>
        </w:rPr>
        <w:t xml:space="preserve">created by Anonymous, for previously shared at </w:t>
      </w:r>
      <w:hyperlink r:id="rId360">
        <w:r>
          <w:rPr>
            <w:color w:val="00C5B9"/>
            <w:sz w:val="24"/>
            <w:szCs w:val="24"/>
            <w:u w:val="single"/>
          </w:rPr>
          <w:t>http://2012books.lardbucket.org/books/public-speaking-practice-and-ethics/s17-04-practicing-for-successful-spee.html</w:t>
        </w:r>
      </w:hyperlink>
      <w:r>
        <w:rPr>
          <w:sz w:val="24"/>
          <w:szCs w:val="24"/>
        </w:rPr>
        <w:t xml:space="preserve"> </w:t>
      </w:r>
      <w:r>
        <w:rPr>
          <w:color w:val="404040"/>
          <w:sz w:val="24"/>
          <w:szCs w:val="24"/>
        </w:rPr>
        <w:t xml:space="preserve">under a </w:t>
      </w:r>
      <w:hyperlink r:id="rId361">
        <w:r>
          <w:rPr>
            <w:color w:val="00C5B9"/>
            <w:sz w:val="24"/>
            <w:szCs w:val="24"/>
            <w:u w:val="single"/>
          </w:rPr>
          <w:t>CC BY-NC-SA 3.0 license</w:t>
        </w:r>
      </w:hyperlink>
    </w:p>
    <w:p w:rsidR="00595C50" w:rsidRDefault="00BE1C0B">
      <w:pPr>
        <w:numPr>
          <w:ilvl w:val="0"/>
          <w:numId w:val="142"/>
        </w:numPr>
        <w:ind w:hanging="360"/>
        <w:contextualSpacing/>
        <w:rPr>
          <w:color w:val="404040"/>
          <w:sz w:val="24"/>
          <w:szCs w:val="24"/>
        </w:rPr>
      </w:pPr>
      <w:r>
        <w:rPr>
          <w:sz w:val="24"/>
          <w:szCs w:val="24"/>
        </w:rPr>
        <w:t xml:space="preserve">Content adapted from </w:t>
      </w:r>
      <w:r>
        <w:rPr>
          <w:i/>
          <w:sz w:val="24"/>
          <w:szCs w:val="24"/>
        </w:rPr>
        <w:t xml:space="preserve">Coping with the Unexpected </w:t>
      </w:r>
      <w:r>
        <w:rPr>
          <w:sz w:val="24"/>
          <w:szCs w:val="24"/>
        </w:rPr>
        <w:t xml:space="preserve">in </w:t>
      </w:r>
      <w:r>
        <w:rPr>
          <w:i/>
          <w:sz w:val="24"/>
          <w:szCs w:val="24"/>
        </w:rPr>
        <w:t xml:space="preserve">Public Speaking: Practice and Ethics, </w:t>
      </w:r>
      <w:r>
        <w:rPr>
          <w:sz w:val="24"/>
          <w:szCs w:val="24"/>
        </w:rPr>
        <w:t xml:space="preserve">created by Anonymous, for previously shared at </w:t>
      </w:r>
      <w:hyperlink r:id="rId362">
        <w:r>
          <w:rPr>
            <w:color w:val="00C5B9"/>
            <w:sz w:val="24"/>
            <w:szCs w:val="24"/>
            <w:u w:val="single"/>
          </w:rPr>
          <w:t>http://2012books.lardbucket.org/books/public-speaking-practice-and-ethics/s06-04-coping-with-the-unexpected.html</w:t>
        </w:r>
      </w:hyperlink>
      <w:r>
        <w:rPr>
          <w:sz w:val="24"/>
          <w:szCs w:val="24"/>
        </w:rPr>
        <w:t xml:space="preserve"> </w:t>
      </w:r>
      <w:r>
        <w:rPr>
          <w:color w:val="404040"/>
          <w:sz w:val="24"/>
          <w:szCs w:val="24"/>
        </w:rPr>
        <w:t xml:space="preserve">under a </w:t>
      </w:r>
      <w:hyperlink r:id="rId363">
        <w:r>
          <w:rPr>
            <w:color w:val="00C5B9"/>
            <w:sz w:val="24"/>
            <w:szCs w:val="24"/>
            <w:u w:val="single"/>
          </w:rPr>
          <w:t>CC BY-NC-SA 3.0 license</w:t>
        </w:r>
      </w:hyperlink>
    </w:p>
    <w:p w:rsidR="00595C50" w:rsidRDefault="00BE1C0B">
      <w:pPr>
        <w:pStyle w:val="Heading3"/>
        <w:spacing w:before="0"/>
        <w:contextualSpacing w:val="0"/>
      </w:pPr>
      <w:bookmarkStart w:id="590" w:name="h.295cxehvpfwr" w:colFirst="0" w:colLast="0"/>
      <w:bookmarkEnd w:id="590"/>
      <w:r>
        <w:rPr>
          <w:color w:val="000000"/>
        </w:rPr>
        <w:t>Check Your Understandings</w:t>
      </w:r>
    </w:p>
    <w:p w:rsidR="00595C50" w:rsidRDefault="00BE1C0B">
      <w:pPr>
        <w:numPr>
          <w:ilvl w:val="0"/>
          <w:numId w:val="12"/>
        </w:numPr>
        <w:ind w:hanging="360"/>
        <w:contextualSpacing/>
        <w:rPr>
          <w:color w:val="404040"/>
          <w:sz w:val="24"/>
          <w:szCs w:val="24"/>
        </w:rPr>
      </w:pPr>
      <w:r>
        <w:rPr>
          <w:color w:val="404040"/>
          <w:sz w:val="24"/>
          <w:szCs w:val="24"/>
        </w:rPr>
        <w:t xml:space="preserve">Original assessment items contributed by the Olds College OER Development Team, of Olds College to Professional Communications Open Curriculum under a </w:t>
      </w:r>
      <w:hyperlink r:id="rId364">
        <w:r>
          <w:rPr>
            <w:color w:val="00C5B9"/>
            <w:sz w:val="24"/>
            <w:szCs w:val="24"/>
            <w:u w:val="single"/>
          </w:rPr>
          <w:t>CC-BY 4.0 license</w:t>
        </w:r>
      </w:hyperlink>
    </w:p>
    <w:p w:rsidR="00595C50" w:rsidRDefault="00BE1C0B">
      <w:pPr>
        <w:numPr>
          <w:ilvl w:val="0"/>
          <w:numId w:val="12"/>
        </w:numPr>
        <w:ind w:hanging="360"/>
        <w:contextualSpacing/>
        <w:rPr>
          <w:color w:val="404040"/>
          <w:sz w:val="24"/>
          <w:szCs w:val="24"/>
        </w:rPr>
      </w:pPr>
      <w:r>
        <w:rPr>
          <w:color w:val="404040"/>
          <w:sz w:val="24"/>
          <w:szCs w:val="24"/>
        </w:rPr>
        <w:t>Assessment items adapte</w:t>
      </w:r>
      <w:r>
        <w:rPr>
          <w:color w:val="404040"/>
          <w:sz w:val="24"/>
          <w:szCs w:val="24"/>
        </w:rPr>
        <w:t xml:space="preserve">d from  Boundless, for </w:t>
      </w:r>
      <w:r>
        <w:rPr>
          <w:i/>
          <w:color w:val="404040"/>
          <w:sz w:val="24"/>
          <w:szCs w:val="24"/>
        </w:rPr>
        <w:t>Boundless Communications, Effective Visual Delivery Quiz</w:t>
      </w:r>
      <w:r>
        <w:rPr>
          <w:color w:val="404040"/>
          <w:sz w:val="24"/>
          <w:szCs w:val="24"/>
        </w:rPr>
        <w:t xml:space="preserve">, previously shared at </w:t>
      </w:r>
      <w:hyperlink r:id="rId365">
        <w:r>
          <w:rPr>
            <w:color w:val="00C5B9"/>
            <w:sz w:val="24"/>
            <w:szCs w:val="24"/>
            <w:u w:val="single"/>
          </w:rPr>
          <w:t>https://www.boundless.com/quizzes/effective-visual-delivery-qui</w:t>
        </w:r>
        <w:r>
          <w:rPr>
            <w:color w:val="00C5B9"/>
            <w:sz w:val="24"/>
            <w:szCs w:val="24"/>
            <w:u w:val="single"/>
          </w:rPr>
          <w:t>z-80291/</w:t>
        </w:r>
      </w:hyperlink>
      <w:r>
        <w:rPr>
          <w:color w:val="404040"/>
          <w:sz w:val="24"/>
          <w:szCs w:val="24"/>
        </w:rPr>
        <w:t xml:space="preserve"> under a </w:t>
      </w:r>
      <w:hyperlink r:id="rId366">
        <w:r>
          <w:rPr>
            <w:color w:val="00C5B9"/>
            <w:sz w:val="24"/>
            <w:szCs w:val="24"/>
            <w:u w:val="single"/>
          </w:rPr>
          <w:t>CC BY-SA 4.0 license</w:t>
        </w:r>
      </w:hyperlink>
    </w:p>
    <w:p w:rsidR="00595C50" w:rsidRDefault="00BE1C0B">
      <w:pPr>
        <w:numPr>
          <w:ilvl w:val="0"/>
          <w:numId w:val="12"/>
        </w:numPr>
        <w:ind w:hanging="360"/>
        <w:contextualSpacing/>
        <w:rPr>
          <w:color w:val="404040"/>
          <w:sz w:val="24"/>
          <w:szCs w:val="24"/>
        </w:rPr>
      </w:pPr>
      <w:r>
        <w:rPr>
          <w:color w:val="404040"/>
          <w:sz w:val="24"/>
          <w:szCs w:val="24"/>
        </w:rPr>
        <w:t xml:space="preserve">Assessment items adapted from Boundless, for </w:t>
      </w:r>
      <w:r>
        <w:rPr>
          <w:i/>
          <w:color w:val="404040"/>
          <w:sz w:val="24"/>
          <w:szCs w:val="24"/>
        </w:rPr>
        <w:t xml:space="preserve">Boundless Communications, </w:t>
      </w:r>
      <w:r>
        <w:rPr>
          <w:color w:val="404040"/>
          <w:sz w:val="24"/>
          <w:szCs w:val="24"/>
        </w:rPr>
        <w:t xml:space="preserve"> previously shared at </w:t>
      </w:r>
      <w:hyperlink r:id="rId367">
        <w:r>
          <w:rPr>
            <w:color w:val="00C5B9"/>
            <w:sz w:val="24"/>
            <w:szCs w:val="24"/>
            <w:u w:val="single"/>
          </w:rPr>
          <w:t>https://www.boundless.com/questions/while-managing-a-q-amp</w:t>
        </w:r>
        <w:r>
          <w:rPr>
            <w:color w:val="00C5B9"/>
            <w:sz w:val="24"/>
            <w:szCs w:val="24"/>
            <w:u w:val="single"/>
          </w:rPr>
          <w:t>-a-session-following-his-presentation-eric-found-himself-unable-to-answer-a-question-posed-by-one-of-the-audience-members-which-of-the-following-tactics-should-eric-take-to-42085/</w:t>
        </w:r>
      </w:hyperlink>
      <w:r>
        <w:rPr>
          <w:color w:val="404040"/>
          <w:sz w:val="24"/>
          <w:szCs w:val="24"/>
        </w:rPr>
        <w:t xml:space="preserve"> under a </w:t>
      </w:r>
      <w:hyperlink r:id="rId368">
        <w:r>
          <w:rPr>
            <w:color w:val="00C5B9"/>
            <w:sz w:val="24"/>
            <w:szCs w:val="24"/>
            <w:u w:val="single"/>
          </w:rPr>
          <w:t>CC</w:t>
        </w:r>
        <w:r>
          <w:rPr>
            <w:color w:val="00C5B9"/>
            <w:sz w:val="24"/>
            <w:szCs w:val="24"/>
            <w:u w:val="single"/>
          </w:rPr>
          <w:t xml:space="preserve"> BY-SA 4.0 license</w:t>
        </w:r>
      </w:hyperlink>
    </w:p>
    <w:p w:rsidR="00595C50" w:rsidRDefault="00BE1C0B">
      <w:pPr>
        <w:numPr>
          <w:ilvl w:val="0"/>
          <w:numId w:val="12"/>
        </w:numPr>
        <w:ind w:hanging="360"/>
        <w:contextualSpacing/>
        <w:rPr>
          <w:color w:val="404040"/>
          <w:sz w:val="24"/>
          <w:szCs w:val="24"/>
        </w:rPr>
      </w:pPr>
      <w:r>
        <w:rPr>
          <w:color w:val="404040"/>
          <w:sz w:val="24"/>
          <w:szCs w:val="24"/>
        </w:rPr>
        <w:t xml:space="preserve">Assessment items in </w:t>
      </w:r>
      <w:r>
        <w:rPr>
          <w:i/>
          <w:color w:val="404040"/>
          <w:sz w:val="24"/>
          <w:szCs w:val="24"/>
        </w:rPr>
        <w:t>Stand Up, Speak Out: The Practice and Ethics of Public Speaking, Chapter 4 Exercises</w:t>
      </w:r>
      <w:r>
        <w:rPr>
          <w:color w:val="404040"/>
          <w:sz w:val="24"/>
          <w:szCs w:val="24"/>
        </w:rPr>
        <w:t xml:space="preserve"> shared previously at </w:t>
      </w:r>
      <w:hyperlink r:id="rId369">
        <w:r>
          <w:rPr>
            <w:color w:val="00C5B9"/>
            <w:sz w:val="24"/>
            <w:szCs w:val="24"/>
            <w:u w:val="single"/>
          </w:rPr>
          <w:t>http://www.saylor.org/books</w:t>
        </w:r>
      </w:hyperlink>
      <w:r>
        <w:rPr>
          <w:color w:val="404040"/>
          <w:sz w:val="24"/>
          <w:szCs w:val="24"/>
        </w:rPr>
        <w:t xml:space="preserve">  under a </w:t>
      </w:r>
      <w:hyperlink r:id="rId370">
        <w:r>
          <w:rPr>
            <w:color w:val="00C5B9"/>
            <w:sz w:val="24"/>
            <w:szCs w:val="24"/>
            <w:u w:val="single"/>
          </w:rPr>
          <w:t>CC BY-NC-SA 3.0 license</w:t>
        </w:r>
      </w:hyperlink>
    </w:p>
    <w:p w:rsidR="00595C50" w:rsidRDefault="00BE1C0B">
      <w:pPr>
        <w:numPr>
          <w:ilvl w:val="0"/>
          <w:numId w:val="12"/>
        </w:numPr>
        <w:ind w:hanging="360"/>
        <w:contextualSpacing/>
        <w:rPr>
          <w:color w:val="404040"/>
          <w:sz w:val="24"/>
          <w:szCs w:val="24"/>
        </w:rPr>
      </w:pPr>
      <w:r>
        <w:rPr>
          <w:color w:val="404040"/>
          <w:sz w:val="24"/>
          <w:szCs w:val="24"/>
        </w:rPr>
        <w:t xml:space="preserve">Assessment items created by The Saylor Foundation for the Saylor.org course </w:t>
      </w:r>
      <w:r>
        <w:rPr>
          <w:i/>
          <w:color w:val="404040"/>
          <w:sz w:val="24"/>
          <w:szCs w:val="24"/>
        </w:rPr>
        <w:t>Comm101: Public Speaking</w:t>
      </w:r>
      <w:r>
        <w:rPr>
          <w:color w:val="404040"/>
          <w:sz w:val="24"/>
          <w:szCs w:val="24"/>
        </w:rPr>
        <w:t xml:space="preserve">, published at </w:t>
      </w:r>
      <w:hyperlink r:id="rId371">
        <w:r>
          <w:rPr>
            <w:color w:val="00C5B9"/>
            <w:sz w:val="24"/>
            <w:szCs w:val="24"/>
            <w:u w:val="single"/>
          </w:rPr>
          <w:t>https://</w:t>
        </w:r>
        <w:r>
          <w:rPr>
            <w:color w:val="00C5B9"/>
            <w:sz w:val="24"/>
            <w:szCs w:val="24"/>
            <w:u w:val="single"/>
          </w:rPr>
          <w:t>learn.saylor.org/course/view.php?id=19</w:t>
        </w:r>
      </w:hyperlink>
      <w:r>
        <w:rPr>
          <w:color w:val="404040"/>
          <w:sz w:val="24"/>
          <w:szCs w:val="24"/>
        </w:rPr>
        <w:t xml:space="preserve"> under a </w:t>
      </w:r>
      <w:hyperlink r:id="rId372">
        <w:r>
          <w:rPr>
            <w:color w:val="00C5B9"/>
            <w:sz w:val="24"/>
            <w:szCs w:val="24"/>
            <w:u w:val="single"/>
          </w:rPr>
          <w:t>CC BY 3.0 US license</w:t>
        </w:r>
      </w:hyperlink>
      <w:r>
        <w:rPr>
          <w:color w:val="404040"/>
          <w:sz w:val="24"/>
          <w:szCs w:val="24"/>
        </w:rPr>
        <w:t>.</w:t>
      </w:r>
    </w:p>
    <w:p w:rsidR="00595C50" w:rsidRDefault="00595C50"/>
    <w:p w:rsidR="00595C50" w:rsidRDefault="00595C50">
      <w:pPr>
        <w:pStyle w:val="Title"/>
        <w:contextualSpacing w:val="0"/>
      </w:pPr>
      <w:bookmarkStart w:id="591" w:name="h.js14wits6ud5" w:colFirst="0" w:colLast="0"/>
      <w:bookmarkEnd w:id="591"/>
    </w:p>
    <w:p w:rsidR="00595C50" w:rsidRDefault="00BE1C0B">
      <w:r>
        <w:br w:type="page"/>
      </w:r>
    </w:p>
    <w:p w:rsidR="00595C50" w:rsidRDefault="00595C50">
      <w:pPr>
        <w:pStyle w:val="Title"/>
        <w:contextualSpacing w:val="0"/>
      </w:pPr>
      <w:bookmarkStart w:id="592" w:name="h.f8y1557hps5s" w:colFirst="0" w:colLast="0"/>
      <w:bookmarkEnd w:id="592"/>
    </w:p>
    <w:p w:rsidR="00595C50" w:rsidRDefault="00BE1C0B">
      <w:pPr>
        <w:pStyle w:val="Title"/>
        <w:contextualSpacing w:val="0"/>
      </w:pPr>
      <w:bookmarkStart w:id="593" w:name="h.lzw3fk3shngl" w:colFirst="0" w:colLast="0"/>
      <w:bookmarkEnd w:id="593"/>
      <w:r>
        <w:rPr>
          <w:rFonts w:ascii="Roboto" w:eastAsia="Roboto" w:hAnsi="Roboto" w:cs="Roboto"/>
          <w:color w:val="333333"/>
        </w:rPr>
        <w:t>Presentation Module Conclusion</w:t>
      </w:r>
    </w:p>
    <w:p w:rsidR="00595C50" w:rsidRDefault="00BE1C0B">
      <w:r>
        <w:rPr>
          <w:color w:val="333333"/>
          <w:sz w:val="24"/>
          <w:szCs w:val="24"/>
        </w:rPr>
        <w:t>This module on how to present in a professional context examined three key themes ove</w:t>
      </w:r>
      <w:r>
        <w:rPr>
          <w:color w:val="333333"/>
          <w:sz w:val="24"/>
          <w:szCs w:val="24"/>
        </w:rPr>
        <w:t xml:space="preserve">r four chapters: knowledge of self, looking outside yourself, and performing interpersonally. </w:t>
      </w:r>
    </w:p>
    <w:p w:rsidR="00595C50" w:rsidRDefault="00595C50"/>
    <w:p w:rsidR="00595C50" w:rsidRDefault="00BE1C0B">
      <w:r>
        <w:rPr>
          <w:color w:val="333333"/>
          <w:sz w:val="24"/>
          <w:szCs w:val="24"/>
        </w:rPr>
        <w:t>The first chapter focused on Your Presentation Style with the key theme of getting to know more about yourself. Here you examined your ideas about successful sp</w:t>
      </w:r>
      <w:r>
        <w:rPr>
          <w:color w:val="333333"/>
          <w:sz w:val="24"/>
          <w:szCs w:val="24"/>
        </w:rPr>
        <w:t xml:space="preserve">eakers, began to delve into areas of self-awareness and your values, and learned the nature of your own verbal and non-verbal presentation behaviours. </w:t>
      </w:r>
    </w:p>
    <w:p w:rsidR="00595C50" w:rsidRDefault="00595C50"/>
    <w:p w:rsidR="00595C50" w:rsidRDefault="00BE1C0B">
      <w:r>
        <w:rPr>
          <w:color w:val="333333"/>
          <w:sz w:val="24"/>
          <w:szCs w:val="24"/>
        </w:rPr>
        <w:t>This knowledge allowed you to move on to Developing a Presentation Strategy, which focused on looking o</w:t>
      </w:r>
      <w:r>
        <w:rPr>
          <w:color w:val="333333"/>
          <w:sz w:val="24"/>
          <w:szCs w:val="24"/>
        </w:rPr>
        <w:t>utside of yourself to develop a presentation strategy. You did this by revisiting some tools you first learned about in both the Writing and Foundations modules with FAST and AUDIENCE, respectively. With these frameworks in place, you began to brainstorm a</w:t>
      </w:r>
      <w:r>
        <w:rPr>
          <w:color w:val="333333"/>
          <w:sz w:val="24"/>
          <w:szCs w:val="24"/>
        </w:rPr>
        <w:t xml:space="preserve">nd keep track of your ideas using an outline to write your presentation. This included writing an attention-grabbing intro, a body using classical rhetorical proofs, and a conclusion that ended on a high note. </w:t>
      </w:r>
    </w:p>
    <w:p w:rsidR="00595C50" w:rsidRDefault="00595C50"/>
    <w:p w:rsidR="00595C50" w:rsidRDefault="00BE1C0B">
      <w:r>
        <w:rPr>
          <w:color w:val="333333"/>
          <w:sz w:val="24"/>
          <w:szCs w:val="24"/>
        </w:rPr>
        <w:t>Presentation Aids continued the theme of looking outside yourself by focusing on visuals or other tools that can aid your presentation by lending emphasis, clarity, and support. You learned about several tools and techniques, such as how to to use slide de</w:t>
      </w:r>
      <w:r>
        <w:rPr>
          <w:color w:val="333333"/>
          <w:sz w:val="24"/>
          <w:szCs w:val="24"/>
        </w:rPr>
        <w:t xml:space="preserve">cks (e.g., PowerPoint) and use colours effectively to support your presentation. </w:t>
      </w:r>
    </w:p>
    <w:p w:rsidR="00595C50" w:rsidRDefault="00595C50"/>
    <w:p w:rsidR="00595C50" w:rsidRDefault="00BE1C0B">
      <w:r>
        <w:rPr>
          <w:color w:val="333333"/>
          <w:sz w:val="24"/>
          <w:szCs w:val="24"/>
        </w:rPr>
        <w:t>Communicating with a Live Audience featured the final theme about working together with others (interpersonally). Here you should have learned how to prepare to present, how</w:t>
      </w:r>
      <w:r>
        <w:rPr>
          <w:color w:val="333333"/>
          <w:sz w:val="24"/>
          <w:szCs w:val="24"/>
        </w:rPr>
        <w:t xml:space="preserve"> to manage anxiety, and how to cope with mistakes. You should have gained insight into how to read an audience’s positive and negative cues as well as the elements involved in constructively critiquing a presentation. </w:t>
      </w:r>
    </w:p>
    <w:p w:rsidR="00595C50" w:rsidRDefault="00595C50"/>
    <w:p w:rsidR="00595C50" w:rsidRDefault="00BE1C0B">
      <w:r>
        <w:rPr>
          <w:color w:val="333333"/>
          <w:sz w:val="24"/>
          <w:szCs w:val="24"/>
        </w:rPr>
        <w:t>These three themes of looking within</w:t>
      </w:r>
      <w:r>
        <w:rPr>
          <w:color w:val="333333"/>
          <w:sz w:val="24"/>
          <w:szCs w:val="24"/>
        </w:rPr>
        <w:t xml:space="preserve">, looking without, and coming together interpersonally have aimed to give you useful and insightful foundation and practice for how to present effectively in a professional context in the twenty-first century. What you’ve learned in this module will serve </w:t>
      </w:r>
      <w:r>
        <w:rPr>
          <w:color w:val="333333"/>
          <w:sz w:val="24"/>
          <w:szCs w:val="24"/>
        </w:rPr>
        <w:t xml:space="preserve">as good preparation for your presentations and give you a solid foundation for topics you’ll discover in the module on Interpersonal Communication Skills. </w:t>
      </w:r>
    </w:p>
    <w:p w:rsidR="00595C50" w:rsidRDefault="00595C50"/>
    <w:p w:rsidR="00595C50" w:rsidRDefault="00BE1C0B">
      <w:pPr>
        <w:pStyle w:val="Heading2"/>
        <w:spacing w:before="0"/>
        <w:contextualSpacing w:val="0"/>
      </w:pPr>
      <w:bookmarkStart w:id="594" w:name="h.ofdnmp5okde4" w:colFirst="0" w:colLast="0"/>
      <w:bookmarkEnd w:id="594"/>
      <w:r>
        <w:rPr>
          <w:color w:val="333333"/>
        </w:rPr>
        <w:t>Attribution Statement (Conclusion)</w:t>
      </w:r>
    </w:p>
    <w:p w:rsidR="00595C50" w:rsidRDefault="00BE1C0B">
      <w:r>
        <w:rPr>
          <w:sz w:val="24"/>
          <w:szCs w:val="24"/>
        </w:rPr>
        <w:t xml:space="preserve">This conclusion is </w:t>
      </w:r>
      <w:r>
        <w:rPr>
          <w:color w:val="404040"/>
          <w:sz w:val="24"/>
          <w:szCs w:val="24"/>
        </w:rPr>
        <w:t xml:space="preserve">original content contributed by the Olds College OER Development Team, of Olds College to Professional Communications Open Curriculum under a </w:t>
      </w:r>
      <w:hyperlink r:id="rId373">
        <w:r>
          <w:rPr>
            <w:color w:val="00C5B9"/>
            <w:sz w:val="24"/>
            <w:szCs w:val="24"/>
            <w:u w:val="single"/>
          </w:rPr>
          <w:t>CC-BY 4.0 license</w:t>
        </w:r>
      </w:hyperlink>
    </w:p>
    <w:p w:rsidR="00595C50" w:rsidRDefault="00595C50"/>
    <w:p w:rsidR="00595C50" w:rsidRDefault="00595C50"/>
    <w:p w:rsidR="00595C50" w:rsidRDefault="00595C50">
      <w:pPr>
        <w:pStyle w:val="Title"/>
        <w:contextualSpacing w:val="0"/>
      </w:pPr>
      <w:bookmarkStart w:id="595" w:name="h.d1gup0looagj" w:colFirst="0" w:colLast="0"/>
      <w:bookmarkEnd w:id="595"/>
    </w:p>
    <w:p w:rsidR="00595C50" w:rsidRDefault="00BE1C0B">
      <w:r>
        <w:br w:type="page"/>
      </w:r>
    </w:p>
    <w:p w:rsidR="00595C50" w:rsidRDefault="00595C50">
      <w:pPr>
        <w:pStyle w:val="Title"/>
        <w:contextualSpacing w:val="0"/>
      </w:pPr>
      <w:bookmarkStart w:id="596" w:name="h.lc9q8e3oar05" w:colFirst="0" w:colLast="0"/>
      <w:bookmarkEnd w:id="596"/>
    </w:p>
    <w:p w:rsidR="00595C50" w:rsidRDefault="00BE1C0B">
      <w:pPr>
        <w:pStyle w:val="Title"/>
        <w:contextualSpacing w:val="0"/>
      </w:pPr>
      <w:bookmarkStart w:id="597" w:name="h.g9svwll8nj85" w:colFirst="0" w:colLast="0"/>
      <w:bookmarkEnd w:id="597"/>
      <w:r>
        <w:rPr>
          <w:rFonts w:ascii="Roboto" w:eastAsia="Roboto" w:hAnsi="Roboto" w:cs="Roboto"/>
          <w:color w:val="333333"/>
        </w:rPr>
        <w:t>Glossary</w:t>
      </w:r>
    </w:p>
    <w:p w:rsidR="00595C50" w:rsidRDefault="00BE1C0B">
      <w:r>
        <w:rPr>
          <w:b/>
          <w:color w:val="333333"/>
          <w:sz w:val="28"/>
          <w:szCs w:val="28"/>
        </w:rPr>
        <w:t>Your Presentation</w:t>
      </w:r>
      <w:r>
        <w:rPr>
          <w:b/>
          <w:color w:val="333333"/>
          <w:sz w:val="28"/>
          <w:szCs w:val="28"/>
        </w:rPr>
        <w:t xml:space="preserve"> Style</w:t>
      </w:r>
    </w:p>
    <w:p w:rsidR="00595C50" w:rsidRDefault="00595C50"/>
    <w:p w:rsidR="00595C50" w:rsidRDefault="00BE1C0B">
      <w:r>
        <w:rPr>
          <w:b/>
          <w:color w:val="333333"/>
          <w:sz w:val="24"/>
          <w:szCs w:val="24"/>
        </w:rPr>
        <w:t>Adjustment</w:t>
      </w:r>
    </w:p>
    <w:p w:rsidR="00595C50" w:rsidRDefault="00BE1C0B">
      <w:r>
        <w:rPr>
          <w:color w:val="333333"/>
          <w:sz w:val="24"/>
          <w:szCs w:val="24"/>
        </w:rPr>
        <w:t>The willingness to be flexible and adapt to the speaker’s points and verbal detours without judgement or jumping to conclusions</w:t>
      </w:r>
    </w:p>
    <w:p w:rsidR="00595C50" w:rsidRDefault="00595C50"/>
    <w:p w:rsidR="00595C50" w:rsidRDefault="00BE1C0B">
      <w:r>
        <w:rPr>
          <w:b/>
          <w:color w:val="333333"/>
          <w:sz w:val="24"/>
          <w:szCs w:val="24"/>
        </w:rPr>
        <w:t>Anticipate</w:t>
      </w:r>
    </w:p>
    <w:p w:rsidR="00595C50" w:rsidRDefault="00BE1C0B">
      <w:r>
        <w:rPr>
          <w:color w:val="333333"/>
          <w:sz w:val="24"/>
          <w:szCs w:val="24"/>
        </w:rPr>
        <w:t>Regarding something as probable; to expect or predict something. Anticipating what a speaker will</w:t>
      </w:r>
      <w:r>
        <w:rPr>
          <w:color w:val="333333"/>
          <w:sz w:val="24"/>
          <w:szCs w:val="24"/>
        </w:rPr>
        <w:t xml:space="preserve"> say before saying it can get in the way of active listening.</w:t>
      </w:r>
    </w:p>
    <w:p w:rsidR="00595C50" w:rsidRDefault="00595C50"/>
    <w:p w:rsidR="00595C50" w:rsidRDefault="00BE1C0B">
      <w:r>
        <w:rPr>
          <w:b/>
          <w:color w:val="333333"/>
          <w:sz w:val="24"/>
          <w:szCs w:val="24"/>
        </w:rPr>
        <w:t>Attitude</w:t>
      </w:r>
    </w:p>
    <w:p w:rsidR="00595C50" w:rsidRDefault="00BE1C0B">
      <w:r>
        <w:rPr>
          <w:color w:val="333333"/>
          <w:sz w:val="24"/>
          <w:szCs w:val="24"/>
        </w:rPr>
        <w:t xml:space="preserve">A settled way of thinking or feeling about something. Keeping an open or positive attitude is more beneficial to active listening. </w:t>
      </w:r>
    </w:p>
    <w:p w:rsidR="00595C50" w:rsidRDefault="00595C50"/>
    <w:p w:rsidR="00595C50" w:rsidRDefault="00BE1C0B">
      <w:r>
        <w:rPr>
          <w:b/>
          <w:color w:val="333333"/>
          <w:sz w:val="24"/>
          <w:szCs w:val="24"/>
        </w:rPr>
        <w:t>Authenticity</w:t>
      </w:r>
    </w:p>
    <w:p w:rsidR="00595C50" w:rsidRDefault="00BE1C0B">
      <w:r>
        <w:rPr>
          <w:color w:val="333333"/>
          <w:sz w:val="24"/>
          <w:szCs w:val="24"/>
        </w:rPr>
        <w:t>The quality of being genuine; of undis</w:t>
      </w:r>
      <w:r>
        <w:rPr>
          <w:color w:val="333333"/>
          <w:sz w:val="24"/>
          <w:szCs w:val="24"/>
        </w:rPr>
        <w:t>puted origin and not a copy</w:t>
      </w:r>
      <w:r>
        <w:rPr>
          <w:b/>
          <w:color w:val="333333"/>
          <w:sz w:val="24"/>
          <w:szCs w:val="24"/>
        </w:rPr>
        <w:t>.</w:t>
      </w:r>
    </w:p>
    <w:p w:rsidR="00595C50" w:rsidRDefault="00595C50"/>
    <w:p w:rsidR="00595C50" w:rsidRDefault="00BE1C0B">
      <w:r>
        <w:rPr>
          <w:b/>
          <w:color w:val="333333"/>
          <w:sz w:val="24"/>
          <w:szCs w:val="24"/>
        </w:rPr>
        <w:t>Bias</w:t>
      </w:r>
    </w:p>
    <w:p w:rsidR="00595C50" w:rsidRDefault="00BE1C0B">
      <w:r>
        <w:rPr>
          <w:color w:val="333333"/>
          <w:sz w:val="24"/>
          <w:szCs w:val="24"/>
        </w:rPr>
        <w:t>The inclination or prejudice for or against one person or group, especially in a way considered to be unfair.</w:t>
      </w:r>
    </w:p>
    <w:p w:rsidR="00595C50" w:rsidRDefault="00595C50"/>
    <w:p w:rsidR="00595C50" w:rsidRDefault="00BE1C0B">
      <w:r>
        <w:rPr>
          <w:b/>
          <w:color w:val="333333"/>
          <w:sz w:val="24"/>
          <w:szCs w:val="24"/>
        </w:rPr>
        <w:t>Body Movements</w:t>
      </w:r>
    </w:p>
    <w:p w:rsidR="00595C50" w:rsidRDefault="00BE1C0B">
      <w:r>
        <w:rPr>
          <w:color w:val="333333"/>
          <w:sz w:val="24"/>
          <w:szCs w:val="24"/>
        </w:rPr>
        <w:t>The way a speaker moves his/her body as a way to communicate with the audience and/or release n</w:t>
      </w:r>
      <w:r>
        <w:rPr>
          <w:color w:val="333333"/>
          <w:sz w:val="24"/>
          <w:szCs w:val="24"/>
        </w:rPr>
        <w:t>ervous energy.</w:t>
      </w:r>
    </w:p>
    <w:p w:rsidR="00595C50" w:rsidRDefault="00595C50"/>
    <w:p w:rsidR="00595C50" w:rsidRDefault="00BE1C0B">
      <w:r>
        <w:rPr>
          <w:b/>
          <w:color w:val="333333"/>
          <w:sz w:val="24"/>
          <w:szCs w:val="24"/>
        </w:rPr>
        <w:t>Deaf Spots (Psychological)</w:t>
      </w:r>
    </w:p>
    <w:p w:rsidR="00595C50" w:rsidRDefault="00BE1C0B">
      <w:pPr>
        <w:spacing w:after="220"/>
      </w:pPr>
      <w:r>
        <w:rPr>
          <w:color w:val="1F1F1D"/>
          <w:sz w:val="24"/>
          <w:szCs w:val="24"/>
          <w:highlight w:val="white"/>
        </w:rPr>
        <w:t>Impaired ability to perceive and understand things counter to our convictions.</w:t>
      </w:r>
    </w:p>
    <w:p w:rsidR="00595C50" w:rsidRDefault="00595C50"/>
    <w:p w:rsidR="00595C50" w:rsidRDefault="00BE1C0B">
      <w:r>
        <w:rPr>
          <w:b/>
          <w:color w:val="333333"/>
          <w:sz w:val="24"/>
          <w:szCs w:val="24"/>
        </w:rPr>
        <w:t>Dimensions of Self</w:t>
      </w:r>
    </w:p>
    <w:p w:rsidR="00595C50" w:rsidRDefault="00BE1C0B">
      <w:r>
        <w:rPr>
          <w:color w:val="333333"/>
          <w:sz w:val="24"/>
          <w:szCs w:val="24"/>
        </w:rPr>
        <w:t xml:space="preserve">The four dimensions that make up the </w:t>
      </w:r>
      <w:r>
        <w:rPr>
          <w:b/>
          <w:color w:val="333333"/>
          <w:sz w:val="24"/>
          <w:szCs w:val="24"/>
        </w:rPr>
        <w:t>Johari Window</w:t>
      </w:r>
      <w:r>
        <w:rPr>
          <w:color w:val="333333"/>
          <w:sz w:val="24"/>
          <w:szCs w:val="24"/>
        </w:rPr>
        <w:t xml:space="preserve"> by Luft and Ingram.</w:t>
      </w:r>
    </w:p>
    <w:p w:rsidR="00595C50" w:rsidRDefault="00595C50"/>
    <w:p w:rsidR="00595C50" w:rsidRDefault="00BE1C0B">
      <w:r>
        <w:rPr>
          <w:b/>
          <w:color w:val="333333"/>
          <w:sz w:val="24"/>
          <w:szCs w:val="24"/>
        </w:rPr>
        <w:t>Emotional Reaction</w:t>
      </w:r>
    </w:p>
    <w:p w:rsidR="00595C50" w:rsidRDefault="00BE1C0B">
      <w:r>
        <w:rPr>
          <w:color w:val="333333"/>
          <w:sz w:val="24"/>
          <w:szCs w:val="24"/>
        </w:rPr>
        <w:t>Arousing or being characterized by intense feeling.</w:t>
      </w:r>
    </w:p>
    <w:p w:rsidR="00595C50" w:rsidRDefault="00595C50"/>
    <w:p w:rsidR="00595C50" w:rsidRDefault="00BE1C0B">
      <w:r>
        <w:rPr>
          <w:b/>
          <w:color w:val="333333"/>
          <w:sz w:val="24"/>
          <w:szCs w:val="24"/>
        </w:rPr>
        <w:t>Emphasis</w:t>
      </w:r>
    </w:p>
    <w:p w:rsidR="00595C50" w:rsidRDefault="00BE1C0B">
      <w:r>
        <w:rPr>
          <w:color w:val="333333"/>
          <w:sz w:val="24"/>
          <w:szCs w:val="24"/>
        </w:rPr>
        <w:t>Putting stress on certain words in your speech to make them stand out as important.</w:t>
      </w:r>
    </w:p>
    <w:p w:rsidR="00595C50" w:rsidRDefault="00595C50"/>
    <w:p w:rsidR="00595C50" w:rsidRDefault="00BE1C0B">
      <w:r>
        <w:rPr>
          <w:b/>
          <w:color w:val="333333"/>
          <w:sz w:val="24"/>
          <w:szCs w:val="24"/>
        </w:rPr>
        <w:t>Facial Expression</w:t>
      </w:r>
    </w:p>
    <w:p w:rsidR="00595C50" w:rsidRDefault="00BE1C0B">
      <w:r>
        <w:rPr>
          <w:color w:val="333333"/>
          <w:sz w:val="24"/>
          <w:szCs w:val="24"/>
        </w:rPr>
        <w:t>When the look on a person’s face communicates their mood, feeling, or state of being, somet</w:t>
      </w:r>
      <w:r>
        <w:rPr>
          <w:color w:val="333333"/>
          <w:sz w:val="24"/>
          <w:szCs w:val="24"/>
        </w:rPr>
        <w:t>imes unconsciously.</w:t>
      </w:r>
    </w:p>
    <w:p w:rsidR="00595C50" w:rsidRDefault="00595C50"/>
    <w:p w:rsidR="00595C50" w:rsidRDefault="00BE1C0B">
      <w:r>
        <w:rPr>
          <w:b/>
          <w:color w:val="333333"/>
          <w:sz w:val="24"/>
          <w:szCs w:val="24"/>
        </w:rPr>
        <w:t>Fillers</w:t>
      </w:r>
    </w:p>
    <w:p w:rsidR="00595C50" w:rsidRDefault="00BE1C0B">
      <w:r>
        <w:rPr>
          <w:color w:val="333333"/>
          <w:sz w:val="24"/>
          <w:szCs w:val="24"/>
        </w:rPr>
        <w:t xml:space="preserve">Placeholders for actual words (e.g, </w:t>
      </w:r>
      <w:r>
        <w:rPr>
          <w:i/>
          <w:color w:val="333333"/>
          <w:sz w:val="24"/>
          <w:szCs w:val="24"/>
        </w:rPr>
        <w:t>uh</w:t>
      </w:r>
      <w:r>
        <w:rPr>
          <w:color w:val="333333"/>
          <w:sz w:val="24"/>
          <w:szCs w:val="24"/>
        </w:rPr>
        <w:t xml:space="preserve">, </w:t>
      </w:r>
      <w:r>
        <w:rPr>
          <w:i/>
          <w:color w:val="333333"/>
          <w:sz w:val="24"/>
          <w:szCs w:val="24"/>
        </w:rPr>
        <w:t>uhm</w:t>
      </w:r>
      <w:r>
        <w:rPr>
          <w:color w:val="333333"/>
          <w:sz w:val="24"/>
          <w:szCs w:val="24"/>
        </w:rPr>
        <w:t xml:space="preserve">, </w:t>
      </w:r>
      <w:r>
        <w:rPr>
          <w:i/>
          <w:color w:val="333333"/>
          <w:sz w:val="24"/>
          <w:szCs w:val="24"/>
        </w:rPr>
        <w:t>erm</w:t>
      </w:r>
      <w:r>
        <w:rPr>
          <w:color w:val="333333"/>
          <w:sz w:val="24"/>
          <w:szCs w:val="24"/>
        </w:rPr>
        <w:t xml:space="preserve">, </w:t>
      </w:r>
      <w:r>
        <w:rPr>
          <w:i/>
          <w:color w:val="333333"/>
          <w:sz w:val="24"/>
          <w:szCs w:val="24"/>
        </w:rPr>
        <w:t>ah</w:t>
      </w:r>
      <w:r>
        <w:rPr>
          <w:color w:val="333333"/>
          <w:sz w:val="24"/>
          <w:szCs w:val="24"/>
        </w:rPr>
        <w:t>) that people typically use to fill space while speaking; they can become distracting to the listener.</w:t>
      </w:r>
    </w:p>
    <w:p w:rsidR="00595C50" w:rsidRDefault="00595C50"/>
    <w:p w:rsidR="00595C50" w:rsidRDefault="00BE1C0B">
      <w:r>
        <w:rPr>
          <w:b/>
          <w:color w:val="333333"/>
          <w:sz w:val="24"/>
          <w:szCs w:val="24"/>
        </w:rPr>
        <w:t>Gesture</w:t>
      </w:r>
    </w:p>
    <w:p w:rsidR="00595C50" w:rsidRDefault="00BE1C0B">
      <w:r>
        <w:rPr>
          <w:color w:val="333333"/>
          <w:sz w:val="24"/>
          <w:szCs w:val="24"/>
        </w:rPr>
        <w:t xml:space="preserve">A movement of part of the body, especially a hand or the head, </w:t>
      </w:r>
      <w:r>
        <w:rPr>
          <w:color w:val="333333"/>
          <w:sz w:val="24"/>
          <w:szCs w:val="24"/>
        </w:rPr>
        <w:t>to express an idea or meaning.</w:t>
      </w:r>
    </w:p>
    <w:p w:rsidR="00595C50" w:rsidRDefault="00595C50"/>
    <w:p w:rsidR="00595C50" w:rsidRDefault="00BE1C0B">
      <w:r>
        <w:rPr>
          <w:b/>
          <w:color w:val="333333"/>
          <w:sz w:val="24"/>
          <w:szCs w:val="24"/>
        </w:rPr>
        <w:t>Hearing</w:t>
      </w:r>
    </w:p>
    <w:p w:rsidR="00595C50" w:rsidRDefault="00BE1C0B">
      <w:r>
        <w:rPr>
          <w:color w:val="333333"/>
          <w:sz w:val="24"/>
          <w:szCs w:val="24"/>
        </w:rPr>
        <w:t>An accidental and automatic brain response to sound that requires no effort.</w:t>
      </w:r>
    </w:p>
    <w:p w:rsidR="00595C50" w:rsidRDefault="00595C50"/>
    <w:p w:rsidR="00595C50" w:rsidRDefault="00BE1C0B">
      <w:r>
        <w:rPr>
          <w:b/>
          <w:color w:val="333333"/>
          <w:sz w:val="24"/>
          <w:szCs w:val="24"/>
        </w:rPr>
        <w:t>Internal Monologue</w:t>
      </w:r>
    </w:p>
    <w:p w:rsidR="00595C50" w:rsidRDefault="00BE1C0B">
      <w:r>
        <w:rPr>
          <w:color w:val="333333"/>
          <w:sz w:val="24"/>
          <w:szCs w:val="24"/>
        </w:rPr>
        <w:t>Self-talk that can be rational and reasonable or illogical and disorganized.</w:t>
      </w:r>
    </w:p>
    <w:p w:rsidR="00595C50" w:rsidRDefault="00595C50"/>
    <w:p w:rsidR="00595C50" w:rsidRDefault="00BE1C0B">
      <w:r>
        <w:rPr>
          <w:b/>
          <w:color w:val="333333"/>
          <w:sz w:val="24"/>
          <w:szCs w:val="24"/>
        </w:rPr>
        <w:t>Johari Window</w:t>
      </w:r>
    </w:p>
    <w:p w:rsidR="00595C50" w:rsidRDefault="00BE1C0B">
      <w:r>
        <w:rPr>
          <w:color w:val="333333"/>
          <w:sz w:val="24"/>
          <w:szCs w:val="24"/>
        </w:rPr>
        <w:t>Ingram and Luft’s four-quad</w:t>
      </w:r>
      <w:r>
        <w:rPr>
          <w:color w:val="333333"/>
          <w:sz w:val="24"/>
          <w:szCs w:val="24"/>
        </w:rPr>
        <w:t>rant box of dimension of self: (1) what’s known to me and known to others, (2) what’s known to others but unknown to me, (3) what’s known to me but unknown to others, and (4) what’s unknown to me and to others.</w:t>
      </w:r>
    </w:p>
    <w:p w:rsidR="00595C50" w:rsidRDefault="00595C50"/>
    <w:p w:rsidR="00595C50" w:rsidRDefault="00BE1C0B">
      <w:r>
        <w:rPr>
          <w:b/>
          <w:color w:val="333333"/>
          <w:sz w:val="24"/>
          <w:szCs w:val="24"/>
        </w:rPr>
        <w:t>Judging</w:t>
      </w:r>
    </w:p>
    <w:p w:rsidR="00595C50" w:rsidRDefault="00BE1C0B">
      <w:r>
        <w:rPr>
          <w:color w:val="333333"/>
          <w:sz w:val="24"/>
          <w:szCs w:val="24"/>
        </w:rPr>
        <w:t>Forming an opinion or conclusion about something.</w:t>
      </w:r>
    </w:p>
    <w:p w:rsidR="00595C50" w:rsidRDefault="00595C50"/>
    <w:p w:rsidR="00595C50" w:rsidRDefault="00BE1C0B">
      <w:r>
        <w:rPr>
          <w:b/>
          <w:color w:val="333333"/>
          <w:sz w:val="24"/>
          <w:szCs w:val="24"/>
        </w:rPr>
        <w:t>Listening</w:t>
      </w:r>
    </w:p>
    <w:p w:rsidR="00595C50" w:rsidRDefault="00BE1C0B">
      <w:r>
        <w:rPr>
          <w:color w:val="333333"/>
          <w:sz w:val="24"/>
          <w:szCs w:val="24"/>
        </w:rPr>
        <w:t>To give one’s attention to sound.</w:t>
      </w:r>
    </w:p>
    <w:p w:rsidR="00595C50" w:rsidRDefault="00595C50"/>
    <w:p w:rsidR="00595C50" w:rsidRDefault="00BE1C0B">
      <w:r>
        <w:rPr>
          <w:b/>
          <w:color w:val="333333"/>
          <w:sz w:val="24"/>
          <w:szCs w:val="24"/>
        </w:rPr>
        <w:t>Listening Reminder</w:t>
      </w:r>
    </w:p>
    <w:p w:rsidR="00595C50" w:rsidRDefault="00BE1C0B">
      <w:r>
        <w:rPr>
          <w:color w:val="333333"/>
          <w:sz w:val="24"/>
          <w:szCs w:val="24"/>
        </w:rPr>
        <w:t xml:space="preserve">Giving oneself a cue to remember to pay attention to the speaker, such as a note or an image. </w:t>
      </w:r>
    </w:p>
    <w:p w:rsidR="00595C50" w:rsidRDefault="00595C50"/>
    <w:p w:rsidR="00595C50" w:rsidRDefault="00BE1C0B">
      <w:r>
        <w:rPr>
          <w:b/>
          <w:color w:val="333333"/>
          <w:sz w:val="24"/>
          <w:szCs w:val="24"/>
        </w:rPr>
        <w:t>Pitch</w:t>
      </w:r>
    </w:p>
    <w:p w:rsidR="00595C50" w:rsidRDefault="00BE1C0B">
      <w:r>
        <w:rPr>
          <w:color w:val="333333"/>
          <w:sz w:val="24"/>
          <w:szCs w:val="24"/>
        </w:rPr>
        <w:t xml:space="preserve">The quality of a sound governed by the </w:t>
      </w:r>
      <w:r>
        <w:rPr>
          <w:color w:val="333333"/>
          <w:sz w:val="24"/>
          <w:szCs w:val="24"/>
        </w:rPr>
        <w:t>rate of vibrations producing it; the degree of highness or lowness of a tone.</w:t>
      </w:r>
    </w:p>
    <w:p w:rsidR="00595C50" w:rsidRDefault="00595C50"/>
    <w:p w:rsidR="00595C50" w:rsidRDefault="00BE1C0B">
      <w:r>
        <w:rPr>
          <w:b/>
          <w:color w:val="333333"/>
          <w:sz w:val="24"/>
          <w:szCs w:val="24"/>
        </w:rPr>
        <w:t>Posture</w:t>
      </w:r>
    </w:p>
    <w:p w:rsidR="00595C50" w:rsidRDefault="00BE1C0B">
      <w:r>
        <w:rPr>
          <w:color w:val="333333"/>
          <w:sz w:val="24"/>
          <w:szCs w:val="24"/>
        </w:rPr>
        <w:t>A particular position of the body.</w:t>
      </w:r>
    </w:p>
    <w:p w:rsidR="00595C50" w:rsidRDefault="00595C50"/>
    <w:p w:rsidR="00595C50" w:rsidRDefault="00BE1C0B">
      <w:r>
        <w:rPr>
          <w:b/>
          <w:color w:val="333333"/>
          <w:sz w:val="24"/>
          <w:szCs w:val="24"/>
        </w:rPr>
        <w:t>Pronunciation</w:t>
      </w:r>
    </w:p>
    <w:p w:rsidR="00595C50" w:rsidRDefault="00BE1C0B">
      <w:r>
        <w:rPr>
          <w:color w:val="333333"/>
          <w:sz w:val="24"/>
          <w:szCs w:val="24"/>
        </w:rPr>
        <w:t xml:space="preserve">The way that you say your words, often informed by other elements such as accent (e.g., </w:t>
      </w:r>
      <w:r>
        <w:rPr>
          <w:i/>
          <w:color w:val="333333"/>
          <w:sz w:val="24"/>
          <w:szCs w:val="24"/>
        </w:rPr>
        <w:t>to-may-toe</w:t>
      </w:r>
      <w:r>
        <w:rPr>
          <w:color w:val="333333"/>
          <w:sz w:val="24"/>
          <w:szCs w:val="24"/>
        </w:rPr>
        <w:t xml:space="preserve"> vs. </w:t>
      </w:r>
      <w:r>
        <w:rPr>
          <w:i/>
          <w:color w:val="333333"/>
          <w:sz w:val="24"/>
          <w:szCs w:val="24"/>
        </w:rPr>
        <w:t>to-mah-toe</w:t>
      </w:r>
      <w:r>
        <w:rPr>
          <w:color w:val="333333"/>
          <w:sz w:val="24"/>
          <w:szCs w:val="24"/>
        </w:rPr>
        <w:t>)</w:t>
      </w:r>
    </w:p>
    <w:p w:rsidR="00595C50" w:rsidRDefault="00595C50"/>
    <w:p w:rsidR="00595C50" w:rsidRDefault="00BE1C0B">
      <w:r>
        <w:rPr>
          <w:b/>
          <w:color w:val="333333"/>
          <w:sz w:val="24"/>
          <w:szCs w:val="24"/>
        </w:rPr>
        <w:t>Rat</w:t>
      </w:r>
      <w:r>
        <w:rPr>
          <w:b/>
          <w:color w:val="333333"/>
          <w:sz w:val="24"/>
          <w:szCs w:val="24"/>
        </w:rPr>
        <w:t>e</w:t>
      </w:r>
    </w:p>
    <w:p w:rsidR="00595C50" w:rsidRDefault="00BE1C0B">
      <w:r>
        <w:rPr>
          <w:color w:val="333333"/>
          <w:sz w:val="24"/>
          <w:szCs w:val="24"/>
        </w:rPr>
        <w:t>The vocal speed of the speaker.</w:t>
      </w:r>
    </w:p>
    <w:p w:rsidR="00595C50" w:rsidRDefault="00595C50"/>
    <w:p w:rsidR="00595C50" w:rsidRDefault="00BE1C0B">
      <w:r>
        <w:rPr>
          <w:b/>
          <w:color w:val="333333"/>
          <w:sz w:val="24"/>
          <w:szCs w:val="24"/>
        </w:rPr>
        <w:t>Self-concept</w:t>
      </w:r>
    </w:p>
    <w:p w:rsidR="00595C50" w:rsidRDefault="00BE1C0B">
      <w:r>
        <w:rPr>
          <w:color w:val="333333"/>
          <w:sz w:val="24"/>
          <w:szCs w:val="24"/>
        </w:rPr>
        <w:t>What we perceive ourselves to be; involves aspects of image and esteem.</w:t>
      </w:r>
    </w:p>
    <w:p w:rsidR="00595C50" w:rsidRDefault="00595C50"/>
    <w:p w:rsidR="00595C50" w:rsidRDefault="00BE1C0B">
      <w:r>
        <w:rPr>
          <w:b/>
          <w:color w:val="333333"/>
          <w:sz w:val="24"/>
          <w:szCs w:val="24"/>
        </w:rPr>
        <w:t>Self-reflection</w:t>
      </w:r>
    </w:p>
    <w:p w:rsidR="00595C50" w:rsidRDefault="00BE1C0B">
      <w:r>
        <w:rPr>
          <w:color w:val="333333"/>
          <w:sz w:val="24"/>
          <w:szCs w:val="24"/>
        </w:rPr>
        <w:t>A trait that allows you to adapt and change to the context or environment, to accept or reject messages, to examine you</w:t>
      </w:r>
      <w:r>
        <w:rPr>
          <w:color w:val="333333"/>
          <w:sz w:val="24"/>
          <w:szCs w:val="24"/>
        </w:rPr>
        <w:t>r concept of yourself, and to improve.</w:t>
      </w:r>
    </w:p>
    <w:p w:rsidR="00595C50" w:rsidRDefault="00595C50"/>
    <w:p w:rsidR="00595C50" w:rsidRDefault="00BE1C0B">
      <w:r>
        <w:rPr>
          <w:b/>
          <w:color w:val="333333"/>
          <w:sz w:val="24"/>
          <w:szCs w:val="24"/>
        </w:rPr>
        <w:t>Silence</w:t>
      </w:r>
    </w:p>
    <w:p w:rsidR="00595C50" w:rsidRDefault="00BE1C0B">
      <w:r>
        <w:rPr>
          <w:color w:val="333333"/>
          <w:sz w:val="24"/>
          <w:szCs w:val="24"/>
        </w:rPr>
        <w:t>The fact or state of abstaining from speech.</w:t>
      </w:r>
    </w:p>
    <w:p w:rsidR="00595C50" w:rsidRDefault="00595C50"/>
    <w:p w:rsidR="00595C50" w:rsidRDefault="00BE1C0B">
      <w:r>
        <w:rPr>
          <w:b/>
          <w:color w:val="333333"/>
          <w:sz w:val="24"/>
          <w:szCs w:val="24"/>
        </w:rPr>
        <w:t>Values</w:t>
      </w:r>
    </w:p>
    <w:p w:rsidR="00595C50" w:rsidRDefault="00BE1C0B">
      <w:r>
        <w:rPr>
          <w:color w:val="333333"/>
          <w:sz w:val="24"/>
          <w:szCs w:val="24"/>
        </w:rPr>
        <w:t>Principles or standards of behaviour; one’s judgement of what is important in life.</w:t>
      </w:r>
    </w:p>
    <w:p w:rsidR="00595C50" w:rsidRDefault="00595C50"/>
    <w:p w:rsidR="00595C50" w:rsidRDefault="00BE1C0B">
      <w:r>
        <w:rPr>
          <w:b/>
          <w:color w:val="333333"/>
          <w:sz w:val="24"/>
          <w:szCs w:val="24"/>
        </w:rPr>
        <w:t>Volume</w:t>
      </w:r>
    </w:p>
    <w:p w:rsidR="00595C50" w:rsidRDefault="00BE1C0B">
      <w:r>
        <w:rPr>
          <w:color w:val="333333"/>
          <w:sz w:val="24"/>
          <w:szCs w:val="24"/>
        </w:rPr>
        <w:t>Quantity or power of sound; degree of loudness.</w:t>
      </w:r>
    </w:p>
    <w:p w:rsidR="00595C50" w:rsidRDefault="00595C50"/>
    <w:p w:rsidR="00595C50" w:rsidRDefault="00595C50"/>
    <w:p w:rsidR="00595C50" w:rsidRDefault="00595C50"/>
    <w:p w:rsidR="00595C50" w:rsidRDefault="00BE1C0B">
      <w:r>
        <w:rPr>
          <w:b/>
          <w:color w:val="333333"/>
          <w:sz w:val="28"/>
          <w:szCs w:val="28"/>
        </w:rPr>
        <w:t>Developing a Presentation Strategy</w:t>
      </w:r>
    </w:p>
    <w:p w:rsidR="00595C50" w:rsidRDefault="00595C50"/>
    <w:p w:rsidR="00595C50" w:rsidRDefault="00BE1C0B">
      <w:r>
        <w:rPr>
          <w:b/>
          <w:color w:val="333333"/>
          <w:sz w:val="24"/>
          <w:szCs w:val="24"/>
        </w:rPr>
        <w:t>Asynchronous Delivery</w:t>
      </w:r>
    </w:p>
    <w:p w:rsidR="00595C50" w:rsidRDefault="00BE1C0B">
      <w:r>
        <w:rPr>
          <w:color w:val="333333"/>
          <w:sz w:val="24"/>
          <w:szCs w:val="24"/>
        </w:rPr>
        <w:t>A presentation delivery not existing or occurring at the same time; previously recorded.</w:t>
      </w:r>
    </w:p>
    <w:p w:rsidR="00595C50" w:rsidRDefault="00595C50"/>
    <w:p w:rsidR="00595C50" w:rsidRDefault="00BE1C0B">
      <w:r>
        <w:rPr>
          <w:b/>
          <w:color w:val="333333"/>
          <w:sz w:val="24"/>
          <w:szCs w:val="24"/>
        </w:rPr>
        <w:t>Attention-Grabber</w:t>
      </w:r>
    </w:p>
    <w:p w:rsidR="00595C50" w:rsidRDefault="00BE1C0B">
      <w:r>
        <w:rPr>
          <w:color w:val="333333"/>
          <w:sz w:val="24"/>
          <w:szCs w:val="24"/>
        </w:rPr>
        <w:t>A device, such as a story or anecdote, designed to get the audience’s attention in the int</w:t>
      </w:r>
      <w:r>
        <w:rPr>
          <w:color w:val="333333"/>
          <w:sz w:val="24"/>
          <w:szCs w:val="24"/>
        </w:rPr>
        <w:t>roduction.</w:t>
      </w:r>
    </w:p>
    <w:p w:rsidR="00595C50" w:rsidRDefault="00595C50"/>
    <w:p w:rsidR="00595C50" w:rsidRDefault="00BE1C0B">
      <w:r>
        <w:rPr>
          <w:b/>
          <w:color w:val="333333"/>
          <w:sz w:val="24"/>
          <w:szCs w:val="24"/>
        </w:rPr>
        <w:t>AUDIENCE (tool)</w:t>
      </w:r>
    </w:p>
    <w:p w:rsidR="00595C50" w:rsidRDefault="00BE1C0B">
      <w:r>
        <w:rPr>
          <w:color w:val="333333"/>
          <w:sz w:val="24"/>
          <w:szCs w:val="24"/>
        </w:rPr>
        <w:t xml:space="preserve">A tool and acronym used to help analyze the audience as part of a pre-presentation strategy. </w:t>
      </w:r>
      <w:r>
        <w:rPr>
          <w:sz w:val="24"/>
          <w:szCs w:val="24"/>
        </w:rPr>
        <w:t>Stands for Analysis, Understand, Demographics, Interest, Environment, Need, Context, Expectation</w:t>
      </w:r>
      <w:r>
        <w:rPr>
          <w:color w:val="333333"/>
          <w:sz w:val="24"/>
          <w:szCs w:val="24"/>
        </w:rPr>
        <w:t>.</w:t>
      </w:r>
    </w:p>
    <w:p w:rsidR="00595C50" w:rsidRDefault="00595C50"/>
    <w:p w:rsidR="00595C50" w:rsidRDefault="00BE1C0B">
      <w:r>
        <w:rPr>
          <w:b/>
          <w:color w:val="333333"/>
          <w:sz w:val="24"/>
          <w:szCs w:val="24"/>
        </w:rPr>
        <w:t>Backchannels</w:t>
      </w:r>
    </w:p>
    <w:p w:rsidR="00595C50" w:rsidRDefault="00BE1C0B">
      <w:r>
        <w:rPr>
          <w:color w:val="333333"/>
          <w:sz w:val="24"/>
          <w:szCs w:val="24"/>
        </w:rPr>
        <w:t>A secondary or covert r</w:t>
      </w:r>
      <w:r>
        <w:rPr>
          <w:color w:val="333333"/>
          <w:sz w:val="24"/>
          <w:szCs w:val="24"/>
        </w:rPr>
        <w:t>oute for the passage of information, oftentimes social media tools like Twitter, for certain kinds of presentations or speeches.</w:t>
      </w:r>
    </w:p>
    <w:p w:rsidR="00595C50" w:rsidRDefault="00595C50"/>
    <w:p w:rsidR="00595C50" w:rsidRDefault="00BE1C0B">
      <w:r>
        <w:rPr>
          <w:b/>
          <w:color w:val="333333"/>
          <w:sz w:val="24"/>
          <w:szCs w:val="24"/>
        </w:rPr>
        <w:t>Chunking</w:t>
      </w:r>
    </w:p>
    <w:p w:rsidR="00595C50" w:rsidRDefault="00BE1C0B">
      <w:r>
        <w:rPr>
          <w:color w:val="333333"/>
          <w:sz w:val="24"/>
          <w:szCs w:val="24"/>
        </w:rPr>
        <w:t>Grouping together connected items or words so that they can be stored or processed as single concepts.</w:t>
      </w:r>
    </w:p>
    <w:p w:rsidR="00595C50" w:rsidRDefault="00595C50"/>
    <w:p w:rsidR="00595C50" w:rsidRDefault="00BE1C0B">
      <w:r>
        <w:rPr>
          <w:b/>
          <w:color w:val="333333"/>
          <w:sz w:val="24"/>
          <w:szCs w:val="24"/>
        </w:rPr>
        <w:t>FAST</w:t>
      </w:r>
    </w:p>
    <w:p w:rsidR="00595C50" w:rsidRDefault="00BE1C0B">
      <w:r>
        <w:rPr>
          <w:color w:val="333333"/>
          <w:sz w:val="24"/>
          <w:szCs w:val="24"/>
        </w:rPr>
        <w:t>An acron</w:t>
      </w:r>
      <w:r>
        <w:rPr>
          <w:color w:val="333333"/>
          <w:sz w:val="24"/>
          <w:szCs w:val="24"/>
        </w:rPr>
        <w:t>ym and tool to assist in developing your presentation strategy. Stands for Format, Audience, Style, and Tone.</w:t>
      </w:r>
    </w:p>
    <w:p w:rsidR="00595C50" w:rsidRDefault="00595C50"/>
    <w:p w:rsidR="00595C50" w:rsidRDefault="00BE1C0B">
      <w:r>
        <w:rPr>
          <w:b/>
          <w:color w:val="333333"/>
          <w:sz w:val="24"/>
          <w:szCs w:val="24"/>
        </w:rPr>
        <w:t>Format</w:t>
      </w:r>
    </w:p>
    <w:p w:rsidR="00595C50" w:rsidRDefault="00BE1C0B">
      <w:r>
        <w:rPr>
          <w:color w:val="333333"/>
          <w:sz w:val="24"/>
          <w:szCs w:val="24"/>
        </w:rPr>
        <w:t>Choice between presentation styles such as speech, presentation, panel, or podcast.</w:t>
      </w:r>
    </w:p>
    <w:p w:rsidR="00595C50" w:rsidRDefault="00595C50"/>
    <w:p w:rsidR="00595C50" w:rsidRDefault="00BE1C0B">
      <w:r>
        <w:rPr>
          <w:b/>
          <w:color w:val="333333"/>
          <w:sz w:val="24"/>
          <w:szCs w:val="24"/>
        </w:rPr>
        <w:t>Podcast</w:t>
      </w:r>
    </w:p>
    <w:p w:rsidR="00595C50" w:rsidRDefault="00BE1C0B">
      <w:r>
        <w:rPr>
          <w:color w:val="333333"/>
          <w:sz w:val="24"/>
          <w:szCs w:val="24"/>
        </w:rPr>
        <w:t>A digital audio file made available on the Internet for downloading to a computer or portable media player, typically available as a series, new instalments of which can be received by subscribers automatically.</w:t>
      </w:r>
    </w:p>
    <w:p w:rsidR="00595C50" w:rsidRDefault="00595C50"/>
    <w:p w:rsidR="00595C50" w:rsidRDefault="00BE1C0B">
      <w:r>
        <w:rPr>
          <w:b/>
          <w:color w:val="333333"/>
          <w:sz w:val="24"/>
          <w:szCs w:val="24"/>
        </w:rPr>
        <w:t>Rhetorical Proofs</w:t>
      </w:r>
    </w:p>
    <w:p w:rsidR="00595C50" w:rsidRDefault="00BE1C0B">
      <w:r>
        <w:rPr>
          <w:color w:val="333333"/>
          <w:sz w:val="24"/>
          <w:szCs w:val="24"/>
        </w:rPr>
        <w:t>Classical way to make a s</w:t>
      </w:r>
      <w:r>
        <w:rPr>
          <w:color w:val="333333"/>
          <w:sz w:val="24"/>
          <w:szCs w:val="24"/>
        </w:rPr>
        <w:t>olid argument using the three proofs of ethos, pathos, and logos (credibility, passion, logic).</w:t>
      </w:r>
    </w:p>
    <w:p w:rsidR="00595C50" w:rsidRDefault="00595C50"/>
    <w:p w:rsidR="00595C50" w:rsidRDefault="00BE1C0B">
      <w:r>
        <w:rPr>
          <w:b/>
          <w:color w:val="333333"/>
          <w:sz w:val="24"/>
          <w:szCs w:val="24"/>
        </w:rPr>
        <w:t>Style</w:t>
      </w:r>
    </w:p>
    <w:p w:rsidR="00595C50" w:rsidRDefault="00BE1C0B">
      <w:r>
        <w:rPr>
          <w:color w:val="333333"/>
          <w:sz w:val="24"/>
          <w:szCs w:val="24"/>
        </w:rPr>
        <w:t>The personality you bring to your presentation through elements such as manner of dress, level of formality, use of humour, etc.</w:t>
      </w:r>
    </w:p>
    <w:p w:rsidR="00595C50" w:rsidRDefault="00595C50"/>
    <w:p w:rsidR="00595C50" w:rsidRDefault="00BE1C0B">
      <w:r>
        <w:rPr>
          <w:b/>
          <w:color w:val="333333"/>
          <w:sz w:val="24"/>
          <w:szCs w:val="24"/>
        </w:rPr>
        <w:t>Teleconference</w:t>
      </w:r>
    </w:p>
    <w:p w:rsidR="00595C50" w:rsidRDefault="00BE1C0B">
      <w:r>
        <w:rPr>
          <w:color w:val="333333"/>
          <w:sz w:val="24"/>
          <w:szCs w:val="24"/>
        </w:rPr>
        <w:t>A confer</w:t>
      </w:r>
      <w:r>
        <w:rPr>
          <w:color w:val="333333"/>
          <w:sz w:val="24"/>
          <w:szCs w:val="24"/>
        </w:rPr>
        <w:t>ence with participants in different locations linked by telecommunication devices.</w:t>
      </w:r>
    </w:p>
    <w:p w:rsidR="00595C50" w:rsidRDefault="00595C50"/>
    <w:p w:rsidR="00595C50" w:rsidRDefault="00BE1C0B">
      <w:r>
        <w:rPr>
          <w:b/>
          <w:color w:val="333333"/>
          <w:sz w:val="24"/>
          <w:szCs w:val="24"/>
        </w:rPr>
        <w:t>Timing</w:t>
      </w:r>
    </w:p>
    <w:p w:rsidR="00595C50" w:rsidRDefault="00BE1C0B">
      <w:r>
        <w:rPr>
          <w:color w:val="333333"/>
          <w:sz w:val="24"/>
          <w:szCs w:val="24"/>
        </w:rPr>
        <w:t>The amount of time allotted for a speech or presentation, usually including time for questions.</w:t>
      </w:r>
    </w:p>
    <w:p w:rsidR="00595C50" w:rsidRDefault="00595C50"/>
    <w:p w:rsidR="00595C50" w:rsidRDefault="00BE1C0B">
      <w:r>
        <w:rPr>
          <w:b/>
          <w:color w:val="333333"/>
          <w:sz w:val="24"/>
          <w:szCs w:val="24"/>
        </w:rPr>
        <w:t>Tone</w:t>
      </w:r>
    </w:p>
    <w:p w:rsidR="00595C50" w:rsidRDefault="00BE1C0B">
      <w:r>
        <w:rPr>
          <w:color w:val="333333"/>
          <w:sz w:val="24"/>
          <w:szCs w:val="24"/>
        </w:rPr>
        <w:t>The overall mood of the presentation using tools like voice, bo</w:t>
      </w:r>
      <w:r>
        <w:rPr>
          <w:color w:val="333333"/>
          <w:sz w:val="24"/>
          <w:szCs w:val="24"/>
        </w:rPr>
        <w:t>dy language, and self-confidence.</w:t>
      </w:r>
    </w:p>
    <w:p w:rsidR="00595C50" w:rsidRDefault="00595C50"/>
    <w:p w:rsidR="00595C50" w:rsidRDefault="00BE1C0B">
      <w:r>
        <w:rPr>
          <w:b/>
          <w:color w:val="333333"/>
          <w:sz w:val="24"/>
          <w:szCs w:val="24"/>
        </w:rPr>
        <w:t>Webinar</w:t>
      </w:r>
    </w:p>
    <w:p w:rsidR="00595C50" w:rsidRDefault="00BE1C0B">
      <w:r>
        <w:rPr>
          <w:color w:val="333333"/>
          <w:sz w:val="24"/>
          <w:szCs w:val="24"/>
        </w:rPr>
        <w:t>A seminar conducted over the Internet.</w:t>
      </w:r>
    </w:p>
    <w:p w:rsidR="00595C50" w:rsidRDefault="00595C50"/>
    <w:p w:rsidR="00595C50" w:rsidRDefault="00595C50">
      <w:pPr>
        <w:jc w:val="center"/>
      </w:pPr>
    </w:p>
    <w:p w:rsidR="00595C50" w:rsidRDefault="00BE1C0B">
      <w:r>
        <w:rPr>
          <w:b/>
          <w:color w:val="333333"/>
          <w:sz w:val="28"/>
          <w:szCs w:val="28"/>
        </w:rPr>
        <w:t>Presentation Aids</w:t>
      </w:r>
    </w:p>
    <w:p w:rsidR="00595C50" w:rsidRDefault="00595C50"/>
    <w:p w:rsidR="00595C50" w:rsidRDefault="00BE1C0B">
      <w:r>
        <w:rPr>
          <w:b/>
          <w:color w:val="333333"/>
          <w:sz w:val="24"/>
          <w:szCs w:val="24"/>
        </w:rPr>
        <w:t>Colour Blindness</w:t>
      </w:r>
    </w:p>
    <w:p w:rsidR="00595C50" w:rsidRDefault="00BE1C0B">
      <w:r>
        <w:rPr>
          <w:color w:val="333333"/>
          <w:sz w:val="24"/>
          <w:szCs w:val="24"/>
        </w:rPr>
        <w:t>The inability to distinguish certain colours.</w:t>
      </w:r>
    </w:p>
    <w:p w:rsidR="00595C50" w:rsidRDefault="00595C50"/>
    <w:p w:rsidR="00595C50" w:rsidRDefault="00BE1C0B">
      <w:r>
        <w:rPr>
          <w:b/>
          <w:color w:val="333333"/>
          <w:sz w:val="24"/>
          <w:szCs w:val="24"/>
        </w:rPr>
        <w:t>Colour Wheel</w:t>
      </w:r>
    </w:p>
    <w:p w:rsidR="00595C50" w:rsidRDefault="00BE1C0B">
      <w:r>
        <w:rPr>
          <w:color w:val="333333"/>
          <w:sz w:val="24"/>
          <w:szCs w:val="24"/>
        </w:rPr>
        <w:t>A circle with different coloured sectors used to show the relationship between colours.</w:t>
      </w:r>
    </w:p>
    <w:p w:rsidR="00595C50" w:rsidRDefault="00595C50"/>
    <w:p w:rsidR="00595C50" w:rsidRDefault="00BE1C0B">
      <w:r>
        <w:rPr>
          <w:b/>
          <w:color w:val="333333"/>
          <w:sz w:val="24"/>
          <w:szCs w:val="24"/>
        </w:rPr>
        <w:t>Decorative Font</w:t>
      </w:r>
    </w:p>
    <w:p w:rsidR="00595C50" w:rsidRDefault="00BE1C0B">
      <w:r>
        <w:rPr>
          <w:color w:val="333333"/>
          <w:sz w:val="24"/>
          <w:szCs w:val="24"/>
        </w:rPr>
        <w:t>A font that is highly stylized, usually a serif, and sometimes difficult to read.</w:t>
      </w:r>
    </w:p>
    <w:p w:rsidR="00595C50" w:rsidRDefault="00595C50"/>
    <w:p w:rsidR="00595C50" w:rsidRDefault="00BE1C0B">
      <w:r>
        <w:rPr>
          <w:b/>
          <w:color w:val="333333"/>
          <w:sz w:val="24"/>
          <w:szCs w:val="24"/>
        </w:rPr>
        <w:t>Demonstration</w:t>
      </w:r>
    </w:p>
    <w:p w:rsidR="00595C50" w:rsidRDefault="00BE1C0B">
      <w:r>
        <w:rPr>
          <w:color w:val="333333"/>
          <w:sz w:val="24"/>
          <w:szCs w:val="24"/>
        </w:rPr>
        <w:t>A practical exhibition and explanation of how somethin</w:t>
      </w:r>
      <w:r>
        <w:rPr>
          <w:color w:val="333333"/>
          <w:sz w:val="24"/>
          <w:szCs w:val="24"/>
        </w:rPr>
        <w:t>g works or is performed.</w:t>
      </w:r>
    </w:p>
    <w:p w:rsidR="00595C50" w:rsidRDefault="00595C50"/>
    <w:p w:rsidR="00595C50" w:rsidRDefault="00BE1C0B">
      <w:r>
        <w:rPr>
          <w:b/>
          <w:color w:val="333333"/>
          <w:sz w:val="24"/>
          <w:szCs w:val="24"/>
        </w:rPr>
        <w:t>Flip Charts</w:t>
      </w:r>
    </w:p>
    <w:p w:rsidR="00595C50" w:rsidRDefault="00BE1C0B">
      <w:r>
        <w:rPr>
          <w:color w:val="333333"/>
          <w:sz w:val="24"/>
          <w:szCs w:val="24"/>
        </w:rPr>
        <w:t>A large pad of paper bound so that each page can be turned over at the top to reveal the next, used on a stand at presentations.</w:t>
      </w:r>
    </w:p>
    <w:p w:rsidR="00595C50" w:rsidRDefault="00595C50"/>
    <w:p w:rsidR="00595C50" w:rsidRDefault="00BE1C0B">
      <w:r>
        <w:rPr>
          <w:b/>
          <w:color w:val="333333"/>
          <w:sz w:val="24"/>
          <w:szCs w:val="24"/>
        </w:rPr>
        <w:t>Handouts</w:t>
      </w:r>
    </w:p>
    <w:p w:rsidR="00595C50" w:rsidRDefault="00BE1C0B">
      <w:r>
        <w:rPr>
          <w:color w:val="333333"/>
          <w:sz w:val="24"/>
          <w:szCs w:val="24"/>
        </w:rPr>
        <w:t>A piece of printed information provided free of charge, especially to accompany a lecture or advertise something.</w:t>
      </w:r>
    </w:p>
    <w:p w:rsidR="00595C50" w:rsidRDefault="00595C50"/>
    <w:p w:rsidR="00595C50" w:rsidRDefault="00BE1C0B">
      <w:r>
        <w:rPr>
          <w:b/>
          <w:color w:val="333333"/>
          <w:sz w:val="24"/>
          <w:szCs w:val="24"/>
        </w:rPr>
        <w:t>Legibility</w:t>
      </w:r>
    </w:p>
    <w:p w:rsidR="00595C50" w:rsidRDefault="00BE1C0B">
      <w:r>
        <w:rPr>
          <w:color w:val="333333"/>
          <w:sz w:val="24"/>
          <w:szCs w:val="24"/>
        </w:rPr>
        <w:t>The quality of being clear enough to read.</w:t>
      </w:r>
    </w:p>
    <w:p w:rsidR="00595C50" w:rsidRDefault="00595C50"/>
    <w:p w:rsidR="00595C50" w:rsidRDefault="00BE1C0B">
      <w:r>
        <w:rPr>
          <w:b/>
          <w:color w:val="333333"/>
          <w:sz w:val="24"/>
          <w:szCs w:val="24"/>
        </w:rPr>
        <w:t>Slide Deck</w:t>
      </w:r>
    </w:p>
    <w:p w:rsidR="00595C50" w:rsidRDefault="00BE1C0B">
      <w:r>
        <w:rPr>
          <w:color w:val="333333"/>
          <w:sz w:val="24"/>
          <w:szCs w:val="24"/>
        </w:rPr>
        <w:t>A presentation supplemented by or based on a display of projected images or</w:t>
      </w:r>
      <w:r>
        <w:rPr>
          <w:color w:val="333333"/>
          <w:sz w:val="24"/>
          <w:szCs w:val="24"/>
        </w:rPr>
        <w:t xml:space="preserve"> photographic slides (e.g., PowerPoint).</w:t>
      </w:r>
    </w:p>
    <w:p w:rsidR="00595C50" w:rsidRDefault="00595C50"/>
    <w:p w:rsidR="00595C50" w:rsidRDefault="00BE1C0B">
      <w:r>
        <w:rPr>
          <w:b/>
          <w:color w:val="333333"/>
          <w:sz w:val="24"/>
          <w:szCs w:val="24"/>
        </w:rPr>
        <w:t>Sound Effect</w:t>
      </w:r>
    </w:p>
    <w:p w:rsidR="00595C50" w:rsidRDefault="00BE1C0B">
      <w:r>
        <w:rPr>
          <w:color w:val="333333"/>
          <w:sz w:val="24"/>
          <w:szCs w:val="24"/>
        </w:rPr>
        <w:t>A sound other than speech or music made artificially for use in a play, film, or other broadcast production or presentation.</w:t>
      </w:r>
    </w:p>
    <w:p w:rsidR="00595C50" w:rsidRDefault="00595C50"/>
    <w:p w:rsidR="00595C50" w:rsidRDefault="00BE1C0B">
      <w:r>
        <w:rPr>
          <w:b/>
          <w:color w:val="333333"/>
          <w:sz w:val="24"/>
          <w:szCs w:val="24"/>
        </w:rPr>
        <w:t>Tactile Aid</w:t>
      </w:r>
    </w:p>
    <w:p w:rsidR="00595C50" w:rsidRDefault="00BE1C0B">
      <w:r>
        <w:rPr>
          <w:color w:val="333333"/>
          <w:sz w:val="24"/>
          <w:szCs w:val="24"/>
        </w:rPr>
        <w:t>An aid that is of or connected with the sense of touch.</w:t>
      </w:r>
    </w:p>
    <w:p w:rsidR="00595C50" w:rsidRDefault="00595C50"/>
    <w:p w:rsidR="00595C50" w:rsidRDefault="00BE1C0B">
      <w:r>
        <w:rPr>
          <w:b/>
          <w:color w:val="333333"/>
          <w:sz w:val="24"/>
          <w:szCs w:val="24"/>
        </w:rPr>
        <w:t>Transition (slide)</w:t>
      </w:r>
    </w:p>
    <w:p w:rsidR="00595C50" w:rsidRDefault="00BE1C0B">
      <w:r>
        <w:rPr>
          <w:color w:val="333333"/>
          <w:sz w:val="24"/>
          <w:szCs w:val="24"/>
        </w:rPr>
        <w:t xml:space="preserve">The process of changing from one slide to another (e.g., using swipe, fade, or other visual or audio effects to indicate a slide change). </w:t>
      </w:r>
    </w:p>
    <w:p w:rsidR="00595C50" w:rsidRDefault="00595C50"/>
    <w:p w:rsidR="00595C50" w:rsidRDefault="00BE1C0B">
      <w:r>
        <w:rPr>
          <w:b/>
          <w:color w:val="333333"/>
          <w:sz w:val="24"/>
          <w:szCs w:val="24"/>
        </w:rPr>
        <w:t>Whiteboards</w:t>
      </w:r>
    </w:p>
    <w:p w:rsidR="00595C50" w:rsidRDefault="00BE1C0B">
      <w:r>
        <w:rPr>
          <w:color w:val="333333"/>
          <w:sz w:val="24"/>
          <w:szCs w:val="24"/>
        </w:rPr>
        <w:t>A wipeable board with a white surface used for teaching or presentations.</w:t>
      </w:r>
    </w:p>
    <w:p w:rsidR="00595C50" w:rsidRDefault="00595C50"/>
    <w:p w:rsidR="00595C50" w:rsidRDefault="00595C50"/>
    <w:p w:rsidR="00595C50" w:rsidRDefault="00BE1C0B">
      <w:r>
        <w:rPr>
          <w:b/>
          <w:color w:val="333333"/>
          <w:sz w:val="28"/>
          <w:szCs w:val="28"/>
        </w:rPr>
        <w:t>Communica</w:t>
      </w:r>
      <w:r>
        <w:rPr>
          <w:b/>
          <w:color w:val="333333"/>
          <w:sz w:val="28"/>
          <w:szCs w:val="28"/>
        </w:rPr>
        <w:t>ting with a Live Audience</w:t>
      </w:r>
    </w:p>
    <w:p w:rsidR="00595C50" w:rsidRDefault="00595C50"/>
    <w:p w:rsidR="00595C50" w:rsidRDefault="00BE1C0B">
      <w:r>
        <w:rPr>
          <w:b/>
          <w:color w:val="333333"/>
          <w:sz w:val="24"/>
          <w:szCs w:val="24"/>
        </w:rPr>
        <w:t>Audience Etiquette</w:t>
      </w:r>
    </w:p>
    <w:p w:rsidR="00595C50" w:rsidRDefault="00BE1C0B">
      <w:r>
        <w:rPr>
          <w:color w:val="333333"/>
          <w:sz w:val="24"/>
          <w:szCs w:val="24"/>
        </w:rPr>
        <w:t>The customary code of polite behaviour in society or among members of a particular profession or group, in this case between the audience and the speaker.</w:t>
      </w:r>
    </w:p>
    <w:p w:rsidR="00595C50" w:rsidRDefault="00595C50"/>
    <w:p w:rsidR="00595C50" w:rsidRDefault="00BE1C0B">
      <w:r>
        <w:rPr>
          <w:b/>
          <w:color w:val="333333"/>
          <w:sz w:val="24"/>
          <w:szCs w:val="24"/>
        </w:rPr>
        <w:t>Backup Plan</w:t>
      </w:r>
    </w:p>
    <w:p w:rsidR="00595C50" w:rsidRDefault="00BE1C0B">
      <w:r>
        <w:rPr>
          <w:color w:val="333333"/>
          <w:sz w:val="24"/>
          <w:szCs w:val="24"/>
        </w:rPr>
        <w:t>A plan made incase a file or other present</w:t>
      </w:r>
      <w:r>
        <w:rPr>
          <w:color w:val="333333"/>
          <w:sz w:val="24"/>
          <w:szCs w:val="24"/>
        </w:rPr>
        <w:t>ation item is lost or damaged.</w:t>
      </w:r>
    </w:p>
    <w:p w:rsidR="00595C50" w:rsidRDefault="00595C50"/>
    <w:p w:rsidR="00595C50" w:rsidRDefault="00BE1C0B">
      <w:r>
        <w:rPr>
          <w:b/>
          <w:color w:val="333333"/>
          <w:sz w:val="24"/>
          <w:szCs w:val="24"/>
        </w:rPr>
        <w:t>Composure</w:t>
      </w:r>
    </w:p>
    <w:p w:rsidR="00595C50" w:rsidRDefault="00BE1C0B">
      <w:r>
        <w:rPr>
          <w:color w:val="333333"/>
          <w:sz w:val="24"/>
          <w:szCs w:val="24"/>
        </w:rPr>
        <w:t>The state or feeling of being calm and in control of oneself.</w:t>
      </w:r>
    </w:p>
    <w:p w:rsidR="00595C50" w:rsidRDefault="00595C50"/>
    <w:p w:rsidR="00595C50" w:rsidRDefault="00BE1C0B">
      <w:r>
        <w:rPr>
          <w:b/>
          <w:color w:val="333333"/>
          <w:sz w:val="24"/>
          <w:szCs w:val="24"/>
        </w:rPr>
        <w:t>Deep Breathing</w:t>
      </w:r>
    </w:p>
    <w:p w:rsidR="00595C50" w:rsidRDefault="00BE1C0B">
      <w:r>
        <w:rPr>
          <w:color w:val="333333"/>
          <w:sz w:val="24"/>
          <w:szCs w:val="24"/>
        </w:rPr>
        <w:t>The action of breathing deeply, especially as a method of relaxation.</w:t>
      </w:r>
    </w:p>
    <w:p w:rsidR="00595C50" w:rsidRDefault="00595C50"/>
    <w:p w:rsidR="00595C50" w:rsidRDefault="00BE1C0B">
      <w:r>
        <w:rPr>
          <w:b/>
          <w:color w:val="333333"/>
          <w:sz w:val="24"/>
          <w:szCs w:val="24"/>
        </w:rPr>
        <w:t>Eye Contact</w:t>
      </w:r>
    </w:p>
    <w:p w:rsidR="00595C50" w:rsidRDefault="00BE1C0B">
      <w:r>
        <w:rPr>
          <w:color w:val="333333"/>
          <w:sz w:val="24"/>
          <w:szCs w:val="24"/>
        </w:rPr>
        <w:t>The state in which two people are aware of looking di</w:t>
      </w:r>
      <w:r>
        <w:rPr>
          <w:color w:val="333333"/>
          <w:sz w:val="24"/>
          <w:szCs w:val="24"/>
        </w:rPr>
        <w:t>rectly into each other’s eyes.</w:t>
      </w:r>
    </w:p>
    <w:p w:rsidR="00595C50" w:rsidRDefault="00595C50"/>
    <w:p w:rsidR="00595C50" w:rsidRDefault="00BE1C0B">
      <w:r>
        <w:rPr>
          <w:b/>
          <w:color w:val="333333"/>
          <w:sz w:val="24"/>
          <w:szCs w:val="24"/>
        </w:rPr>
        <w:t>Glitch</w:t>
      </w:r>
    </w:p>
    <w:p w:rsidR="00595C50" w:rsidRDefault="00BE1C0B">
      <w:r>
        <w:rPr>
          <w:color w:val="333333"/>
          <w:sz w:val="24"/>
          <w:szCs w:val="24"/>
        </w:rPr>
        <w:t>A sudden, usually temporary malfunction or fault of equipment.</w:t>
      </w:r>
    </w:p>
    <w:p w:rsidR="00595C50" w:rsidRDefault="00595C50"/>
    <w:p w:rsidR="00595C50" w:rsidRDefault="00BE1C0B">
      <w:r>
        <w:rPr>
          <w:b/>
          <w:color w:val="333333"/>
          <w:sz w:val="24"/>
          <w:szCs w:val="24"/>
        </w:rPr>
        <w:t>Lectern</w:t>
      </w:r>
    </w:p>
    <w:p w:rsidR="00595C50" w:rsidRDefault="00BE1C0B">
      <w:r>
        <w:rPr>
          <w:color w:val="333333"/>
          <w:sz w:val="24"/>
          <w:szCs w:val="24"/>
        </w:rPr>
        <w:t>A tall stand with a sloping top to hold a book or notes, from which someone, typically a preacher or lecturer, can read while standing up.</w:t>
      </w:r>
    </w:p>
    <w:p w:rsidR="00595C50" w:rsidRDefault="00595C50"/>
    <w:p w:rsidR="00595C50" w:rsidRDefault="00BE1C0B">
      <w:r>
        <w:rPr>
          <w:b/>
          <w:color w:val="333333"/>
          <w:sz w:val="24"/>
          <w:szCs w:val="24"/>
        </w:rPr>
        <w:t>Listener’s Lean</w:t>
      </w:r>
    </w:p>
    <w:p w:rsidR="00595C50" w:rsidRDefault="00BE1C0B">
      <w:r>
        <w:rPr>
          <w:color w:val="333333"/>
          <w:sz w:val="24"/>
          <w:szCs w:val="24"/>
        </w:rPr>
        <w:t>Leaning toward the speaker as a sign of interest and attentiveness.</w:t>
      </w:r>
    </w:p>
    <w:p w:rsidR="00595C50" w:rsidRDefault="00595C50"/>
    <w:p w:rsidR="00595C50" w:rsidRDefault="00BE1C0B">
      <w:r>
        <w:rPr>
          <w:b/>
          <w:color w:val="333333"/>
          <w:sz w:val="24"/>
          <w:szCs w:val="24"/>
        </w:rPr>
        <w:t>Microphone check</w:t>
      </w:r>
    </w:p>
    <w:p w:rsidR="00595C50" w:rsidRDefault="00BE1C0B">
      <w:r>
        <w:rPr>
          <w:color w:val="333333"/>
          <w:sz w:val="24"/>
          <w:szCs w:val="24"/>
        </w:rPr>
        <w:t>The act of testing the microphone for volume, function, position, etc.</w:t>
      </w:r>
    </w:p>
    <w:p w:rsidR="00595C50" w:rsidRDefault="00595C50"/>
    <w:p w:rsidR="00595C50" w:rsidRDefault="00BE1C0B">
      <w:r>
        <w:rPr>
          <w:b/>
          <w:color w:val="333333"/>
          <w:sz w:val="24"/>
          <w:szCs w:val="24"/>
        </w:rPr>
        <w:t>Misinterpreting</w:t>
      </w:r>
    </w:p>
    <w:p w:rsidR="00595C50" w:rsidRDefault="00BE1C0B">
      <w:r>
        <w:rPr>
          <w:color w:val="333333"/>
          <w:sz w:val="24"/>
          <w:szCs w:val="24"/>
        </w:rPr>
        <w:t>To interpret something or someone wrongly.</w:t>
      </w:r>
    </w:p>
    <w:p w:rsidR="00595C50" w:rsidRDefault="00595C50"/>
    <w:p w:rsidR="00595C50" w:rsidRDefault="00BE1C0B">
      <w:r>
        <w:rPr>
          <w:b/>
          <w:color w:val="333333"/>
          <w:sz w:val="24"/>
          <w:szCs w:val="24"/>
        </w:rPr>
        <w:t>Nervousness</w:t>
      </w:r>
    </w:p>
    <w:p w:rsidR="00595C50" w:rsidRDefault="00BE1C0B">
      <w:r>
        <w:rPr>
          <w:color w:val="333333"/>
          <w:sz w:val="24"/>
          <w:szCs w:val="24"/>
        </w:rPr>
        <w:t xml:space="preserve">The state </w:t>
      </w:r>
      <w:r>
        <w:rPr>
          <w:color w:val="333333"/>
          <w:sz w:val="24"/>
          <w:szCs w:val="24"/>
        </w:rPr>
        <w:t>of being anxious or apprehensive.</w:t>
      </w:r>
    </w:p>
    <w:p w:rsidR="00595C50" w:rsidRDefault="00595C50"/>
    <w:p w:rsidR="00595C50" w:rsidRDefault="00BE1C0B">
      <w:r>
        <w:rPr>
          <w:b/>
          <w:color w:val="333333"/>
          <w:sz w:val="24"/>
          <w:szCs w:val="24"/>
        </w:rPr>
        <w:t>Offense</w:t>
      </w:r>
    </w:p>
    <w:p w:rsidR="00595C50" w:rsidRDefault="00BE1C0B">
      <w:r>
        <w:rPr>
          <w:color w:val="333333"/>
          <w:sz w:val="24"/>
          <w:szCs w:val="24"/>
        </w:rPr>
        <w:t>Causing someone to feel resentful, upset, or annoyed.</w:t>
      </w:r>
    </w:p>
    <w:p w:rsidR="00595C50" w:rsidRDefault="00595C50"/>
    <w:p w:rsidR="00595C50" w:rsidRDefault="00BE1C0B">
      <w:r>
        <w:rPr>
          <w:b/>
          <w:color w:val="333333"/>
          <w:sz w:val="24"/>
          <w:szCs w:val="24"/>
        </w:rPr>
        <w:t>Paraphrasing</w:t>
      </w:r>
    </w:p>
    <w:p w:rsidR="00595C50" w:rsidRDefault="00BE1C0B">
      <w:r>
        <w:rPr>
          <w:color w:val="333333"/>
          <w:sz w:val="24"/>
          <w:szCs w:val="24"/>
        </w:rPr>
        <w:t>Express the meaning of (something written or spoken) using different words, especially to achieve greater clarity.</w:t>
      </w:r>
    </w:p>
    <w:p w:rsidR="00595C50" w:rsidRDefault="00595C50"/>
    <w:p w:rsidR="00595C50" w:rsidRDefault="00BE1C0B">
      <w:r>
        <w:rPr>
          <w:b/>
          <w:color w:val="333333"/>
          <w:sz w:val="24"/>
          <w:szCs w:val="24"/>
        </w:rPr>
        <w:t>Podium</w:t>
      </w:r>
    </w:p>
    <w:p w:rsidR="00595C50" w:rsidRDefault="00BE1C0B">
      <w:r>
        <w:rPr>
          <w:color w:val="333333"/>
          <w:sz w:val="24"/>
          <w:szCs w:val="24"/>
        </w:rPr>
        <w:t>A small platform on which a person may stand to be seen by an audience.</w:t>
      </w:r>
    </w:p>
    <w:p w:rsidR="00595C50" w:rsidRDefault="00595C50"/>
    <w:p w:rsidR="00595C50" w:rsidRDefault="00BE1C0B">
      <w:r>
        <w:rPr>
          <w:b/>
          <w:color w:val="333333"/>
          <w:sz w:val="24"/>
          <w:szCs w:val="24"/>
        </w:rPr>
        <w:t>Preparation</w:t>
      </w:r>
    </w:p>
    <w:p w:rsidR="00595C50" w:rsidRDefault="00BE1C0B">
      <w:r>
        <w:rPr>
          <w:color w:val="333333"/>
          <w:sz w:val="24"/>
          <w:szCs w:val="24"/>
        </w:rPr>
        <w:t>Something done to get ready for an event or undertaking.</w:t>
      </w:r>
    </w:p>
    <w:p w:rsidR="00595C50" w:rsidRDefault="00595C50"/>
    <w:p w:rsidR="00595C50" w:rsidRDefault="00BE1C0B">
      <w:r>
        <w:rPr>
          <w:b/>
          <w:color w:val="333333"/>
          <w:sz w:val="24"/>
          <w:szCs w:val="24"/>
        </w:rPr>
        <w:t>Rehearsing</w:t>
      </w:r>
    </w:p>
    <w:p w:rsidR="00595C50" w:rsidRDefault="00BE1C0B">
      <w:r>
        <w:rPr>
          <w:color w:val="333333"/>
          <w:sz w:val="24"/>
          <w:szCs w:val="24"/>
        </w:rPr>
        <w:t>Mentally prepare, practise, or recite (words one intends to say) for later public performance.</w:t>
      </w:r>
    </w:p>
    <w:p w:rsidR="00595C50" w:rsidRDefault="00595C50"/>
    <w:p w:rsidR="00595C50" w:rsidRDefault="00BE1C0B">
      <w:r>
        <w:rPr>
          <w:b/>
          <w:color w:val="333333"/>
          <w:sz w:val="24"/>
          <w:szCs w:val="24"/>
        </w:rPr>
        <w:t>System</w:t>
      </w:r>
      <w:r>
        <w:rPr>
          <w:b/>
          <w:color w:val="333333"/>
          <w:sz w:val="24"/>
          <w:szCs w:val="24"/>
        </w:rPr>
        <w:t>atic Desensitization</w:t>
      </w:r>
    </w:p>
    <w:p w:rsidR="00595C50" w:rsidRDefault="00BE1C0B">
      <w:r>
        <w:rPr>
          <w:color w:val="333333"/>
          <w:sz w:val="24"/>
          <w:szCs w:val="24"/>
        </w:rPr>
        <w:t>To make less sensitive systematically by gradually increasing exposure to the thing one is afraid of, in this case public speaking.</w:t>
      </w:r>
    </w:p>
    <w:p w:rsidR="00595C50" w:rsidRDefault="00595C50"/>
    <w:p w:rsidR="00595C50" w:rsidRDefault="00BE1C0B">
      <w:r>
        <w:rPr>
          <w:b/>
          <w:color w:val="333333"/>
          <w:sz w:val="24"/>
          <w:szCs w:val="24"/>
        </w:rPr>
        <w:t>Technical Difficulties</w:t>
      </w:r>
    </w:p>
    <w:p w:rsidR="00595C50" w:rsidRDefault="00BE1C0B">
      <w:r>
        <w:rPr>
          <w:color w:val="333333"/>
          <w:sz w:val="24"/>
          <w:szCs w:val="24"/>
        </w:rPr>
        <w:t>A difficulty arising from a method of procedure; (now also) a technological problem.</w:t>
      </w:r>
    </w:p>
    <w:p w:rsidR="00595C50" w:rsidRDefault="00595C50"/>
    <w:p w:rsidR="00595C50" w:rsidRDefault="00BE1C0B">
      <w:r>
        <w:rPr>
          <w:b/>
          <w:color w:val="333333"/>
          <w:sz w:val="24"/>
          <w:szCs w:val="24"/>
        </w:rPr>
        <w:t>Visualization</w:t>
      </w:r>
    </w:p>
    <w:p w:rsidR="00595C50" w:rsidRDefault="00BE1C0B">
      <w:r>
        <w:rPr>
          <w:color w:val="333333"/>
          <w:sz w:val="24"/>
          <w:szCs w:val="24"/>
        </w:rPr>
        <w:t>Forming a mental image or imagining a presentation going well as a way to cope with public speaking stress.</w:t>
      </w:r>
    </w:p>
    <w:p w:rsidR="00595C50" w:rsidRDefault="00595C50"/>
    <w:p w:rsidR="00595C50" w:rsidRDefault="00BE1C0B">
      <w:r>
        <w:rPr>
          <w:b/>
          <w:color w:val="333333"/>
          <w:sz w:val="24"/>
          <w:szCs w:val="24"/>
        </w:rPr>
        <w:t>Vocal Warm-Ups</w:t>
      </w:r>
    </w:p>
    <w:p w:rsidR="00595C50" w:rsidRDefault="00BE1C0B">
      <w:r>
        <w:rPr>
          <w:color w:val="333333"/>
          <w:sz w:val="24"/>
          <w:szCs w:val="24"/>
        </w:rPr>
        <w:t>Prepare for speaking or a perfor</w:t>
      </w:r>
      <w:r>
        <w:rPr>
          <w:color w:val="333333"/>
          <w:sz w:val="24"/>
          <w:szCs w:val="24"/>
        </w:rPr>
        <w:t>mance by exercising or practising using one’s voice gently beforehand.</w:t>
      </w:r>
    </w:p>
    <w:p w:rsidR="00595C50" w:rsidRDefault="00595C50">
      <w:pPr>
        <w:spacing w:line="439" w:lineRule="auto"/>
      </w:pPr>
    </w:p>
    <w:p w:rsidR="00595C50" w:rsidRDefault="00595C50">
      <w:pPr>
        <w:spacing w:line="439" w:lineRule="auto"/>
      </w:pPr>
    </w:p>
    <w:p w:rsidR="00595C50" w:rsidRDefault="00BE1C0B">
      <w:r>
        <w:br w:type="page"/>
      </w:r>
    </w:p>
    <w:p w:rsidR="00595C50" w:rsidRDefault="00595C50">
      <w:pPr>
        <w:spacing w:line="439" w:lineRule="auto"/>
      </w:pPr>
    </w:p>
    <w:p w:rsidR="00595C50" w:rsidRDefault="00BE1C0B">
      <w:pPr>
        <w:pStyle w:val="Title"/>
        <w:spacing w:before="480" w:after="120" w:line="276" w:lineRule="auto"/>
        <w:contextualSpacing w:val="0"/>
      </w:pPr>
      <w:bookmarkStart w:id="598" w:name="h.i0ztj39r8agj" w:colFirst="0" w:colLast="0"/>
      <w:bookmarkEnd w:id="598"/>
      <w:r>
        <w:rPr>
          <w:rFonts w:ascii="Roboto" w:eastAsia="Roboto" w:hAnsi="Roboto" w:cs="Roboto"/>
          <w:b/>
        </w:rPr>
        <w:t>Professional Communication (eTextbook)</w:t>
      </w:r>
    </w:p>
    <w:p w:rsidR="00595C50" w:rsidRDefault="00BE1C0B">
      <w:pPr>
        <w:pStyle w:val="Subtitle"/>
        <w:spacing w:after="0" w:line="276" w:lineRule="auto"/>
        <w:contextualSpacing w:val="0"/>
      </w:pPr>
      <w:bookmarkStart w:id="599" w:name="h.gbbypvl5qt1u" w:colFirst="0" w:colLast="0"/>
      <w:bookmarkEnd w:id="599"/>
      <w:r>
        <w:rPr>
          <w:rFonts w:ascii="Roboto" w:eastAsia="Roboto" w:hAnsi="Roboto" w:cs="Roboto"/>
          <w:color w:val="00C5B9"/>
          <w:sz w:val="36"/>
          <w:szCs w:val="36"/>
        </w:rPr>
        <w:t>Professional Communications OER</w:t>
      </w:r>
    </w:p>
    <w:p w:rsidR="00595C50" w:rsidRDefault="00595C50">
      <w:pPr>
        <w:pBdr>
          <w:top w:val="single" w:sz="4" w:space="1" w:color="auto"/>
        </w:pBdr>
      </w:pPr>
    </w:p>
    <w:p w:rsidR="00595C50" w:rsidRDefault="00595C50">
      <w:pPr>
        <w:spacing w:line="276" w:lineRule="auto"/>
      </w:pPr>
    </w:p>
    <w:p w:rsidR="00595C50" w:rsidRDefault="00BE1C0B">
      <w:pPr>
        <w:spacing w:line="276" w:lineRule="auto"/>
      </w:pPr>
      <w:r>
        <w:rPr>
          <w:sz w:val="24"/>
          <w:szCs w:val="24"/>
        </w:rPr>
        <w:t xml:space="preserve">Unless otherwise noted, this book and its ancillaries is released under a </w:t>
      </w:r>
      <w:hyperlink r:id="rId374">
        <w:r>
          <w:rPr>
            <w:color w:val="00C5B9"/>
            <w:sz w:val="24"/>
            <w:szCs w:val="24"/>
            <w:u w:val="single"/>
          </w:rPr>
          <w:t>Creative Commons Attribution 4.0 Unported License</w:t>
        </w:r>
      </w:hyperlink>
      <w:r>
        <w:rPr>
          <w:sz w:val="24"/>
          <w:szCs w:val="24"/>
        </w:rPr>
        <w:t xml:space="preserve"> also known as a CC-BY license. This means you are free to copy, redistribute, modify, or adapt this book and its ancillaries. Under this license, anyone who redistributes or mo</w:t>
      </w:r>
      <w:r>
        <w:rPr>
          <w:sz w:val="24"/>
          <w:szCs w:val="24"/>
        </w:rPr>
        <w:t>difies this textbook, in whole or in part, can do so for free, provided they properly attribute the book as follows:</w:t>
      </w:r>
    </w:p>
    <w:p w:rsidR="00595C50" w:rsidRDefault="00595C50">
      <w:pPr>
        <w:spacing w:line="276" w:lineRule="auto"/>
      </w:pPr>
    </w:p>
    <w:tbl>
      <w:tblPr>
        <w:tblStyle w:val="afffffffffffff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tcMar>
              <w:top w:w="100" w:type="dxa"/>
              <w:left w:w="100" w:type="dxa"/>
              <w:bottom w:w="100" w:type="dxa"/>
              <w:right w:w="100" w:type="dxa"/>
            </w:tcMar>
          </w:tcPr>
          <w:p w:rsidR="00595C50" w:rsidRDefault="00BE1C0B">
            <w:pPr>
              <w:widowControl w:val="0"/>
              <w:spacing w:line="276" w:lineRule="auto"/>
            </w:pPr>
            <w:hyperlink r:id="rId375">
              <w:r>
                <w:rPr>
                  <w:color w:val="00C5B9"/>
                  <w:sz w:val="24"/>
                  <w:szCs w:val="24"/>
                  <w:u w:val="single"/>
                </w:rPr>
                <w:t>Professional Communications OER</w:t>
              </w:r>
            </w:hyperlink>
            <w:r>
              <w:rPr>
                <w:sz w:val="24"/>
                <w:szCs w:val="24"/>
              </w:rPr>
              <w:t xml:space="preserve"> by the Olds College OER Development Team used under a </w:t>
            </w:r>
            <w:hyperlink r:id="rId376">
              <w:r>
                <w:rPr>
                  <w:color w:val="00C5B9"/>
                  <w:sz w:val="24"/>
                  <w:szCs w:val="24"/>
                  <w:u w:val="single"/>
                </w:rPr>
                <w:t>CC-BY 4.0 international license</w:t>
              </w:r>
            </w:hyperlink>
            <w:r>
              <w:rPr>
                <w:sz w:val="24"/>
                <w:szCs w:val="24"/>
              </w:rPr>
              <w:t>.</w:t>
            </w:r>
          </w:p>
        </w:tc>
      </w:tr>
    </w:tbl>
    <w:p w:rsidR="00595C50" w:rsidRDefault="00595C50">
      <w:pPr>
        <w:spacing w:line="276" w:lineRule="auto"/>
      </w:pPr>
    </w:p>
    <w:p w:rsidR="00595C50" w:rsidRDefault="00BE1C0B">
      <w:pPr>
        <w:spacing w:line="276" w:lineRule="auto"/>
      </w:pPr>
      <w:r>
        <w:rPr>
          <w:sz w:val="24"/>
          <w:szCs w:val="24"/>
        </w:rPr>
        <w:t>Additionally, if you redistribute this textbook, in whole or in part, in either a print or digital format, then you must retain on every physical and/or electronic page the following attribution:</w:t>
      </w:r>
    </w:p>
    <w:p w:rsidR="00595C50" w:rsidRDefault="00595C50">
      <w:pPr>
        <w:spacing w:line="276" w:lineRule="auto"/>
      </w:pPr>
    </w:p>
    <w:tbl>
      <w:tblPr>
        <w:tblStyle w:val="afffffffffffff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tcMar>
              <w:top w:w="100" w:type="dxa"/>
              <w:left w:w="100" w:type="dxa"/>
              <w:bottom w:w="100" w:type="dxa"/>
              <w:right w:w="100" w:type="dxa"/>
            </w:tcMar>
          </w:tcPr>
          <w:p w:rsidR="00595C50" w:rsidRDefault="00BE1C0B">
            <w:pPr>
              <w:widowControl w:val="0"/>
              <w:spacing w:line="276" w:lineRule="auto"/>
            </w:pPr>
            <w:r>
              <w:rPr>
                <w:b/>
                <w:sz w:val="24"/>
                <w:szCs w:val="24"/>
              </w:rPr>
              <w:t xml:space="preserve">Download this book for free at </w:t>
            </w:r>
            <w:hyperlink r:id="rId377">
              <w:r>
                <w:rPr>
                  <w:b/>
                  <w:color w:val="00C5B9"/>
                  <w:sz w:val="24"/>
                  <w:szCs w:val="24"/>
                  <w:u w:val="single"/>
                </w:rPr>
                <w:t>http://www.procomoer.org/</w:t>
              </w:r>
            </w:hyperlink>
            <w:r>
              <w:rPr>
                <w:sz w:val="24"/>
                <w:szCs w:val="24"/>
              </w:rPr>
              <w:t>.</w:t>
            </w:r>
            <w:r>
              <w:rPr>
                <w:b/>
                <w:color w:val="00C5B9"/>
                <w:sz w:val="24"/>
                <w:szCs w:val="24"/>
              </w:rPr>
              <w:t xml:space="preserve"> </w:t>
            </w:r>
          </w:p>
        </w:tc>
      </w:tr>
    </w:tbl>
    <w:p w:rsidR="00595C50" w:rsidRDefault="00595C50">
      <w:pPr>
        <w:spacing w:line="276" w:lineRule="auto"/>
      </w:pPr>
    </w:p>
    <w:p w:rsidR="00595C50" w:rsidRDefault="00BE1C0B">
      <w:pPr>
        <w:spacing w:line="276" w:lineRule="auto"/>
      </w:pPr>
      <w:r>
        <w:rPr>
          <w:sz w:val="24"/>
          <w:szCs w:val="24"/>
        </w:rPr>
        <w:t>If you use this textbook as a bibliographic reference, then you can cite the book as follows:</w:t>
      </w:r>
    </w:p>
    <w:p w:rsidR="00595C50" w:rsidRDefault="00595C50">
      <w:pPr>
        <w:spacing w:line="276" w:lineRule="auto"/>
      </w:pPr>
    </w:p>
    <w:tbl>
      <w:tblPr>
        <w:tblStyle w:val="afffffffffffff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tcMar>
              <w:top w:w="100" w:type="dxa"/>
              <w:left w:w="100" w:type="dxa"/>
              <w:bottom w:w="100" w:type="dxa"/>
              <w:right w:w="100" w:type="dxa"/>
            </w:tcMar>
          </w:tcPr>
          <w:p w:rsidR="00595C50" w:rsidRDefault="00BE1C0B">
            <w:pPr>
              <w:widowControl w:val="0"/>
              <w:spacing w:line="276" w:lineRule="auto"/>
            </w:pPr>
            <w:r>
              <w:rPr>
                <w:sz w:val="24"/>
                <w:szCs w:val="24"/>
              </w:rPr>
              <w:t xml:space="preserve">Olds College OER Development Team. (2015). Professional Communications OER. Olds, Alberta: Campus Alberta. Retrieved from </w:t>
            </w:r>
            <w:hyperlink r:id="rId378">
              <w:r>
                <w:rPr>
                  <w:color w:val="00C5B9"/>
                  <w:sz w:val="24"/>
                  <w:szCs w:val="24"/>
                  <w:u w:val="single"/>
                </w:rPr>
                <w:t>http://www.procomoer.org/</w:t>
              </w:r>
            </w:hyperlink>
            <w:r>
              <w:rPr>
                <w:sz w:val="24"/>
                <w:szCs w:val="24"/>
              </w:rPr>
              <w:t>.</w:t>
            </w:r>
            <w:r>
              <w:rPr>
                <w:color w:val="00C5B9"/>
                <w:sz w:val="24"/>
                <w:szCs w:val="24"/>
              </w:rPr>
              <w:t xml:space="preserve"> </w:t>
            </w:r>
          </w:p>
        </w:tc>
      </w:tr>
    </w:tbl>
    <w:p w:rsidR="00595C50" w:rsidRDefault="00595C50">
      <w:pPr>
        <w:spacing w:line="276" w:lineRule="auto"/>
      </w:pPr>
    </w:p>
    <w:p w:rsidR="00595C50" w:rsidRDefault="00BE1C0B">
      <w:pPr>
        <w:spacing w:line="276" w:lineRule="auto"/>
      </w:pPr>
      <w:r>
        <w:rPr>
          <w:sz w:val="24"/>
          <w:szCs w:val="24"/>
        </w:rPr>
        <w:t xml:space="preserve">For questions regarding this licensing, please contact </w:t>
      </w:r>
      <w:hyperlink r:id="rId379">
        <w:r>
          <w:rPr>
            <w:color w:val="00C5B9"/>
            <w:sz w:val="24"/>
            <w:szCs w:val="24"/>
            <w:u w:val="single"/>
          </w:rPr>
          <w:t>info@albertaoer.com</w:t>
        </w:r>
      </w:hyperlink>
      <w:r>
        <w:rPr>
          <w:sz w:val="24"/>
          <w:szCs w:val="24"/>
        </w:rPr>
        <w:t xml:space="preserve">. To learn more about the Campus Alberta OER Initiative, visit </w:t>
      </w:r>
      <w:hyperlink r:id="rId380">
        <w:r>
          <w:rPr>
            <w:color w:val="00C5B9"/>
            <w:sz w:val="24"/>
            <w:szCs w:val="24"/>
            <w:u w:val="single"/>
          </w:rPr>
          <w:t>http://albertaoer.com/</w:t>
        </w:r>
      </w:hyperlink>
      <w:r>
        <w:rPr>
          <w:sz w:val="24"/>
          <w:szCs w:val="24"/>
        </w:rPr>
        <w:t>.</w:t>
      </w:r>
      <w:r>
        <w:rPr>
          <w:color w:val="00C5B9"/>
          <w:sz w:val="24"/>
          <w:szCs w:val="24"/>
        </w:rPr>
        <w:t xml:space="preserve"> </w:t>
      </w:r>
    </w:p>
    <w:p w:rsidR="00595C50" w:rsidRDefault="00595C50">
      <w:pPr>
        <w:spacing w:line="276" w:lineRule="auto"/>
      </w:pPr>
    </w:p>
    <w:p w:rsidR="00595C50" w:rsidRDefault="00BE1C0B">
      <w:pPr>
        <w:spacing w:line="276" w:lineRule="auto"/>
        <w:jc w:val="center"/>
      </w:pPr>
      <w:r>
        <w:rPr>
          <w:noProof/>
        </w:rPr>
        <w:drawing>
          <wp:inline distT="114300" distB="114300" distL="114300" distR="114300">
            <wp:extent cx="977737" cy="341538"/>
            <wp:effectExtent l="0" t="0" r="0" b="0"/>
            <wp:docPr id="28" name="image72.png"/>
            <wp:cNvGraphicFramePr/>
            <a:graphic xmlns:a="http://schemas.openxmlformats.org/drawingml/2006/main">
              <a:graphicData uri="http://schemas.openxmlformats.org/drawingml/2006/picture">
                <pic:pic xmlns:pic="http://schemas.openxmlformats.org/drawingml/2006/picture">
                  <pic:nvPicPr>
                    <pic:cNvPr id="0" name="image72.png"/>
                    <pic:cNvPicPr preferRelativeResize="0"/>
                  </pic:nvPicPr>
                  <pic:blipFill>
                    <a:blip r:embed="rId17"/>
                    <a:srcRect/>
                    <a:stretch>
                      <a:fillRect/>
                    </a:stretch>
                  </pic:blipFill>
                  <pic:spPr>
                    <a:xfrm>
                      <a:off x="0" y="0"/>
                      <a:ext cx="977737" cy="341538"/>
                    </a:xfrm>
                    <a:prstGeom prst="rect">
                      <a:avLst/>
                    </a:prstGeom>
                    <a:ln/>
                  </pic:spPr>
                </pic:pic>
              </a:graphicData>
            </a:graphic>
          </wp:inline>
        </w:drawing>
      </w:r>
    </w:p>
    <w:p w:rsidR="00595C50" w:rsidRDefault="00BE1C0B">
      <w:pPr>
        <w:spacing w:line="276" w:lineRule="auto"/>
        <w:jc w:val="center"/>
      </w:pPr>
      <w:r>
        <w:rPr>
          <w:sz w:val="24"/>
          <w:szCs w:val="24"/>
        </w:rPr>
        <w:t>Professional Communications OER by JR Dingwall, Chuck Labrie</w:t>
      </w:r>
      <w:r>
        <w:rPr>
          <w:sz w:val="24"/>
          <w:szCs w:val="24"/>
        </w:rPr>
        <w:t xml:space="preserve">, TK McLennon, Laura Underwood is licensed under a </w:t>
      </w:r>
      <w:hyperlink r:id="rId381">
        <w:r>
          <w:rPr>
            <w:color w:val="00C5B9"/>
            <w:sz w:val="24"/>
            <w:szCs w:val="24"/>
            <w:u w:val="single"/>
          </w:rPr>
          <w:t>Creative Commons Attribution 4.0 International License</w:t>
        </w:r>
      </w:hyperlink>
      <w:r>
        <w:rPr>
          <w:sz w:val="24"/>
          <w:szCs w:val="24"/>
        </w:rPr>
        <w:t>, except where otherwise noted.</w:t>
      </w:r>
    </w:p>
    <w:p w:rsidR="00595C50" w:rsidRDefault="00595C50"/>
    <w:p w:rsidR="00595C50" w:rsidRDefault="00BE1C0B">
      <w:pPr>
        <w:pStyle w:val="Title"/>
        <w:spacing w:after="80"/>
        <w:contextualSpacing w:val="0"/>
      </w:pPr>
      <w:bookmarkStart w:id="600" w:name="h.fm091ssn5r4z" w:colFirst="0" w:colLast="0"/>
      <w:bookmarkEnd w:id="600"/>
      <w:r>
        <w:rPr>
          <w:rFonts w:ascii="Roboto" w:eastAsia="Roboto" w:hAnsi="Roboto" w:cs="Roboto"/>
          <w:b/>
          <w:color w:val="333333"/>
        </w:rPr>
        <w:t>4. Interpersonal Communication in the Professional Envi</w:t>
      </w:r>
      <w:r>
        <w:rPr>
          <w:rFonts w:ascii="Roboto" w:eastAsia="Roboto" w:hAnsi="Roboto" w:cs="Roboto"/>
          <w:b/>
          <w:color w:val="333333"/>
        </w:rPr>
        <w:t>ronment</w:t>
      </w:r>
    </w:p>
    <w:p w:rsidR="00595C50" w:rsidRDefault="00BE1C0B">
      <w:pPr>
        <w:jc w:val="center"/>
      </w:pPr>
      <w:r>
        <w:rPr>
          <w:sz w:val="24"/>
          <w:szCs w:val="24"/>
        </w:rPr>
        <w:t>Developed by</w:t>
      </w:r>
    </w:p>
    <w:p w:rsidR="00595C50" w:rsidRDefault="00BE1C0B">
      <w:pPr>
        <w:jc w:val="center"/>
      </w:pPr>
      <w:r>
        <w:rPr>
          <w:sz w:val="24"/>
          <w:szCs w:val="24"/>
        </w:rPr>
        <w:t>JR Dingwall, Chuck Labrie, TK McLennon, and Laura Underwood for Olds College</w:t>
      </w:r>
    </w:p>
    <w:p w:rsidR="00595C50" w:rsidRDefault="00595C50">
      <w:pPr>
        <w:widowControl w:val="0"/>
      </w:pPr>
    </w:p>
    <w:tbl>
      <w:tblPr>
        <w:tblStyle w:val="affffffffffffff5"/>
        <w:tblW w:w="9360"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rPr>
          <w:trHeight w:val="640"/>
        </w:trPr>
        <w:tc>
          <w:tcPr>
            <w:tcW w:w="9360" w:type="dxa"/>
            <w:shd w:val="clear" w:color="auto" w:fill="2E3747"/>
            <w:tcMar>
              <w:top w:w="100" w:type="dxa"/>
              <w:left w:w="100" w:type="dxa"/>
              <w:bottom w:w="100" w:type="dxa"/>
              <w:right w:w="100" w:type="dxa"/>
            </w:tcMar>
          </w:tcPr>
          <w:p w:rsidR="00595C50" w:rsidRDefault="00BE1C0B">
            <w:pPr>
              <w:pStyle w:val="Heading1"/>
              <w:contextualSpacing w:val="0"/>
            </w:pPr>
            <w:bookmarkStart w:id="601" w:name="h.1q88tb4ra7lf" w:colFirst="0" w:colLast="0"/>
            <w:bookmarkEnd w:id="601"/>
            <w:r>
              <w:t>MODULE OVERVIEW</w:t>
            </w:r>
          </w:p>
        </w:tc>
      </w:tr>
    </w:tbl>
    <w:p w:rsidR="00595C50" w:rsidRDefault="00595C50">
      <w:pPr>
        <w:pStyle w:val="Heading2"/>
        <w:spacing w:before="0"/>
        <w:contextualSpacing w:val="0"/>
      </w:pPr>
      <w:bookmarkStart w:id="602" w:name="h.hldfnsmn54pb" w:colFirst="0" w:colLast="0"/>
      <w:bookmarkEnd w:id="602"/>
    </w:p>
    <w:p w:rsidR="00595C50" w:rsidRDefault="00BE1C0B">
      <w:pPr>
        <w:pStyle w:val="Heading2"/>
        <w:spacing w:before="0"/>
        <w:contextualSpacing w:val="0"/>
      </w:pPr>
      <w:bookmarkStart w:id="603" w:name="h.ft6ljqrpbm8a" w:colFirst="0" w:colLast="0"/>
      <w:bookmarkEnd w:id="603"/>
      <w:r>
        <w:rPr>
          <w:color w:val="333333"/>
        </w:rPr>
        <w:t>Module Chapters</w:t>
      </w:r>
    </w:p>
    <w:p w:rsidR="00595C50" w:rsidRDefault="00BE1C0B">
      <w:r>
        <w:rPr>
          <w:color w:val="333333"/>
          <w:sz w:val="24"/>
          <w:szCs w:val="24"/>
        </w:rPr>
        <w:t>The chapters in this module include</w:t>
      </w:r>
    </w:p>
    <w:p w:rsidR="00595C50" w:rsidRDefault="00BE1C0B">
      <w:pPr>
        <w:numPr>
          <w:ilvl w:val="0"/>
          <w:numId w:val="220"/>
        </w:numPr>
        <w:ind w:hanging="360"/>
        <w:contextualSpacing/>
        <w:rPr>
          <w:color w:val="00C5B9"/>
          <w:sz w:val="24"/>
          <w:szCs w:val="24"/>
        </w:rPr>
      </w:pPr>
      <w:hyperlink w:anchor="h.kxcdwt8nixgo">
        <w:r>
          <w:rPr>
            <w:color w:val="00C5B9"/>
            <w:sz w:val="24"/>
            <w:szCs w:val="24"/>
            <w:u w:val="single"/>
          </w:rPr>
          <w:t>Communication and Diversity in Canadian Workplaces</w:t>
        </w:r>
      </w:hyperlink>
    </w:p>
    <w:p w:rsidR="00595C50" w:rsidRDefault="00BE1C0B">
      <w:pPr>
        <w:numPr>
          <w:ilvl w:val="0"/>
          <w:numId w:val="220"/>
        </w:numPr>
        <w:ind w:hanging="360"/>
        <w:contextualSpacing/>
        <w:rPr>
          <w:color w:val="00C5B9"/>
          <w:sz w:val="24"/>
          <w:szCs w:val="24"/>
        </w:rPr>
      </w:pPr>
      <w:hyperlink w:anchor="h.rh5ntqeklt0e">
        <w:r>
          <w:rPr>
            <w:color w:val="00C5B9"/>
            <w:sz w:val="24"/>
            <w:szCs w:val="24"/>
            <w:u w:val="single"/>
          </w:rPr>
          <w:t>Your Interpersonal Communication Preferences</w:t>
        </w:r>
      </w:hyperlink>
    </w:p>
    <w:p w:rsidR="00595C50" w:rsidRDefault="00BE1C0B">
      <w:pPr>
        <w:numPr>
          <w:ilvl w:val="0"/>
          <w:numId w:val="220"/>
        </w:numPr>
        <w:ind w:hanging="360"/>
        <w:contextualSpacing/>
        <w:rPr>
          <w:color w:val="00C5B9"/>
          <w:sz w:val="24"/>
          <w:szCs w:val="24"/>
        </w:rPr>
      </w:pPr>
      <w:hyperlink w:anchor="h.nwpa54zd6x0l">
        <w:r>
          <w:rPr>
            <w:color w:val="00C5B9"/>
            <w:sz w:val="24"/>
            <w:szCs w:val="24"/>
            <w:u w:val="single"/>
          </w:rPr>
          <w:t>Cross-Cultural Communication</w:t>
        </w:r>
      </w:hyperlink>
    </w:p>
    <w:p w:rsidR="00595C50" w:rsidRDefault="00BE1C0B">
      <w:pPr>
        <w:numPr>
          <w:ilvl w:val="0"/>
          <w:numId w:val="220"/>
        </w:numPr>
        <w:ind w:hanging="360"/>
        <w:contextualSpacing/>
        <w:rPr>
          <w:color w:val="00C5B9"/>
          <w:sz w:val="24"/>
          <w:szCs w:val="24"/>
        </w:rPr>
      </w:pPr>
      <w:hyperlink w:anchor="h.79lohh7l0hos">
        <w:r>
          <w:rPr>
            <w:color w:val="00C5B9"/>
            <w:sz w:val="24"/>
            <w:szCs w:val="24"/>
            <w:u w:val="single"/>
          </w:rPr>
          <w:t>Conflict Resolution</w:t>
        </w:r>
      </w:hyperlink>
    </w:p>
    <w:p w:rsidR="00595C50" w:rsidRDefault="00595C50"/>
    <w:p w:rsidR="00595C50" w:rsidRDefault="00BE1C0B">
      <w:pPr>
        <w:pStyle w:val="Heading2"/>
        <w:spacing w:before="0"/>
        <w:contextualSpacing w:val="0"/>
      </w:pPr>
      <w:bookmarkStart w:id="604" w:name="h.crnijuu7bqn6" w:colFirst="0" w:colLast="0"/>
      <w:bookmarkEnd w:id="604"/>
      <w:r>
        <w:rPr>
          <w:color w:val="333333"/>
        </w:rPr>
        <w:t>Module Summary</w:t>
      </w:r>
    </w:p>
    <w:p w:rsidR="00595C50" w:rsidRDefault="00BE1C0B">
      <w:r>
        <w:rPr>
          <w:color w:val="333333"/>
          <w:sz w:val="24"/>
          <w:szCs w:val="24"/>
        </w:rPr>
        <w:t>In general, interpersonal communication is about how we respond to others in our environment. It is a core element of how we function in the workplace and in life. It is also about what others rightly or wrongly conclude about us or about what we say and d</w:t>
      </w:r>
      <w:r>
        <w:rPr>
          <w:color w:val="333333"/>
          <w:sz w:val="24"/>
          <w:szCs w:val="24"/>
        </w:rPr>
        <w:t>o. The ability to communicate well in the workplace with people who are different is a core competency.</w:t>
      </w:r>
    </w:p>
    <w:p w:rsidR="00595C50" w:rsidRDefault="00595C50"/>
    <w:p w:rsidR="00595C50" w:rsidRDefault="00BE1C0B">
      <w:r>
        <w:rPr>
          <w:color w:val="333333"/>
          <w:sz w:val="24"/>
          <w:szCs w:val="24"/>
        </w:rPr>
        <w:t>Interpersonal communication is a process that people use collectively to regulate and control social interactions. In these interactions, people with d</w:t>
      </w:r>
      <w:r>
        <w:rPr>
          <w:color w:val="333333"/>
          <w:sz w:val="24"/>
          <w:szCs w:val="24"/>
        </w:rPr>
        <w:t>ifferent communication experiences may see things in different ways. Our ability to consider these differences is vital to establishing a meaningful and productive communication exchange. This exchange requires having good interpersonal communication skill</w:t>
      </w:r>
      <w:r>
        <w:rPr>
          <w:color w:val="333333"/>
          <w:sz w:val="24"/>
          <w:szCs w:val="24"/>
        </w:rPr>
        <w:t>s.</w:t>
      </w:r>
    </w:p>
    <w:p w:rsidR="00595C50" w:rsidRDefault="00595C50"/>
    <w:p w:rsidR="00595C50" w:rsidRDefault="00BE1C0B">
      <w:r>
        <w:rPr>
          <w:color w:val="333333"/>
          <w:sz w:val="24"/>
          <w:szCs w:val="24"/>
        </w:rPr>
        <w:t>According to some experts and theorists, interpersonal communication can differ by its approach. A situational approach, for example, is one where communication focuses on, and is defined by, external quantitative factors such as the number of people i</w:t>
      </w:r>
      <w:r>
        <w:rPr>
          <w:color w:val="333333"/>
          <w:sz w:val="24"/>
          <w:szCs w:val="24"/>
        </w:rPr>
        <w:t>nvolved in the process and their physical proximity. Another approach is developmental, which is based on qualitative factors. This approach views interpersonal communication affected by participant traits such as culture, sociological factors, and one’s o</w:t>
      </w:r>
      <w:r>
        <w:rPr>
          <w:color w:val="333333"/>
          <w:sz w:val="24"/>
          <w:szCs w:val="24"/>
        </w:rPr>
        <w:t>wn psychological attributes.This developmental approach is the main focus of this module.</w:t>
      </w:r>
    </w:p>
    <w:p w:rsidR="00595C50" w:rsidRDefault="00595C50"/>
    <w:p w:rsidR="00595C50" w:rsidRDefault="00BE1C0B">
      <w:r>
        <w:rPr>
          <w:color w:val="333333"/>
          <w:sz w:val="24"/>
          <w:szCs w:val="24"/>
        </w:rPr>
        <w:t>Interpersonal communication happens continually throughout life and takes on many forms. Each of these forms affect our personal communication style. The following a</w:t>
      </w:r>
      <w:r>
        <w:rPr>
          <w:color w:val="333333"/>
          <w:sz w:val="24"/>
          <w:szCs w:val="24"/>
        </w:rPr>
        <w:t>re some examples:</w:t>
      </w:r>
    </w:p>
    <w:p w:rsidR="00595C50" w:rsidRDefault="00595C50"/>
    <w:p w:rsidR="00595C50" w:rsidRDefault="00BE1C0B">
      <w:pPr>
        <w:numPr>
          <w:ilvl w:val="0"/>
          <w:numId w:val="172"/>
        </w:numPr>
        <w:ind w:hanging="360"/>
        <w:contextualSpacing/>
        <w:rPr>
          <w:rFonts w:ascii="Arial" w:eastAsia="Arial" w:hAnsi="Arial" w:cs="Arial"/>
        </w:rPr>
      </w:pPr>
      <w:r>
        <w:rPr>
          <w:i/>
          <w:color w:val="333333"/>
          <w:sz w:val="24"/>
          <w:szCs w:val="24"/>
        </w:rPr>
        <w:t>What we say with words and how we say them:</w:t>
      </w:r>
      <w:r>
        <w:rPr>
          <w:color w:val="333333"/>
          <w:sz w:val="24"/>
          <w:szCs w:val="24"/>
        </w:rPr>
        <w:t xml:space="preserve"> the words we use to convey thoughts and meaning to others, along with utterances that impart this meaning.</w:t>
      </w:r>
    </w:p>
    <w:p w:rsidR="00595C50" w:rsidRDefault="00BE1C0B">
      <w:pPr>
        <w:numPr>
          <w:ilvl w:val="0"/>
          <w:numId w:val="172"/>
        </w:numPr>
        <w:ind w:hanging="360"/>
        <w:contextualSpacing/>
        <w:rPr>
          <w:rFonts w:ascii="Arial" w:eastAsia="Arial" w:hAnsi="Arial" w:cs="Arial"/>
        </w:rPr>
      </w:pPr>
      <w:r>
        <w:rPr>
          <w:i/>
          <w:color w:val="333333"/>
          <w:sz w:val="24"/>
          <w:szCs w:val="24"/>
        </w:rPr>
        <w:t>What we say without words:</w:t>
      </w:r>
      <w:r>
        <w:rPr>
          <w:color w:val="333333"/>
          <w:sz w:val="24"/>
          <w:szCs w:val="24"/>
        </w:rPr>
        <w:t xml:space="preserve"> physical behaviours, expressions, body language, and movements that take the place of words.</w:t>
      </w:r>
    </w:p>
    <w:p w:rsidR="00595C50" w:rsidRDefault="00BE1C0B">
      <w:pPr>
        <w:numPr>
          <w:ilvl w:val="0"/>
          <w:numId w:val="172"/>
        </w:numPr>
        <w:ind w:hanging="360"/>
        <w:contextualSpacing/>
        <w:rPr>
          <w:rFonts w:ascii="Arial" w:eastAsia="Arial" w:hAnsi="Arial" w:cs="Arial"/>
        </w:rPr>
      </w:pPr>
      <w:r>
        <w:rPr>
          <w:i/>
          <w:color w:val="333333"/>
          <w:sz w:val="24"/>
          <w:szCs w:val="24"/>
        </w:rPr>
        <w:t xml:space="preserve">Where we communicate: </w:t>
      </w:r>
      <w:r>
        <w:rPr>
          <w:color w:val="333333"/>
          <w:sz w:val="24"/>
          <w:szCs w:val="24"/>
        </w:rPr>
        <w:t>the physical location—such as at home, on the street, at work, in social gatherings, and online.</w:t>
      </w:r>
    </w:p>
    <w:p w:rsidR="00595C50" w:rsidRDefault="00BE1C0B">
      <w:pPr>
        <w:numPr>
          <w:ilvl w:val="0"/>
          <w:numId w:val="172"/>
        </w:numPr>
        <w:ind w:hanging="360"/>
        <w:contextualSpacing/>
        <w:rPr>
          <w:rFonts w:ascii="Arial" w:eastAsia="Arial" w:hAnsi="Arial" w:cs="Arial"/>
        </w:rPr>
      </w:pPr>
      <w:r>
        <w:rPr>
          <w:i/>
          <w:color w:val="333333"/>
          <w:sz w:val="24"/>
          <w:szCs w:val="24"/>
        </w:rPr>
        <w:t>Context</w:t>
      </w:r>
      <w:r>
        <w:rPr>
          <w:color w:val="333333"/>
          <w:sz w:val="24"/>
          <w:szCs w:val="24"/>
        </w:rPr>
        <w:t>: the condition or situation that in</w:t>
      </w:r>
      <w:r>
        <w:rPr>
          <w:color w:val="333333"/>
          <w:sz w:val="24"/>
          <w:szCs w:val="24"/>
        </w:rPr>
        <w:t>fluences our communication, such as meetings, work groups, classrooms, parties, sad or traumatic events, happy and disappointing events.</w:t>
      </w:r>
    </w:p>
    <w:p w:rsidR="00595C50" w:rsidRDefault="00BE1C0B">
      <w:pPr>
        <w:numPr>
          <w:ilvl w:val="0"/>
          <w:numId w:val="172"/>
        </w:numPr>
        <w:ind w:hanging="360"/>
        <w:contextualSpacing/>
        <w:rPr>
          <w:rFonts w:ascii="Arial" w:eastAsia="Arial" w:hAnsi="Arial" w:cs="Arial"/>
        </w:rPr>
      </w:pPr>
      <w:r>
        <w:rPr>
          <w:i/>
          <w:color w:val="333333"/>
          <w:sz w:val="24"/>
          <w:szCs w:val="24"/>
        </w:rPr>
        <w:t>With whom we communicate:</w:t>
      </w:r>
      <w:r>
        <w:rPr>
          <w:color w:val="333333"/>
          <w:sz w:val="24"/>
          <w:szCs w:val="24"/>
        </w:rPr>
        <w:t xml:space="preserve"> friends, family, authority figures, people who may be different in ethnicity, culture, race, </w:t>
      </w:r>
      <w:r>
        <w:rPr>
          <w:color w:val="333333"/>
          <w:sz w:val="24"/>
          <w:szCs w:val="24"/>
        </w:rPr>
        <w:t>nationality, or ability.</w:t>
      </w:r>
    </w:p>
    <w:p w:rsidR="00595C50" w:rsidRDefault="00595C50"/>
    <w:p w:rsidR="00595C50" w:rsidRDefault="00BE1C0B">
      <w:r>
        <w:rPr>
          <w:color w:val="333333"/>
          <w:sz w:val="24"/>
          <w:szCs w:val="24"/>
        </w:rPr>
        <w:t>This module addresses several of these key forms of interpersonal communication to help prepare you for the working conditions of a modern, multicultural, and diverse workplace.</w:t>
      </w:r>
    </w:p>
    <w:p w:rsidR="00595C50" w:rsidRDefault="00595C50"/>
    <w:p w:rsidR="00595C50" w:rsidRDefault="00BE1C0B">
      <w:r>
        <w:rPr>
          <w:color w:val="333333"/>
          <w:sz w:val="24"/>
          <w:szCs w:val="24"/>
        </w:rPr>
        <w:t>Diversity in the workplace in many ways mirrors Can</w:t>
      </w:r>
      <w:r>
        <w:rPr>
          <w:color w:val="333333"/>
          <w:sz w:val="24"/>
          <w:szCs w:val="24"/>
        </w:rPr>
        <w:t xml:space="preserve">ada’s diversity. The demographic of today’s workforce in both the public and private sector is diverse in culture, religion, gender, ability, and generation. </w:t>
      </w:r>
    </w:p>
    <w:p w:rsidR="00595C50" w:rsidRDefault="00595C50"/>
    <w:p w:rsidR="00595C50" w:rsidRDefault="00BE1C0B">
      <w:r>
        <w:rPr>
          <w:color w:val="333333"/>
          <w:sz w:val="24"/>
          <w:szCs w:val="24"/>
        </w:rPr>
        <w:t>The key to working in such diverse settings is to understand the idea of inclusion and how to ad</w:t>
      </w:r>
      <w:r>
        <w:rPr>
          <w:color w:val="333333"/>
          <w:sz w:val="24"/>
          <w:szCs w:val="24"/>
        </w:rPr>
        <w:t>apt your communication style to it. In the chapter “Communication and Diversity in Canadian Workplaces,” you will learn about some of the most important concepts related to diversity and inclusion, such as discrimination, stereotyping, and bias. You will d</w:t>
      </w:r>
      <w:r>
        <w:rPr>
          <w:color w:val="333333"/>
          <w:sz w:val="24"/>
          <w:szCs w:val="24"/>
        </w:rPr>
        <w:t>iscover how these concepts affect your perception and the way you choose to view others. Understanding the import of these concepts will help you recognize how they affect interpersonal communication and how you can avoid the pitfalls associated with them.</w:t>
      </w:r>
      <w:r>
        <w:rPr>
          <w:color w:val="333333"/>
          <w:sz w:val="24"/>
          <w:szCs w:val="24"/>
        </w:rPr>
        <w:t xml:space="preserve"> </w:t>
      </w:r>
    </w:p>
    <w:p w:rsidR="00595C50" w:rsidRDefault="00595C50"/>
    <w:p w:rsidR="00595C50" w:rsidRDefault="00BE1C0B">
      <w:r>
        <w:rPr>
          <w:color w:val="333333"/>
          <w:sz w:val="24"/>
          <w:szCs w:val="24"/>
        </w:rPr>
        <w:t>In the chapter “Your Interpersonal Communication Preferences” you will learn how self-perception and interpersonal awareness influence the behaviours you exhibit in communicating with others. This includes the ability to notice, interpret, and anticipat</w:t>
      </w:r>
      <w:r>
        <w:rPr>
          <w:color w:val="333333"/>
          <w:sz w:val="24"/>
          <w:szCs w:val="24"/>
        </w:rPr>
        <w:t xml:space="preserve">e the concerns and feelings of others and to communicate this awareness empathetically. </w:t>
      </w:r>
    </w:p>
    <w:p w:rsidR="00595C50" w:rsidRDefault="00595C50"/>
    <w:p w:rsidR="00595C50" w:rsidRDefault="00BE1C0B">
      <w:r>
        <w:rPr>
          <w:color w:val="333333"/>
          <w:sz w:val="24"/>
          <w:szCs w:val="24"/>
        </w:rPr>
        <w:t>Identifying your personal communication preferences is about understanding what comes naturally to you, as well as the strengths and weaknesses of different communica</w:t>
      </w:r>
      <w:r>
        <w:rPr>
          <w:color w:val="333333"/>
          <w:sz w:val="24"/>
          <w:szCs w:val="24"/>
        </w:rPr>
        <w:t>tion styles. Communication styles may also be affected by cultural attributes. For example, some cultures rely more on non-verbal than on verbal cues when communicating. Facial expressions, body language, and gestures also play an important part in interpe</w:t>
      </w:r>
      <w:r>
        <w:rPr>
          <w:color w:val="333333"/>
          <w:sz w:val="24"/>
          <w:szCs w:val="24"/>
        </w:rPr>
        <w:t>rsonal communication.</w:t>
      </w:r>
    </w:p>
    <w:p w:rsidR="00595C50" w:rsidRDefault="00595C50"/>
    <w:p w:rsidR="00595C50" w:rsidRDefault="00BE1C0B">
      <w:r>
        <w:rPr>
          <w:color w:val="333333"/>
          <w:sz w:val="24"/>
          <w:szCs w:val="24"/>
        </w:rPr>
        <w:t>In today’s workplace you will almost certainly work as a member of a team. So, you will learn about teamwork and collaboration and, in particular, how personal communication style affects group dynamics, roles, and decision making wi</w:t>
      </w:r>
      <w:r>
        <w:rPr>
          <w:color w:val="333333"/>
          <w:sz w:val="24"/>
          <w:szCs w:val="24"/>
        </w:rPr>
        <w:t>thin a diverse and multicultural working group.</w:t>
      </w:r>
    </w:p>
    <w:p w:rsidR="00595C50" w:rsidRDefault="00595C50"/>
    <w:p w:rsidR="00595C50" w:rsidRDefault="00BE1C0B">
      <w:r>
        <w:rPr>
          <w:color w:val="333333"/>
          <w:sz w:val="24"/>
          <w:szCs w:val="24"/>
        </w:rPr>
        <w:t>In the chapter “Cross-Cultural Communication” you will learn about the iceberg model of culture, which shows that what is easily visible of culture is usually just the tip of the iceberg. Beneath the surface</w:t>
      </w:r>
      <w:r>
        <w:rPr>
          <w:color w:val="333333"/>
          <w:sz w:val="24"/>
          <w:szCs w:val="24"/>
        </w:rPr>
        <w:t xml:space="preserve"> are many unseen but important elements, such as thought patterns, values, and assumptions. The chapter focuses on uncovering these hidden elements by examining theories that focus on cultural dimensions, explaining what happens during culture shock, and h</w:t>
      </w:r>
      <w:r>
        <w:rPr>
          <w:color w:val="333333"/>
          <w:sz w:val="24"/>
          <w:szCs w:val="24"/>
        </w:rPr>
        <w:t xml:space="preserve">ow to move from a monocultural to an intercultural mindset. </w:t>
      </w:r>
    </w:p>
    <w:p w:rsidR="00595C50" w:rsidRDefault="00595C50"/>
    <w:p w:rsidR="00595C50" w:rsidRDefault="00BE1C0B">
      <w:r>
        <w:rPr>
          <w:color w:val="333333"/>
          <w:sz w:val="24"/>
          <w:szCs w:val="24"/>
        </w:rPr>
        <w:t>Because how we communicate is inherently influenced by our culture, the material in this chapter provides a foundation for a sought-after and somewhat rare communication skill set. The multicult</w:t>
      </w:r>
      <w:r>
        <w:rPr>
          <w:color w:val="333333"/>
          <w:sz w:val="24"/>
          <w:szCs w:val="24"/>
        </w:rPr>
        <w:t>ural workplace can often become the lens through which we view culture and our situations within it. Appreciating multiculturalism and its imprint on the modern workplace is critical to creating positive and successful professional experiences.</w:t>
      </w:r>
    </w:p>
    <w:p w:rsidR="00595C50" w:rsidRDefault="00595C50"/>
    <w:p w:rsidR="00595C50" w:rsidRDefault="00BE1C0B">
      <w:r>
        <w:rPr>
          <w:color w:val="333333"/>
          <w:sz w:val="24"/>
          <w:szCs w:val="24"/>
        </w:rPr>
        <w:t>Intercultu</w:t>
      </w:r>
      <w:r>
        <w:rPr>
          <w:color w:val="333333"/>
          <w:sz w:val="24"/>
          <w:szCs w:val="24"/>
        </w:rPr>
        <w:t>ral communication in or out of the workplace requires more than language skills. Adapting to intercultural working environments requires the development of attitudes appropriate to working with new cultures and expanding one’s knowledge of the cultural pro</w:t>
      </w:r>
      <w:r>
        <w:rPr>
          <w:color w:val="333333"/>
          <w:sz w:val="24"/>
          <w:szCs w:val="24"/>
        </w:rPr>
        <w:t xml:space="preserve">files of people from specific countries and backgrounds. </w:t>
      </w:r>
    </w:p>
    <w:p w:rsidR="00595C50" w:rsidRDefault="00595C50"/>
    <w:p w:rsidR="00595C50" w:rsidRDefault="00BE1C0B">
      <w:r>
        <w:rPr>
          <w:color w:val="333333"/>
          <w:sz w:val="24"/>
          <w:szCs w:val="24"/>
        </w:rPr>
        <w:t>In the chapters “Conflict Resolution” and “Interpersonal Communication Strategies” the focus is on addressing interpersonal conflicts occurring between two or more individuals. This is a common rea</w:t>
      </w:r>
      <w:r>
        <w:rPr>
          <w:color w:val="333333"/>
          <w:sz w:val="24"/>
          <w:szCs w:val="24"/>
        </w:rPr>
        <w:t xml:space="preserve">lity in today’s diverse workplace. You will learn about conflict management styles such as the </w:t>
      </w:r>
      <w:r>
        <w:rPr>
          <w:i/>
          <w:color w:val="333333"/>
          <w:sz w:val="24"/>
          <w:szCs w:val="24"/>
        </w:rPr>
        <w:t>competing style</w:t>
      </w:r>
      <w:r>
        <w:rPr>
          <w:color w:val="333333"/>
          <w:sz w:val="24"/>
          <w:szCs w:val="24"/>
        </w:rPr>
        <w:t xml:space="preserve">, which emphasizes personal goals at the expense of relational goals with others; </w:t>
      </w:r>
      <w:r>
        <w:rPr>
          <w:i/>
          <w:color w:val="333333"/>
          <w:sz w:val="24"/>
          <w:szCs w:val="24"/>
        </w:rPr>
        <w:t>avoiding style</w:t>
      </w:r>
      <w:r>
        <w:rPr>
          <w:color w:val="333333"/>
          <w:sz w:val="24"/>
          <w:szCs w:val="24"/>
        </w:rPr>
        <w:t xml:space="preserve">, which avoids conflict as much as possible; </w:t>
      </w:r>
      <w:r>
        <w:rPr>
          <w:i/>
          <w:color w:val="333333"/>
          <w:sz w:val="24"/>
          <w:szCs w:val="24"/>
        </w:rPr>
        <w:t>accom</w:t>
      </w:r>
      <w:r>
        <w:rPr>
          <w:i/>
          <w:color w:val="333333"/>
          <w:sz w:val="24"/>
          <w:szCs w:val="24"/>
        </w:rPr>
        <w:t>modating style</w:t>
      </w:r>
      <w:r>
        <w:rPr>
          <w:color w:val="333333"/>
          <w:sz w:val="24"/>
          <w:szCs w:val="24"/>
        </w:rPr>
        <w:t xml:space="preserve">, which attempts to smooth over disagreements; </w:t>
      </w:r>
      <w:r>
        <w:rPr>
          <w:i/>
          <w:color w:val="333333"/>
          <w:sz w:val="24"/>
          <w:szCs w:val="24"/>
        </w:rPr>
        <w:t>compromising style</w:t>
      </w:r>
      <w:r>
        <w:rPr>
          <w:color w:val="333333"/>
          <w:sz w:val="24"/>
          <w:szCs w:val="24"/>
        </w:rPr>
        <w:t xml:space="preserve">, which tries to moderate concern for both personal and relational goals; and </w:t>
      </w:r>
      <w:r>
        <w:rPr>
          <w:i/>
          <w:color w:val="333333"/>
          <w:sz w:val="24"/>
          <w:szCs w:val="24"/>
        </w:rPr>
        <w:t>collaborating style</w:t>
      </w:r>
      <w:r>
        <w:rPr>
          <w:color w:val="333333"/>
          <w:sz w:val="24"/>
          <w:szCs w:val="24"/>
        </w:rPr>
        <w:t>, which finds ways to resolve conflict so that all sides feel they have achieved</w:t>
      </w:r>
      <w:r>
        <w:rPr>
          <w:color w:val="333333"/>
          <w:sz w:val="24"/>
          <w:szCs w:val="24"/>
        </w:rPr>
        <w:t xml:space="preserve"> something positive.</w:t>
      </w:r>
    </w:p>
    <w:p w:rsidR="00595C50" w:rsidRDefault="00595C50"/>
    <w:p w:rsidR="00595C50" w:rsidRDefault="00BE1C0B">
      <w:r>
        <w:rPr>
          <w:color w:val="333333"/>
          <w:sz w:val="24"/>
          <w:szCs w:val="24"/>
        </w:rPr>
        <w:t xml:space="preserve">Coping with conflicts in the workplace requires applying a variety of strategies, including informal conflict styles, as well as more formal negotiation techniques. Learning how to negotiate with superiors, colleagues, and subordinates to better cope with </w:t>
      </w:r>
      <w:r>
        <w:rPr>
          <w:color w:val="333333"/>
          <w:sz w:val="24"/>
          <w:szCs w:val="24"/>
        </w:rPr>
        <w:t xml:space="preserve">conflict situations is challenging and requires knowledge of your own response to conflict. </w:t>
      </w:r>
    </w:p>
    <w:p w:rsidR="00595C50" w:rsidRDefault="00595C50"/>
    <w:p w:rsidR="00595C50" w:rsidRDefault="00BE1C0B">
      <w:pPr>
        <w:pStyle w:val="Heading2"/>
        <w:spacing w:before="0"/>
        <w:contextualSpacing w:val="0"/>
      </w:pPr>
      <w:bookmarkStart w:id="605" w:name="h.dc3kkwq7d3zz" w:colFirst="0" w:colLast="0"/>
      <w:bookmarkEnd w:id="605"/>
      <w:r>
        <w:rPr>
          <w:color w:val="333333"/>
        </w:rPr>
        <w:t>Relevance to Practice</w:t>
      </w:r>
    </w:p>
    <w:p w:rsidR="00595C50" w:rsidRDefault="00BE1C0B">
      <w:r>
        <w:rPr>
          <w:color w:val="333333"/>
          <w:sz w:val="24"/>
          <w:szCs w:val="24"/>
        </w:rPr>
        <w:t>Many businesses today have become global in an effort to reach new markets and remain competitive. In this process the human dimension of the modern workplace has changed both domestically and internationally. Where once a workplace consisted of people wit</w:t>
      </w:r>
      <w:r>
        <w:rPr>
          <w:color w:val="333333"/>
          <w:sz w:val="24"/>
          <w:szCs w:val="24"/>
        </w:rPr>
        <w:t>h similar backgrounds and characteristics, today workers in a company represent many different geographic regions and cultures. Your ability to adapt to this ever-changing environment is of paramount importance to employers.</w:t>
      </w:r>
    </w:p>
    <w:p w:rsidR="00595C50" w:rsidRDefault="00595C50"/>
    <w:p w:rsidR="00595C50" w:rsidRDefault="00BE1C0B">
      <w:r>
        <w:rPr>
          <w:color w:val="333333"/>
          <w:sz w:val="24"/>
          <w:szCs w:val="24"/>
        </w:rPr>
        <w:t>Effective interpersonal commun</w:t>
      </w:r>
      <w:r>
        <w:rPr>
          <w:color w:val="333333"/>
          <w:sz w:val="24"/>
          <w:szCs w:val="24"/>
        </w:rPr>
        <w:t>ication within the context of human diversity and multiculturalism is a key skill for workers. More often than not, companies look for this skill when hiring and want to see it exhibited on the job.</w:t>
      </w:r>
    </w:p>
    <w:p w:rsidR="00595C50" w:rsidRDefault="00595C50"/>
    <w:p w:rsidR="00595C50" w:rsidRDefault="00BE1C0B">
      <w:r>
        <w:rPr>
          <w:color w:val="333333"/>
          <w:sz w:val="24"/>
          <w:szCs w:val="24"/>
        </w:rPr>
        <w:t xml:space="preserve">Communicating is not just about language. Getting along </w:t>
      </w:r>
      <w:r>
        <w:rPr>
          <w:color w:val="333333"/>
          <w:sz w:val="24"/>
          <w:szCs w:val="24"/>
        </w:rPr>
        <w:t>well in the workplace is not only about having things in common. To succeed in the modern workplace, you will need to understand and accept the notion of inclusion. Doing so means putting the concept and practice of diversity into action where the richness</w:t>
      </w:r>
      <w:r>
        <w:rPr>
          <w:color w:val="333333"/>
          <w:sz w:val="24"/>
          <w:szCs w:val="24"/>
        </w:rPr>
        <w:t xml:space="preserve"> of ideas, backgrounds, and perspectives are harnessed to create business value. Workers’ interpersonal communication skills need to align well with this transition from diversity to inclusion.</w:t>
      </w:r>
    </w:p>
    <w:p w:rsidR="00595C50" w:rsidRDefault="00595C50"/>
    <w:p w:rsidR="00595C50" w:rsidRDefault="00BE1C0B">
      <w:r>
        <w:rPr>
          <w:color w:val="333333"/>
          <w:sz w:val="24"/>
          <w:szCs w:val="24"/>
        </w:rPr>
        <w:t>Modern technologies allow workers to reach out and connect wi</w:t>
      </w:r>
      <w:r>
        <w:rPr>
          <w:color w:val="333333"/>
          <w:sz w:val="24"/>
          <w:szCs w:val="24"/>
        </w:rPr>
        <w:t>th colleagues in different regions of the world. These colleagues can be from varying backgrounds and cultures. In both local and global working environments, cross-cultural communication is quickly becoming the new working norm and brings new communicatio</w:t>
      </w:r>
      <w:r>
        <w:rPr>
          <w:color w:val="333333"/>
          <w:sz w:val="24"/>
          <w:szCs w:val="24"/>
        </w:rPr>
        <w:t>n challenges to the workplace.</w:t>
      </w:r>
    </w:p>
    <w:p w:rsidR="00595C50" w:rsidRDefault="00595C50"/>
    <w:p w:rsidR="00595C50" w:rsidRDefault="00BE1C0B">
      <w:pPr>
        <w:pStyle w:val="Heading2"/>
        <w:spacing w:before="0"/>
        <w:contextualSpacing w:val="0"/>
      </w:pPr>
      <w:bookmarkStart w:id="606" w:name="h.4k2rnj9p6o6y" w:colFirst="0" w:colLast="0"/>
      <w:bookmarkEnd w:id="606"/>
      <w:r>
        <w:rPr>
          <w:color w:val="333333"/>
        </w:rPr>
        <w:t>Learning Goals</w:t>
      </w:r>
    </w:p>
    <w:p w:rsidR="00595C50" w:rsidRDefault="00595C50">
      <w:pPr>
        <w:pStyle w:val="Heading3"/>
        <w:spacing w:before="0"/>
        <w:contextualSpacing w:val="0"/>
      </w:pPr>
      <w:bookmarkStart w:id="607" w:name="h.fibw93ohtghd" w:colFirst="0" w:colLast="0"/>
      <w:bookmarkEnd w:id="607"/>
    </w:p>
    <w:p w:rsidR="00595C50" w:rsidRDefault="00BE1C0B">
      <w:pPr>
        <w:pStyle w:val="Heading3"/>
        <w:spacing w:before="0"/>
        <w:contextualSpacing w:val="0"/>
      </w:pPr>
      <w:bookmarkStart w:id="608" w:name="h.y9hhhyiqpwau" w:colFirst="0" w:colLast="0"/>
      <w:bookmarkEnd w:id="608"/>
      <w:r>
        <w:t>Learning Goals</w:t>
      </w:r>
    </w:p>
    <w:p w:rsidR="00595C50" w:rsidRDefault="00BE1C0B">
      <w:r>
        <w:rPr>
          <w:color w:val="333333"/>
          <w:sz w:val="24"/>
          <w:szCs w:val="24"/>
        </w:rPr>
        <w:t>The aim of this module is for you to develop the knowledge and skills necessary to:</w:t>
      </w:r>
    </w:p>
    <w:p w:rsidR="00595C50" w:rsidRDefault="00BE1C0B">
      <w:pPr>
        <w:numPr>
          <w:ilvl w:val="0"/>
          <w:numId w:val="149"/>
        </w:numPr>
        <w:ind w:hanging="360"/>
        <w:contextualSpacing/>
        <w:rPr>
          <w:color w:val="333333"/>
          <w:sz w:val="24"/>
          <w:szCs w:val="24"/>
        </w:rPr>
      </w:pPr>
      <w:r>
        <w:rPr>
          <w:color w:val="333333"/>
          <w:sz w:val="24"/>
          <w:szCs w:val="24"/>
        </w:rPr>
        <w:t>competently communicate in both a personally effective and socially appropriate manner within culturally dive</w:t>
      </w:r>
      <w:r>
        <w:rPr>
          <w:color w:val="333333"/>
          <w:sz w:val="24"/>
          <w:szCs w:val="24"/>
        </w:rPr>
        <w:t>rse workplace settings, and</w:t>
      </w:r>
    </w:p>
    <w:p w:rsidR="00595C50" w:rsidRDefault="00BE1C0B">
      <w:pPr>
        <w:numPr>
          <w:ilvl w:val="0"/>
          <w:numId w:val="149"/>
        </w:numPr>
        <w:ind w:hanging="360"/>
        <w:contextualSpacing/>
        <w:rPr>
          <w:color w:val="333333"/>
          <w:sz w:val="24"/>
          <w:szCs w:val="24"/>
        </w:rPr>
      </w:pPr>
      <w:r>
        <w:rPr>
          <w:color w:val="333333"/>
          <w:sz w:val="24"/>
          <w:szCs w:val="24"/>
        </w:rPr>
        <w:t>value interpersonal communication as integral to creating and fostering relationships.</w:t>
      </w:r>
    </w:p>
    <w:p w:rsidR="00595C50" w:rsidRDefault="00595C50"/>
    <w:p w:rsidR="00595C50" w:rsidRDefault="00BE1C0B">
      <w:pPr>
        <w:pStyle w:val="Heading3"/>
        <w:spacing w:before="0"/>
        <w:contextualSpacing w:val="0"/>
      </w:pPr>
      <w:bookmarkStart w:id="609" w:name="h.leymobgpq94u" w:colFirst="0" w:colLast="0"/>
      <w:bookmarkEnd w:id="609"/>
      <w:r>
        <w:t>Developmental Attributes</w:t>
      </w:r>
    </w:p>
    <w:p w:rsidR="00595C50" w:rsidRDefault="00BE1C0B">
      <w:r>
        <w:rPr>
          <w:color w:val="333333"/>
          <w:sz w:val="24"/>
          <w:szCs w:val="24"/>
        </w:rPr>
        <w:t>Upon successfully completing this module, you should:</w:t>
      </w:r>
    </w:p>
    <w:p w:rsidR="00595C50" w:rsidRDefault="00595C50"/>
    <w:p w:rsidR="00595C50" w:rsidRDefault="00BE1C0B">
      <w:pPr>
        <w:pStyle w:val="Heading3"/>
        <w:spacing w:before="0"/>
        <w:contextualSpacing w:val="0"/>
      </w:pPr>
      <w:bookmarkStart w:id="610" w:name="h.rhyrpum2ewzr" w:colFirst="0" w:colLast="0"/>
      <w:bookmarkEnd w:id="610"/>
      <w:r>
        <w:rPr>
          <w:b w:val="0"/>
          <w:i/>
          <w:color w:val="000000"/>
        </w:rPr>
        <w:t>Understand</w:t>
      </w:r>
      <w:r>
        <w:rPr>
          <w:b w:val="0"/>
          <w:color w:val="000000"/>
        </w:rPr>
        <w:t xml:space="preserve"> the following:</w:t>
      </w:r>
    </w:p>
    <w:p w:rsidR="00595C50" w:rsidRDefault="00BE1C0B">
      <w:pPr>
        <w:numPr>
          <w:ilvl w:val="0"/>
          <w:numId w:val="133"/>
        </w:numPr>
        <w:ind w:hanging="360"/>
        <w:contextualSpacing/>
        <w:rPr>
          <w:color w:val="333333"/>
          <w:sz w:val="24"/>
          <w:szCs w:val="24"/>
        </w:rPr>
      </w:pPr>
      <w:r>
        <w:rPr>
          <w:sz w:val="24"/>
          <w:szCs w:val="24"/>
        </w:rPr>
        <w:t>That building effective communicat</w:t>
      </w:r>
      <w:r>
        <w:rPr>
          <w:sz w:val="24"/>
          <w:szCs w:val="24"/>
        </w:rPr>
        <w:t>ion skills is an ongoing process</w:t>
      </w:r>
    </w:p>
    <w:p w:rsidR="00595C50" w:rsidRDefault="00BE1C0B">
      <w:pPr>
        <w:numPr>
          <w:ilvl w:val="0"/>
          <w:numId w:val="133"/>
        </w:numPr>
        <w:ind w:hanging="360"/>
        <w:contextualSpacing/>
        <w:rPr>
          <w:color w:val="333333"/>
          <w:sz w:val="24"/>
          <w:szCs w:val="24"/>
        </w:rPr>
      </w:pPr>
      <w:r>
        <w:rPr>
          <w:sz w:val="24"/>
          <w:szCs w:val="24"/>
        </w:rPr>
        <w:t>That people with different communication practices express themselves in different ways</w:t>
      </w:r>
    </w:p>
    <w:p w:rsidR="00595C50" w:rsidRDefault="00BE1C0B">
      <w:pPr>
        <w:numPr>
          <w:ilvl w:val="0"/>
          <w:numId w:val="133"/>
        </w:numPr>
        <w:ind w:hanging="360"/>
        <w:contextualSpacing/>
        <w:rPr>
          <w:color w:val="333333"/>
          <w:sz w:val="24"/>
          <w:szCs w:val="24"/>
        </w:rPr>
      </w:pPr>
      <w:r>
        <w:rPr>
          <w:sz w:val="24"/>
          <w:szCs w:val="24"/>
        </w:rPr>
        <w:t>That we are often controlled by what we create through communication</w:t>
      </w:r>
    </w:p>
    <w:p w:rsidR="00595C50" w:rsidRDefault="00BE1C0B">
      <w:pPr>
        <w:numPr>
          <w:ilvl w:val="0"/>
          <w:numId w:val="133"/>
        </w:numPr>
        <w:ind w:hanging="360"/>
        <w:contextualSpacing/>
        <w:rPr>
          <w:color w:val="333333"/>
          <w:sz w:val="24"/>
          <w:szCs w:val="24"/>
        </w:rPr>
      </w:pPr>
      <w:r>
        <w:rPr>
          <w:sz w:val="24"/>
          <w:szCs w:val="24"/>
        </w:rPr>
        <w:t>That cultural values, beliefs, and customs affect the communicatio</w:t>
      </w:r>
      <w:r>
        <w:rPr>
          <w:sz w:val="24"/>
          <w:szCs w:val="24"/>
        </w:rPr>
        <w:t>n process</w:t>
      </w:r>
    </w:p>
    <w:p w:rsidR="00595C50" w:rsidRDefault="00BE1C0B">
      <w:pPr>
        <w:numPr>
          <w:ilvl w:val="0"/>
          <w:numId w:val="133"/>
        </w:numPr>
        <w:ind w:hanging="360"/>
        <w:contextualSpacing/>
        <w:rPr>
          <w:color w:val="333333"/>
          <w:sz w:val="24"/>
          <w:szCs w:val="24"/>
        </w:rPr>
      </w:pPr>
      <w:r>
        <w:rPr>
          <w:sz w:val="24"/>
          <w:szCs w:val="24"/>
        </w:rPr>
        <w:t>That communication can become complex as individuals from diverse cultures are added to the process</w:t>
      </w:r>
    </w:p>
    <w:p w:rsidR="00595C50" w:rsidRDefault="00595C50"/>
    <w:p w:rsidR="00595C50" w:rsidRDefault="00BE1C0B">
      <w:pPr>
        <w:pStyle w:val="Heading3"/>
        <w:spacing w:before="0"/>
        <w:contextualSpacing w:val="0"/>
      </w:pPr>
      <w:bookmarkStart w:id="611" w:name="h.i4zm4dvx6g2o" w:colFirst="0" w:colLast="0"/>
      <w:bookmarkEnd w:id="611"/>
      <w:r>
        <w:rPr>
          <w:b w:val="0"/>
          <w:i/>
          <w:color w:val="000000"/>
        </w:rPr>
        <w:t>Know</w:t>
      </w:r>
      <w:r>
        <w:rPr>
          <w:b w:val="0"/>
          <w:color w:val="000000"/>
        </w:rPr>
        <w:t xml:space="preserve"> the following:</w:t>
      </w:r>
    </w:p>
    <w:p w:rsidR="00595C50" w:rsidRDefault="00BE1C0B">
      <w:pPr>
        <w:numPr>
          <w:ilvl w:val="0"/>
          <w:numId w:val="42"/>
        </w:numPr>
        <w:ind w:hanging="360"/>
        <w:contextualSpacing/>
        <w:rPr>
          <w:sz w:val="24"/>
          <w:szCs w:val="24"/>
        </w:rPr>
      </w:pPr>
      <w:r>
        <w:rPr>
          <w:sz w:val="24"/>
          <w:szCs w:val="24"/>
        </w:rPr>
        <w:t>How to translate knowledge of the communication process to actual interpersonal communication behaviours</w:t>
      </w:r>
    </w:p>
    <w:p w:rsidR="00595C50" w:rsidRDefault="00BE1C0B">
      <w:pPr>
        <w:numPr>
          <w:ilvl w:val="0"/>
          <w:numId w:val="42"/>
        </w:numPr>
        <w:ind w:hanging="360"/>
        <w:contextualSpacing/>
        <w:rPr>
          <w:sz w:val="24"/>
          <w:szCs w:val="24"/>
        </w:rPr>
      </w:pPr>
      <w:r>
        <w:rPr>
          <w:sz w:val="24"/>
          <w:szCs w:val="24"/>
        </w:rPr>
        <w:t>How to apply characteristics of cross-cultural relations such as acceptance, openness, and sensitivity</w:t>
      </w:r>
    </w:p>
    <w:p w:rsidR="00595C50" w:rsidRDefault="00BE1C0B">
      <w:pPr>
        <w:numPr>
          <w:ilvl w:val="0"/>
          <w:numId w:val="42"/>
        </w:numPr>
        <w:ind w:hanging="360"/>
        <w:contextualSpacing/>
        <w:rPr>
          <w:sz w:val="24"/>
          <w:szCs w:val="24"/>
        </w:rPr>
      </w:pPr>
      <w:r>
        <w:rPr>
          <w:sz w:val="24"/>
          <w:szCs w:val="24"/>
        </w:rPr>
        <w:t>Conflict resolution techniques that are particular to interpersonal communication in a culturally diverse workplace</w:t>
      </w:r>
    </w:p>
    <w:p w:rsidR="00595C50" w:rsidRDefault="00595C50"/>
    <w:p w:rsidR="00595C50" w:rsidRDefault="00BE1C0B">
      <w:pPr>
        <w:pStyle w:val="Heading3"/>
        <w:spacing w:before="0"/>
        <w:contextualSpacing w:val="0"/>
      </w:pPr>
      <w:bookmarkStart w:id="612" w:name="h.7dg15ub8s6fa" w:colFirst="0" w:colLast="0"/>
      <w:bookmarkEnd w:id="612"/>
      <w:r>
        <w:rPr>
          <w:b w:val="0"/>
          <w:i/>
          <w:color w:val="000000"/>
        </w:rPr>
        <w:t>Be able to</w:t>
      </w:r>
      <w:r>
        <w:rPr>
          <w:b w:val="0"/>
          <w:color w:val="000000"/>
        </w:rPr>
        <w:t xml:space="preserve"> do the following:</w:t>
      </w:r>
    </w:p>
    <w:p w:rsidR="00595C50" w:rsidRDefault="00BE1C0B">
      <w:pPr>
        <w:numPr>
          <w:ilvl w:val="0"/>
          <w:numId w:val="64"/>
        </w:numPr>
        <w:ind w:hanging="360"/>
        <w:contextualSpacing/>
        <w:rPr>
          <w:sz w:val="24"/>
          <w:szCs w:val="24"/>
        </w:rPr>
      </w:pPr>
      <w:r>
        <w:rPr>
          <w:sz w:val="24"/>
          <w:szCs w:val="24"/>
        </w:rPr>
        <w:t>Interpr</w:t>
      </w:r>
      <w:r>
        <w:rPr>
          <w:sz w:val="24"/>
          <w:szCs w:val="24"/>
        </w:rPr>
        <w:t>et conditions surrounding a cross-cultural communication interaction</w:t>
      </w:r>
    </w:p>
    <w:p w:rsidR="00595C50" w:rsidRDefault="00BE1C0B">
      <w:pPr>
        <w:numPr>
          <w:ilvl w:val="0"/>
          <w:numId w:val="64"/>
        </w:numPr>
        <w:ind w:hanging="360"/>
        <w:contextualSpacing/>
        <w:rPr>
          <w:sz w:val="24"/>
          <w:szCs w:val="24"/>
        </w:rPr>
      </w:pPr>
      <w:r>
        <w:rPr>
          <w:sz w:val="24"/>
          <w:szCs w:val="24"/>
        </w:rPr>
        <w:t>Present a desired self-image to influence reactions and impressions of others</w:t>
      </w:r>
    </w:p>
    <w:p w:rsidR="00595C50" w:rsidRDefault="00BE1C0B">
      <w:pPr>
        <w:numPr>
          <w:ilvl w:val="0"/>
          <w:numId w:val="64"/>
        </w:numPr>
        <w:ind w:hanging="360"/>
        <w:contextualSpacing/>
        <w:rPr>
          <w:sz w:val="24"/>
          <w:szCs w:val="24"/>
        </w:rPr>
      </w:pPr>
      <w:r>
        <w:rPr>
          <w:sz w:val="24"/>
          <w:szCs w:val="24"/>
        </w:rPr>
        <w:t>Recognize and decipher verbal and non-verbal coding in intercultural message exchanges</w:t>
      </w:r>
    </w:p>
    <w:p w:rsidR="00595C50" w:rsidRDefault="00BE1C0B">
      <w:pPr>
        <w:numPr>
          <w:ilvl w:val="0"/>
          <w:numId w:val="64"/>
        </w:numPr>
        <w:ind w:hanging="360"/>
        <w:contextualSpacing/>
        <w:rPr>
          <w:sz w:val="24"/>
          <w:szCs w:val="24"/>
        </w:rPr>
      </w:pPr>
      <w:r>
        <w:rPr>
          <w:sz w:val="24"/>
          <w:szCs w:val="24"/>
        </w:rPr>
        <w:t>Mediate conflict situa</w:t>
      </w:r>
      <w:r>
        <w:rPr>
          <w:sz w:val="24"/>
          <w:szCs w:val="24"/>
        </w:rPr>
        <w:t>tions using empathy, appreciating disparate views, and forming rational arguments</w:t>
      </w:r>
    </w:p>
    <w:p w:rsidR="00595C50" w:rsidRDefault="00595C50">
      <w:pPr>
        <w:pStyle w:val="Heading3"/>
        <w:spacing w:before="0"/>
        <w:contextualSpacing w:val="0"/>
      </w:pPr>
      <w:bookmarkStart w:id="613" w:name="h.llv3g48ery5h" w:colFirst="0" w:colLast="0"/>
      <w:bookmarkEnd w:id="613"/>
    </w:p>
    <w:p w:rsidR="00595C50" w:rsidRDefault="00BE1C0B">
      <w:pPr>
        <w:pStyle w:val="Heading3"/>
        <w:spacing w:before="0"/>
        <w:contextualSpacing w:val="0"/>
      </w:pPr>
      <w:bookmarkStart w:id="614" w:name="h.3w21908vh2po" w:colFirst="0" w:colLast="0"/>
      <w:bookmarkEnd w:id="614"/>
      <w:r>
        <w:t xml:space="preserve">Learning Outcomes for this Module </w:t>
      </w:r>
    </w:p>
    <w:p w:rsidR="00595C50" w:rsidRDefault="00BE1C0B">
      <w:r>
        <w:rPr>
          <w:color w:val="333333"/>
          <w:sz w:val="24"/>
          <w:szCs w:val="24"/>
        </w:rPr>
        <w:t>Upon successfully completing this module, you should be able to:</w:t>
      </w:r>
    </w:p>
    <w:p w:rsidR="00595C50" w:rsidRDefault="00BE1C0B">
      <w:pPr>
        <w:numPr>
          <w:ilvl w:val="0"/>
          <w:numId w:val="122"/>
        </w:numPr>
        <w:ind w:hanging="360"/>
        <w:contextualSpacing/>
        <w:rPr>
          <w:color w:val="333333"/>
          <w:sz w:val="24"/>
          <w:szCs w:val="24"/>
        </w:rPr>
      </w:pPr>
      <w:r>
        <w:rPr>
          <w:color w:val="333333"/>
          <w:sz w:val="24"/>
          <w:szCs w:val="24"/>
        </w:rPr>
        <w:t>explain the benefits and challenges of diversity in Canadian workplaces;</w:t>
      </w:r>
    </w:p>
    <w:p w:rsidR="00595C50" w:rsidRDefault="00BE1C0B">
      <w:pPr>
        <w:numPr>
          <w:ilvl w:val="0"/>
          <w:numId w:val="122"/>
        </w:numPr>
        <w:ind w:hanging="360"/>
        <w:contextualSpacing/>
        <w:rPr>
          <w:color w:val="333333"/>
          <w:sz w:val="24"/>
          <w:szCs w:val="24"/>
        </w:rPr>
      </w:pPr>
      <w:r>
        <w:rPr>
          <w:color w:val="333333"/>
          <w:sz w:val="24"/>
          <w:szCs w:val="24"/>
        </w:rPr>
        <w:t>apply cross-cultural communication best practices for a given context, and;</w:t>
      </w:r>
    </w:p>
    <w:p w:rsidR="00595C50" w:rsidRDefault="00BE1C0B">
      <w:pPr>
        <w:numPr>
          <w:ilvl w:val="0"/>
          <w:numId w:val="122"/>
        </w:numPr>
        <w:ind w:hanging="360"/>
        <w:contextualSpacing/>
        <w:rPr>
          <w:color w:val="333333"/>
          <w:sz w:val="24"/>
          <w:szCs w:val="24"/>
        </w:rPr>
      </w:pPr>
      <w:r>
        <w:rPr>
          <w:color w:val="333333"/>
          <w:sz w:val="24"/>
          <w:szCs w:val="24"/>
        </w:rPr>
        <w:t>describe how characteristics of your conflict resolution style impact interpersonal communication within a diverse workplace.</w:t>
      </w:r>
    </w:p>
    <w:p w:rsidR="00595C50" w:rsidRDefault="00595C50"/>
    <w:p w:rsidR="00595C50" w:rsidRDefault="00BE1C0B">
      <w:pPr>
        <w:pStyle w:val="Heading2"/>
        <w:spacing w:before="0"/>
        <w:contextualSpacing w:val="0"/>
      </w:pPr>
      <w:bookmarkStart w:id="615" w:name="h.gdbx0wbj6cu8" w:colFirst="0" w:colLast="0"/>
      <w:bookmarkEnd w:id="615"/>
      <w:r>
        <w:rPr>
          <w:color w:val="333333"/>
        </w:rPr>
        <w:t>Attribution Statement (Module Overview)</w:t>
      </w:r>
    </w:p>
    <w:p w:rsidR="00595C50" w:rsidRDefault="00BE1C0B">
      <w:r>
        <w:rPr>
          <w:color w:val="333333"/>
          <w:sz w:val="24"/>
          <w:szCs w:val="24"/>
        </w:rPr>
        <w:t>This Overview</w:t>
      </w:r>
      <w:r>
        <w:rPr>
          <w:color w:val="333333"/>
          <w:sz w:val="24"/>
          <w:szCs w:val="24"/>
        </w:rPr>
        <w:t xml:space="preserve"> contains content from a the following source(s):</w:t>
      </w:r>
    </w:p>
    <w:p w:rsidR="00595C50" w:rsidRDefault="00BE1C0B">
      <w:pPr>
        <w:numPr>
          <w:ilvl w:val="0"/>
          <w:numId w:val="85"/>
        </w:numPr>
        <w:ind w:hanging="360"/>
        <w:contextualSpacing/>
        <w:rPr>
          <w:color w:val="404040"/>
          <w:sz w:val="24"/>
          <w:szCs w:val="24"/>
        </w:rPr>
      </w:pPr>
      <w:r>
        <w:rPr>
          <w:color w:val="404040"/>
          <w:sz w:val="24"/>
          <w:szCs w:val="24"/>
        </w:rPr>
        <w:t xml:space="preserve">Original content contributed by the Olds College OER Development Team, of Olds College to Professional Communications Open Curriculum under a </w:t>
      </w:r>
      <w:hyperlink r:id="rId382">
        <w:r>
          <w:rPr>
            <w:color w:val="00C5B9"/>
            <w:sz w:val="24"/>
            <w:szCs w:val="24"/>
            <w:u w:val="single"/>
          </w:rPr>
          <w:t>CC-BY 4.0 license</w:t>
        </w:r>
      </w:hyperlink>
      <w:r>
        <w:rPr>
          <w:color w:val="333333"/>
          <w:sz w:val="24"/>
          <w:szCs w:val="24"/>
        </w:rPr>
        <w:t>.</w:t>
      </w:r>
    </w:p>
    <w:p w:rsidR="00595C50" w:rsidRDefault="00595C50">
      <w:pPr>
        <w:widowControl w:val="0"/>
      </w:pPr>
    </w:p>
    <w:tbl>
      <w:tblPr>
        <w:tblStyle w:val="affffffffffffff8"/>
        <w:tblW w:w="9360"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rPr>
          <w:trHeight w:val="640"/>
        </w:trPr>
        <w:tc>
          <w:tcPr>
            <w:tcW w:w="9360" w:type="dxa"/>
            <w:shd w:val="clear" w:color="auto" w:fill="2E3747"/>
            <w:tcMar>
              <w:top w:w="100" w:type="dxa"/>
              <w:left w:w="100" w:type="dxa"/>
              <w:bottom w:w="100" w:type="dxa"/>
              <w:right w:w="100" w:type="dxa"/>
            </w:tcMar>
          </w:tcPr>
          <w:p w:rsidR="00595C50" w:rsidRDefault="00BE1C0B">
            <w:pPr>
              <w:pStyle w:val="Heading1"/>
              <w:contextualSpacing w:val="0"/>
            </w:pPr>
            <w:bookmarkStart w:id="616" w:name="h.cz09j8jvlicc" w:colFirst="0" w:colLast="0"/>
            <w:bookmarkEnd w:id="616"/>
            <w:r>
              <w:t>LEARNING MATERIALS</w:t>
            </w:r>
          </w:p>
        </w:tc>
      </w:tr>
    </w:tbl>
    <w:p w:rsidR="00595C50" w:rsidRDefault="00595C50">
      <w:pPr>
        <w:pStyle w:val="Heading2"/>
        <w:contextualSpacing w:val="0"/>
      </w:pPr>
      <w:bookmarkStart w:id="617" w:name="h.tkujuwif8yy" w:colFirst="0" w:colLast="0"/>
      <w:bookmarkEnd w:id="617"/>
    </w:p>
    <w:p w:rsidR="00595C50" w:rsidRDefault="00BE1C0B">
      <w:pPr>
        <w:pStyle w:val="Title"/>
        <w:contextualSpacing w:val="0"/>
      </w:pPr>
      <w:bookmarkStart w:id="618" w:name="h.577i046adigm" w:colFirst="0" w:colLast="0"/>
      <w:bookmarkEnd w:id="618"/>
      <w:r>
        <w:rPr>
          <w:rFonts w:ascii="Roboto" w:eastAsia="Roboto" w:hAnsi="Roboto" w:cs="Roboto"/>
          <w:color w:val="333333"/>
        </w:rPr>
        <w:t>Communication and Diversity in Canadian Workplaces</w:t>
      </w:r>
    </w:p>
    <w:tbl>
      <w:tblPr>
        <w:tblStyle w:val="affffffffffff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619" w:name="h.apx4gigfp5bj" w:colFirst="0" w:colLast="0"/>
            <w:bookmarkEnd w:id="619"/>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color w:val="333333"/>
                <w:sz w:val="24"/>
                <w:szCs w:val="24"/>
              </w:rPr>
              <w:t>Upon completing this chapter, you should be able to</w:t>
            </w:r>
          </w:p>
          <w:p w:rsidR="00595C50" w:rsidRDefault="00BE1C0B">
            <w:pPr>
              <w:numPr>
                <w:ilvl w:val="0"/>
                <w:numId w:val="109"/>
              </w:numPr>
              <w:ind w:hanging="360"/>
              <w:contextualSpacing/>
              <w:rPr>
                <w:sz w:val="24"/>
                <w:szCs w:val="24"/>
              </w:rPr>
            </w:pPr>
            <w:r>
              <w:rPr>
                <w:sz w:val="24"/>
                <w:szCs w:val="24"/>
              </w:rPr>
              <w:t>describe diversity within the context of a modern workplace,</w:t>
            </w:r>
          </w:p>
          <w:p w:rsidR="00595C50" w:rsidRDefault="00BE1C0B">
            <w:pPr>
              <w:numPr>
                <w:ilvl w:val="0"/>
                <w:numId w:val="96"/>
              </w:numPr>
              <w:ind w:hanging="360"/>
              <w:contextualSpacing/>
              <w:rPr>
                <w:sz w:val="24"/>
                <w:szCs w:val="24"/>
              </w:rPr>
            </w:pPr>
            <w:r>
              <w:rPr>
                <w:sz w:val="24"/>
                <w:szCs w:val="24"/>
              </w:rPr>
              <w:t>explain how language use influences communication in a diverse workplace,</w:t>
            </w:r>
          </w:p>
          <w:p w:rsidR="00595C50" w:rsidRDefault="00BE1C0B">
            <w:pPr>
              <w:numPr>
                <w:ilvl w:val="0"/>
                <w:numId w:val="155"/>
              </w:numPr>
              <w:ind w:hanging="360"/>
              <w:contextualSpacing/>
              <w:rPr>
                <w:sz w:val="24"/>
                <w:szCs w:val="24"/>
              </w:rPr>
            </w:pPr>
            <w:r>
              <w:rPr>
                <w:sz w:val="24"/>
                <w:szCs w:val="24"/>
              </w:rPr>
              <w:t>explain characteristics related to manifestations of diversity, and</w:t>
            </w:r>
          </w:p>
          <w:p w:rsidR="00595C50" w:rsidRDefault="00BE1C0B">
            <w:pPr>
              <w:numPr>
                <w:ilvl w:val="0"/>
                <w:numId w:val="63"/>
              </w:numPr>
              <w:ind w:hanging="360"/>
              <w:contextualSpacing/>
              <w:rPr>
                <w:sz w:val="24"/>
                <w:szCs w:val="24"/>
              </w:rPr>
            </w:pPr>
            <w:r>
              <w:rPr>
                <w:sz w:val="24"/>
                <w:szCs w:val="24"/>
              </w:rPr>
              <w:t>describe how diversity in the workplace can create challenges for effective interpersonal communication.</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620" w:name="h.jlg7rzhtem18" w:colFirst="0" w:colLast="0"/>
            <w:bookmarkEnd w:id="620"/>
            <w:r>
              <w:t>Topics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66"/>
              </w:numPr>
              <w:ind w:hanging="360"/>
              <w:contextualSpacing/>
              <w:rPr>
                <w:color w:val="333333"/>
                <w:sz w:val="24"/>
                <w:szCs w:val="24"/>
              </w:rPr>
            </w:pPr>
            <w:r>
              <w:rPr>
                <w:color w:val="333333"/>
                <w:sz w:val="24"/>
                <w:szCs w:val="24"/>
              </w:rPr>
              <w:t>Diversity communication essentials</w:t>
            </w:r>
          </w:p>
          <w:p w:rsidR="00595C50" w:rsidRDefault="00BE1C0B">
            <w:pPr>
              <w:numPr>
                <w:ilvl w:val="0"/>
                <w:numId w:val="66"/>
              </w:numPr>
              <w:ind w:hanging="360"/>
              <w:contextualSpacing/>
              <w:rPr>
                <w:color w:val="333333"/>
                <w:sz w:val="24"/>
                <w:szCs w:val="24"/>
              </w:rPr>
            </w:pPr>
            <w:r>
              <w:rPr>
                <w:color w:val="333333"/>
                <w:sz w:val="24"/>
                <w:szCs w:val="24"/>
              </w:rPr>
              <w:t>Demographics</w:t>
            </w:r>
          </w:p>
          <w:p w:rsidR="00595C50" w:rsidRDefault="00BE1C0B">
            <w:pPr>
              <w:numPr>
                <w:ilvl w:val="0"/>
                <w:numId w:val="66"/>
              </w:numPr>
              <w:ind w:hanging="360"/>
              <w:contextualSpacing/>
              <w:rPr>
                <w:color w:val="333333"/>
                <w:sz w:val="24"/>
                <w:szCs w:val="24"/>
              </w:rPr>
            </w:pPr>
            <w:r>
              <w:rPr>
                <w:color w:val="333333"/>
                <w:sz w:val="24"/>
                <w:szCs w:val="24"/>
              </w:rPr>
              <w:t>Diversity-related concepts and definitions</w:t>
            </w:r>
          </w:p>
          <w:p w:rsidR="00595C50" w:rsidRDefault="00BE1C0B">
            <w:pPr>
              <w:numPr>
                <w:ilvl w:val="0"/>
                <w:numId w:val="66"/>
              </w:numPr>
              <w:ind w:hanging="360"/>
              <w:contextualSpacing/>
              <w:rPr>
                <w:color w:val="333333"/>
                <w:sz w:val="24"/>
                <w:szCs w:val="24"/>
              </w:rPr>
            </w:pPr>
            <w:r>
              <w:rPr>
                <w:color w:val="333333"/>
                <w:sz w:val="24"/>
                <w:szCs w:val="24"/>
              </w:rPr>
              <w:t>Types of diversity</w:t>
            </w:r>
          </w:p>
          <w:p w:rsidR="00595C50" w:rsidRDefault="00BE1C0B">
            <w:pPr>
              <w:numPr>
                <w:ilvl w:val="0"/>
                <w:numId w:val="66"/>
              </w:numPr>
              <w:ind w:hanging="360"/>
              <w:contextualSpacing/>
              <w:rPr>
                <w:color w:val="333333"/>
                <w:sz w:val="24"/>
                <w:szCs w:val="24"/>
              </w:rPr>
            </w:pPr>
            <w:r>
              <w:rPr>
                <w:color w:val="333333"/>
                <w:sz w:val="24"/>
                <w:szCs w:val="24"/>
              </w:rPr>
              <w:t>Communication challenges</w:t>
            </w:r>
          </w:p>
        </w:tc>
      </w:tr>
    </w:tbl>
    <w:p w:rsidR="00595C50" w:rsidRDefault="00595C50"/>
    <w:p w:rsidR="00595C50" w:rsidRDefault="00BE1C0B">
      <w:pPr>
        <w:pStyle w:val="Heading2"/>
        <w:keepNext w:val="0"/>
        <w:keepLines w:val="0"/>
        <w:spacing w:before="0"/>
        <w:contextualSpacing w:val="0"/>
      </w:pPr>
      <w:bookmarkStart w:id="621" w:name="h.kq5imwuu2q2n" w:colFirst="0" w:colLast="0"/>
      <w:bookmarkEnd w:id="621"/>
      <w:r>
        <w:rPr>
          <w:color w:val="333333"/>
        </w:rPr>
        <w:t>Introduction</w:t>
      </w:r>
    </w:p>
    <w:p w:rsidR="00595C50" w:rsidRDefault="00BE1C0B">
      <w:r>
        <w:rPr>
          <w:sz w:val="24"/>
          <w:szCs w:val="24"/>
        </w:rPr>
        <w:t xml:space="preserve">Are you familiar with the term </w:t>
      </w:r>
      <w:r>
        <w:rPr>
          <w:b/>
          <w:sz w:val="24"/>
          <w:szCs w:val="24"/>
        </w:rPr>
        <w:t>diversity</w:t>
      </w:r>
      <w:r>
        <w:rPr>
          <w:sz w:val="24"/>
          <w:szCs w:val="24"/>
        </w:rPr>
        <w:t>? Perhaps you have encountered it at your school or heard about it</w:t>
      </w:r>
      <w:r>
        <w:rPr>
          <w:sz w:val="24"/>
          <w:szCs w:val="24"/>
        </w:rPr>
        <w:t xml:space="preserve"> in the media. A diverse group is one that consists of people with different backgrounds, experiences, cultures, and traits. Canadian workplaces are becoming more diverse as organizations realize what a diverse workforce can bring, from innovation and crea</w:t>
      </w:r>
      <w:r>
        <w:rPr>
          <w:sz w:val="24"/>
          <w:szCs w:val="24"/>
        </w:rPr>
        <w:t>tivity to employee happiness and retention.</w:t>
      </w:r>
    </w:p>
    <w:p w:rsidR="00595C50" w:rsidRDefault="00595C50"/>
    <w:p w:rsidR="00595C50" w:rsidRDefault="00BE1C0B">
      <w:r>
        <w:rPr>
          <w:sz w:val="24"/>
          <w:szCs w:val="24"/>
        </w:rPr>
        <w:t xml:space="preserve">In this chapter we will explore some of the key types of diversity that you will likely encounter in your professional life. We begin with </w:t>
      </w:r>
      <w:r>
        <w:rPr>
          <w:i/>
          <w:sz w:val="24"/>
          <w:szCs w:val="24"/>
        </w:rPr>
        <w:t>diversity essentials</w:t>
      </w:r>
      <w:r>
        <w:rPr>
          <w:sz w:val="24"/>
          <w:szCs w:val="24"/>
        </w:rPr>
        <w:t>, reviewing the communications process with emphasis on encoding and decoding as the spots where communication problems can occur among people with different reference points. You’ll then learn about why diversity matters in Canada and get a glimpse into o</w:t>
      </w:r>
      <w:r>
        <w:rPr>
          <w:sz w:val="24"/>
          <w:szCs w:val="24"/>
        </w:rPr>
        <w:t xml:space="preserve">ur changing </w:t>
      </w:r>
      <w:r>
        <w:rPr>
          <w:b/>
          <w:sz w:val="24"/>
          <w:szCs w:val="24"/>
        </w:rPr>
        <w:t>demographics</w:t>
      </w:r>
      <w:r>
        <w:rPr>
          <w:sz w:val="24"/>
          <w:szCs w:val="24"/>
        </w:rPr>
        <w:t xml:space="preserve"> along with concepts and definitions useful to demystifying diversity as well as inclusion.</w:t>
      </w:r>
    </w:p>
    <w:p w:rsidR="00595C50" w:rsidRDefault="00595C50"/>
    <w:p w:rsidR="00595C50" w:rsidRDefault="00BE1C0B">
      <w:r>
        <w:rPr>
          <w:sz w:val="24"/>
          <w:szCs w:val="24"/>
        </w:rPr>
        <w:t xml:space="preserve">There are more types of human diversity than we can possibly list, but we shine a spotlight on religion and culture, linguistic diversity, </w:t>
      </w:r>
      <w:r>
        <w:rPr>
          <w:sz w:val="24"/>
          <w:szCs w:val="24"/>
        </w:rPr>
        <w:t>gender, sexual orientation, generation and age, socioeconomic, and ability in this chapter.</w:t>
      </w:r>
    </w:p>
    <w:p w:rsidR="00595C50" w:rsidRDefault="00595C50"/>
    <w:p w:rsidR="00595C50" w:rsidRDefault="00BE1C0B">
      <w:r>
        <w:rPr>
          <w:sz w:val="24"/>
          <w:szCs w:val="24"/>
        </w:rPr>
        <w:t>With the benefits that a diverse workforce brings come communication challenges like similarity-attraction phenomenon and fault lines, which we examine near the en</w:t>
      </w:r>
      <w:r>
        <w:rPr>
          <w:sz w:val="24"/>
          <w:szCs w:val="24"/>
        </w:rPr>
        <w:t xml:space="preserve">d of the chapter. </w:t>
      </w:r>
    </w:p>
    <w:p w:rsidR="00595C50" w:rsidRDefault="00595C50"/>
    <w:p w:rsidR="00595C50" w:rsidRDefault="00BE1C0B">
      <w:r>
        <w:rPr>
          <w:sz w:val="24"/>
          <w:szCs w:val="24"/>
        </w:rPr>
        <w:t>Working with people who are different from you can be complex. When you navigate this environment, you will learn new terminology. You will also experience behaviours, approaches, misunderstandings, and sources conflict that you may not have encountered be</w:t>
      </w:r>
      <w:r>
        <w:rPr>
          <w:sz w:val="24"/>
          <w:szCs w:val="24"/>
        </w:rPr>
        <w:t xml:space="preserve">fore. By learning about the intricacies of interpersonal communication in a diverse workforce now, you will be prepared to develop mutually beneficial relationships in your future that can include anybody. </w:t>
      </w:r>
    </w:p>
    <w:p w:rsidR="00595C50" w:rsidRDefault="00595C50"/>
    <w:p w:rsidR="00595C50" w:rsidRDefault="00BE1C0B">
      <w:pPr>
        <w:pStyle w:val="Heading2"/>
        <w:keepNext w:val="0"/>
        <w:keepLines w:val="0"/>
        <w:spacing w:before="0"/>
        <w:contextualSpacing w:val="0"/>
      </w:pPr>
      <w:bookmarkStart w:id="622" w:name="h.cj1stshtn7bu" w:colFirst="0" w:colLast="0"/>
      <w:bookmarkEnd w:id="622"/>
      <w:r>
        <w:rPr>
          <w:color w:val="333333"/>
        </w:rPr>
        <w:t>Diversity Communication Essentials</w:t>
      </w:r>
    </w:p>
    <w:p w:rsidR="00595C50" w:rsidRDefault="00BE1C0B">
      <w:pPr>
        <w:pStyle w:val="Heading3"/>
        <w:spacing w:before="0"/>
        <w:contextualSpacing w:val="0"/>
      </w:pPr>
      <w:bookmarkStart w:id="623" w:name="h.o4xvyo8j7bd9" w:colFirst="0" w:colLast="0"/>
      <w:bookmarkEnd w:id="623"/>
      <w:r>
        <w:t>The Communica</w:t>
      </w:r>
      <w:r>
        <w:t>tion Process</w:t>
      </w:r>
    </w:p>
    <w:p w:rsidR="00595C50" w:rsidRDefault="00BE1C0B">
      <w:r>
        <w:rPr>
          <w:noProof/>
        </w:rPr>
        <w:drawing>
          <wp:inline distT="114300" distB="114300" distL="114300" distR="114300">
            <wp:extent cx="5776913" cy="3209396"/>
            <wp:effectExtent l="0" t="0" r="0" b="0"/>
            <wp:docPr id="38" name="image82.png" descr="communication-process.png"/>
            <wp:cNvGraphicFramePr/>
            <a:graphic xmlns:a="http://schemas.openxmlformats.org/drawingml/2006/main">
              <a:graphicData uri="http://schemas.openxmlformats.org/drawingml/2006/picture">
                <pic:pic xmlns:pic="http://schemas.openxmlformats.org/drawingml/2006/picture">
                  <pic:nvPicPr>
                    <pic:cNvPr id="0" name="image82.png" descr="communication-process.png"/>
                    <pic:cNvPicPr preferRelativeResize="0"/>
                  </pic:nvPicPr>
                  <pic:blipFill>
                    <a:blip r:embed="rId22"/>
                    <a:srcRect/>
                    <a:stretch>
                      <a:fillRect/>
                    </a:stretch>
                  </pic:blipFill>
                  <pic:spPr>
                    <a:xfrm>
                      <a:off x="0" y="0"/>
                      <a:ext cx="5776913" cy="3209396"/>
                    </a:xfrm>
                    <a:prstGeom prst="rect">
                      <a:avLst/>
                    </a:prstGeom>
                    <a:ln/>
                  </pic:spPr>
                </pic:pic>
              </a:graphicData>
            </a:graphic>
          </wp:inline>
        </w:drawing>
      </w:r>
    </w:p>
    <w:p w:rsidR="00595C50" w:rsidRDefault="00BE1C0B">
      <w:pPr>
        <w:jc w:val="center"/>
      </w:pPr>
      <w:r>
        <w:rPr>
          <w:sz w:val="20"/>
          <w:szCs w:val="20"/>
        </w:rPr>
        <w:t>Figure 1.1.1 The Communication Process by Laura Underwood</w:t>
      </w:r>
    </w:p>
    <w:p w:rsidR="00595C50" w:rsidRDefault="00595C50">
      <w:pPr>
        <w:jc w:val="center"/>
      </w:pPr>
    </w:p>
    <w:p w:rsidR="00595C50" w:rsidRDefault="00BE1C0B">
      <w:r>
        <w:rPr>
          <w:sz w:val="24"/>
          <w:szCs w:val="24"/>
        </w:rPr>
        <w:t xml:space="preserve">When we communicate interpersonally with someone who is similar to us in terms of thought patterns, language, gender, or peer group, for example, we </w:t>
      </w:r>
      <w:r>
        <w:rPr>
          <w:b/>
          <w:sz w:val="24"/>
          <w:szCs w:val="24"/>
        </w:rPr>
        <w:t>encode</w:t>
      </w:r>
      <w:r>
        <w:rPr>
          <w:sz w:val="24"/>
          <w:szCs w:val="24"/>
        </w:rPr>
        <w:t xml:space="preserve"> a message using a given </w:t>
      </w:r>
      <w:r>
        <w:rPr>
          <w:b/>
          <w:sz w:val="24"/>
          <w:szCs w:val="24"/>
        </w:rPr>
        <w:t>ch</w:t>
      </w:r>
      <w:r>
        <w:rPr>
          <w:b/>
          <w:sz w:val="24"/>
          <w:szCs w:val="24"/>
        </w:rPr>
        <w:t>annel</w:t>
      </w:r>
      <w:r>
        <w:rPr>
          <w:sz w:val="24"/>
          <w:szCs w:val="24"/>
        </w:rPr>
        <w:t xml:space="preserve">, and the receiver </w:t>
      </w:r>
      <w:r>
        <w:rPr>
          <w:b/>
          <w:sz w:val="24"/>
          <w:szCs w:val="24"/>
        </w:rPr>
        <w:t>decodes</w:t>
      </w:r>
      <w:r>
        <w:rPr>
          <w:sz w:val="24"/>
          <w:szCs w:val="24"/>
        </w:rPr>
        <w:t xml:space="preserve"> the message in the way that we expect that they would. For example, you’re on the soccer field with possession of the ball, and you hear your teammate who is behind you clap three times. You know this means your teammate is </w:t>
      </w:r>
      <w:r>
        <w:rPr>
          <w:sz w:val="24"/>
          <w:szCs w:val="24"/>
        </w:rPr>
        <w:t xml:space="preserve">open. You turn and give a quick pass, and your teammate makes a goal. This is an example of good, effective communication. But what if you interpreted your teammate’s clapping to mean that you should </w:t>
      </w:r>
      <w:r>
        <w:rPr>
          <w:i/>
          <w:sz w:val="24"/>
          <w:szCs w:val="24"/>
        </w:rPr>
        <w:t>not</w:t>
      </w:r>
      <w:r>
        <w:rPr>
          <w:sz w:val="24"/>
          <w:szCs w:val="24"/>
        </w:rPr>
        <w:t xml:space="preserve"> pass the ball? You would have decoded this message i</w:t>
      </w:r>
      <w:r>
        <w:rPr>
          <w:sz w:val="24"/>
          <w:szCs w:val="24"/>
        </w:rPr>
        <w:t xml:space="preserve">n a way the sender had not intended, and you would have taken a different action. Your teammate might later question why you didn’t pass the ball. You might react negatively to your teammate’s accusations and demand to know why they didn’t yell “ball!” to </w:t>
      </w:r>
      <w:r>
        <w:rPr>
          <w:sz w:val="24"/>
          <w:szCs w:val="24"/>
        </w:rPr>
        <w:t>indicate being ready to receive the ball. You can see by this example that when good communication happens, the possibilities for high performance are endless. But when communication is poor, the likelihood for shared understanding and high performance dec</w:t>
      </w:r>
      <w:r>
        <w:rPr>
          <w:sz w:val="24"/>
          <w:szCs w:val="24"/>
        </w:rPr>
        <w:t xml:space="preserve">reases significantly. </w:t>
      </w:r>
    </w:p>
    <w:p w:rsidR="00595C50" w:rsidRDefault="00595C50"/>
    <w:p w:rsidR="00595C50" w:rsidRDefault="00BE1C0B">
      <w:r>
        <w:rPr>
          <w:sz w:val="24"/>
          <w:szCs w:val="24"/>
        </w:rPr>
        <w:t>When we examine communication and diversity in the Canadian workplace, we have to understand that miscommunication will usually reveal itself in the way the message is encoded or decoded. In order to understand how to communicate mo</w:t>
      </w:r>
      <w:r>
        <w:rPr>
          <w:sz w:val="24"/>
          <w:szCs w:val="24"/>
        </w:rPr>
        <w:t xml:space="preserve">re effectively interpersonally, we need to develop our abilities in better understanding ourselves, the situation at hand, and others. </w:t>
      </w:r>
    </w:p>
    <w:p w:rsidR="00595C50" w:rsidRDefault="00595C50"/>
    <w:tbl>
      <w:tblPr>
        <w:tblStyle w:val="affffffffffffff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pPr>
              <w:pStyle w:val="Heading3"/>
              <w:spacing w:before="0"/>
              <w:contextualSpacing w:val="0"/>
            </w:pPr>
            <w:bookmarkStart w:id="624" w:name="h.ksdxwzqe1vhj" w:colFirst="0" w:colLast="0"/>
            <w:bookmarkEnd w:id="624"/>
            <w:r>
              <w:t xml:space="preserve">Interpersonal Miscommunication </w:t>
            </w:r>
          </w:p>
          <w:p w:rsidR="00595C50" w:rsidRDefault="00595C50"/>
          <w:p w:rsidR="00595C50" w:rsidRDefault="00BE1C0B">
            <w:r>
              <w:rPr>
                <w:sz w:val="24"/>
                <w:szCs w:val="24"/>
              </w:rPr>
              <w:t>While on a UK-based diverse team made up of people from Asia, Africa, Southern Europe,</w:t>
            </w:r>
            <w:r>
              <w:rPr>
                <w:sz w:val="24"/>
                <w:szCs w:val="24"/>
              </w:rPr>
              <w:t xml:space="preserve"> and India, a Canadian team member experienced a miscommunication with her teammates. The team felt she had taken over a project presentation without including their input, even though she had asked each team member if they were OK with the presentation be</w:t>
            </w:r>
            <w:r>
              <w:rPr>
                <w:sz w:val="24"/>
                <w:szCs w:val="24"/>
              </w:rPr>
              <w:t>fore delivering it. The Canadian felt justified in her approach, since she had asked each person for their feedback and their OK. In other words, she encoded a message and assumed it would be decoded the way she expected, especially since she “checked.” On</w:t>
            </w:r>
            <w:r>
              <w:rPr>
                <w:sz w:val="24"/>
                <w:szCs w:val="24"/>
              </w:rPr>
              <w:t xml:space="preserve">e of her teammates from Asia approached her to have a conversation. “I don’t understand. I asked you if you were OK with everything before giving the presentation, and you said yes,” said the Canadian. </w:t>
            </w:r>
          </w:p>
          <w:p w:rsidR="00595C50" w:rsidRDefault="00595C50"/>
          <w:p w:rsidR="00595C50" w:rsidRDefault="00BE1C0B">
            <w:r>
              <w:rPr>
                <w:sz w:val="24"/>
                <w:szCs w:val="24"/>
              </w:rPr>
              <w:t>“Yes, but you didn’t ask again!” said the South Kore</w:t>
            </w:r>
            <w:r>
              <w:rPr>
                <w:sz w:val="24"/>
                <w:szCs w:val="24"/>
              </w:rPr>
              <w:t>an. The Canadian thought the South Korean was ridiculous. Exactly how many times did the South Korean expect her to ask?</w:t>
            </w:r>
          </w:p>
          <w:p w:rsidR="00595C50" w:rsidRDefault="00595C50"/>
          <w:p w:rsidR="00595C50" w:rsidRDefault="00BE1C0B">
            <w:r>
              <w:rPr>
                <w:sz w:val="24"/>
                <w:szCs w:val="24"/>
              </w:rPr>
              <w:t>The Canadian later discovered that the South Korean was expecting her to ask again a few more times to be sure that yes really meant yes. When the Canadian didn’t do that, the South Korean decoded this as rude or insensitive. Years later, when the Canadian</w:t>
            </w:r>
            <w:r>
              <w:rPr>
                <w:sz w:val="24"/>
                <w:szCs w:val="24"/>
              </w:rPr>
              <w:t xml:space="preserve"> lived and worked in South Korea, she remembered this lesson and tried to be less judgemental in order to understand the norms of people who live and work in a South Korean context. She reflected and later understood that as a Canadian in the workplace, sh</w:t>
            </w:r>
            <w:r>
              <w:rPr>
                <w:sz w:val="24"/>
                <w:szCs w:val="24"/>
              </w:rPr>
              <w:t>e was primarily focused on the task, or getting the work done. Her teammates were primarily focused on building good relationships. She learned that in some situations, no good work will get done unless a good relationship is present first.</w:t>
            </w:r>
          </w:p>
        </w:tc>
      </w:tr>
    </w:tbl>
    <w:p w:rsidR="00595C50" w:rsidRDefault="00595C50"/>
    <w:p w:rsidR="00595C50" w:rsidRDefault="00BE1C0B">
      <w:pPr>
        <w:pStyle w:val="Heading3"/>
        <w:spacing w:before="0"/>
        <w:contextualSpacing w:val="0"/>
      </w:pPr>
      <w:bookmarkStart w:id="625" w:name="h.pvxakv4xw83x" w:colFirst="0" w:colLast="0"/>
      <w:bookmarkEnd w:id="625"/>
      <w:r>
        <w:t>Why Diversity</w:t>
      </w:r>
      <w:r>
        <w:t xml:space="preserve"> Matters</w:t>
      </w:r>
    </w:p>
    <w:p w:rsidR="00595C50" w:rsidRDefault="00BE1C0B">
      <w:r>
        <w:rPr>
          <w:sz w:val="24"/>
          <w:szCs w:val="24"/>
        </w:rPr>
        <w:t>Diversity is defined as “the variety of characteristics that all persons possess, that distinguish them as individuals, and that identify them as belonging to a group or groups. It is a term used to encompass all the various differences among peop</w:t>
      </w:r>
      <w:r>
        <w:rPr>
          <w:sz w:val="24"/>
          <w:szCs w:val="24"/>
        </w:rPr>
        <w:t xml:space="preserve">le commonly used in Canada and in the United States. Diversity programs and policies are aimed at reducing </w:t>
      </w:r>
      <w:r>
        <w:rPr>
          <w:b/>
          <w:sz w:val="24"/>
          <w:szCs w:val="24"/>
        </w:rPr>
        <w:t>discrimination</w:t>
      </w:r>
      <w:r>
        <w:rPr>
          <w:sz w:val="24"/>
          <w:szCs w:val="24"/>
        </w:rPr>
        <w:t xml:space="preserve"> and promoting equality of opportunity and outcome for all groups. The dimensions of diversity include, but are not limited to, ancestr</w:t>
      </w:r>
      <w:r>
        <w:rPr>
          <w:sz w:val="24"/>
          <w:szCs w:val="24"/>
        </w:rPr>
        <w:t>y, culture, ethnicity, gender, gender identity, language, physical and intellectual ability, race, religion, sex, sexual orientation, socioeconomic status, type of area (urban/rural), age, faith and/or beliefs” (mygsa.ca, 2015).</w:t>
      </w:r>
    </w:p>
    <w:p w:rsidR="00595C50" w:rsidRDefault="00595C50"/>
    <w:p w:rsidR="00595C50" w:rsidRDefault="00BE1C0B">
      <w:r>
        <w:rPr>
          <w:sz w:val="24"/>
          <w:szCs w:val="24"/>
        </w:rPr>
        <w:t xml:space="preserve">This means that diversity </w:t>
      </w:r>
      <w:r>
        <w:rPr>
          <w:sz w:val="24"/>
          <w:szCs w:val="24"/>
        </w:rPr>
        <w:t>is not about those other folks over there; it’s about you as well as them. It’s about all of us.</w:t>
      </w:r>
    </w:p>
    <w:p w:rsidR="00595C50" w:rsidRDefault="00595C50"/>
    <w:p w:rsidR="00595C50" w:rsidRDefault="00BE1C0B">
      <w:r>
        <w:rPr>
          <w:sz w:val="24"/>
          <w:szCs w:val="24"/>
        </w:rPr>
        <w:t>When done right and applied to people in a work or professional context, having diversity provides a competitive advantage for businesses and increased satisf</w:t>
      </w:r>
      <w:r>
        <w:rPr>
          <w:sz w:val="24"/>
          <w:szCs w:val="24"/>
        </w:rPr>
        <w:t xml:space="preserve">action for employees who can put their full potential to work. According to Ryerson University’s Diversity Institute (Ryerson University, 2015), the business case for diversity in Canada has several strong points.  </w:t>
      </w:r>
    </w:p>
    <w:p w:rsidR="00595C50" w:rsidRDefault="00595C50"/>
    <w:p w:rsidR="00595C50" w:rsidRDefault="00BE1C0B">
      <w:r>
        <w:rPr>
          <w:sz w:val="24"/>
          <w:szCs w:val="24"/>
        </w:rPr>
        <w:t>First, diversity from more</w:t>
      </w:r>
      <w:r>
        <w:rPr>
          <w:b/>
          <w:sz w:val="24"/>
          <w:szCs w:val="24"/>
        </w:rPr>
        <w:t xml:space="preserve"> immigrants</w:t>
      </w:r>
      <w:r>
        <w:rPr>
          <w:sz w:val="24"/>
          <w:szCs w:val="24"/>
        </w:rPr>
        <w:t xml:space="preserve"> f</w:t>
      </w:r>
      <w:r>
        <w:rPr>
          <w:sz w:val="24"/>
          <w:szCs w:val="24"/>
        </w:rPr>
        <w:t xml:space="preserve">rom non-traditional countries can stem the skills, talent, and population shortage. </w:t>
      </w:r>
    </w:p>
    <w:p w:rsidR="00595C50" w:rsidRDefault="00595C50"/>
    <w:p w:rsidR="00595C50" w:rsidRDefault="00BE1C0B">
      <w:r>
        <w:rPr>
          <w:sz w:val="24"/>
          <w:szCs w:val="24"/>
        </w:rPr>
        <w:t xml:space="preserve">Second, diverse people can have better understanding and connections to a bigger variety of </w:t>
      </w:r>
      <w:r>
        <w:rPr>
          <w:b/>
          <w:sz w:val="24"/>
          <w:szCs w:val="24"/>
        </w:rPr>
        <w:t>domestic</w:t>
      </w:r>
      <w:r>
        <w:rPr>
          <w:sz w:val="24"/>
          <w:szCs w:val="24"/>
        </w:rPr>
        <w:t xml:space="preserve"> and</w:t>
      </w:r>
      <w:r>
        <w:rPr>
          <w:b/>
          <w:sz w:val="24"/>
          <w:szCs w:val="24"/>
        </w:rPr>
        <w:t xml:space="preserve"> global</w:t>
      </w:r>
      <w:r>
        <w:rPr>
          <w:sz w:val="24"/>
          <w:szCs w:val="24"/>
        </w:rPr>
        <w:t xml:space="preserve"> markets. </w:t>
      </w:r>
    </w:p>
    <w:p w:rsidR="00595C50" w:rsidRDefault="00595C50"/>
    <w:p w:rsidR="00595C50" w:rsidRDefault="00BE1C0B">
      <w:r>
        <w:rPr>
          <w:sz w:val="24"/>
          <w:szCs w:val="24"/>
        </w:rPr>
        <w:t>Third, studies have shown that diverse teams ar</w:t>
      </w:r>
      <w:r>
        <w:rPr>
          <w:sz w:val="24"/>
          <w:szCs w:val="24"/>
        </w:rPr>
        <w:t xml:space="preserve">e more creative and innovative and thus deliver higher value. </w:t>
      </w:r>
    </w:p>
    <w:p w:rsidR="00595C50" w:rsidRDefault="00595C50"/>
    <w:p w:rsidR="00595C50" w:rsidRDefault="00BE1C0B">
      <w:r>
        <w:rPr>
          <w:sz w:val="24"/>
          <w:szCs w:val="24"/>
        </w:rPr>
        <w:t xml:space="preserve">Fourth, diversity can increase both employee and customer satisfaction while reducing lawsuits and increasing overall public reputation. </w:t>
      </w:r>
    </w:p>
    <w:p w:rsidR="00595C50" w:rsidRDefault="00595C50"/>
    <w:p w:rsidR="00595C50" w:rsidRDefault="00BE1C0B">
      <w:r>
        <w:rPr>
          <w:sz w:val="24"/>
          <w:szCs w:val="24"/>
        </w:rPr>
        <w:t xml:space="preserve">Finally, diversity has been shown to improve company </w:t>
      </w:r>
      <w:r>
        <w:rPr>
          <w:sz w:val="24"/>
          <w:szCs w:val="24"/>
        </w:rPr>
        <w:t>performance and result in increased shareholder value.</w:t>
      </w:r>
    </w:p>
    <w:p w:rsidR="00595C50" w:rsidRDefault="00595C50"/>
    <w:p w:rsidR="00595C50" w:rsidRDefault="00BE1C0B">
      <w:r>
        <w:rPr>
          <w:color w:val="333333"/>
          <w:sz w:val="24"/>
          <w:szCs w:val="24"/>
        </w:rPr>
        <w:t>Diversity matters because when we communicate with people who are different from us in a fundamental way, it can be difficult to go from miscommunication and misunderstanding to synergy and high performance in a business context. In an interpersonal contex</w:t>
      </w:r>
      <w:r>
        <w:rPr>
          <w:color w:val="333333"/>
          <w:sz w:val="24"/>
          <w:szCs w:val="24"/>
        </w:rPr>
        <w:t>t it is also difficult to make the leap from thinking the other person is “ridiculous” to challenging ourselves to develop our skills in listening and empathy before leaping to dismissive judgement. In order to get there, we must understand a bit more abou</w:t>
      </w:r>
      <w:r>
        <w:rPr>
          <w:color w:val="333333"/>
          <w:sz w:val="24"/>
          <w:szCs w:val="24"/>
        </w:rPr>
        <w:t>t our context in Canada.</w:t>
      </w:r>
    </w:p>
    <w:p w:rsidR="00595C50" w:rsidRDefault="00595C50"/>
    <w:p w:rsidR="00595C50" w:rsidRDefault="00BE1C0B">
      <w:pPr>
        <w:pStyle w:val="Heading4"/>
        <w:contextualSpacing w:val="0"/>
      </w:pPr>
      <w:bookmarkStart w:id="626" w:name="h.lbeoubat4j1b" w:colFirst="0" w:colLast="0"/>
      <w:bookmarkEnd w:id="626"/>
      <w:r>
        <w:t>Diversity in Canada</w:t>
      </w:r>
    </w:p>
    <w:p w:rsidR="00595C50" w:rsidRDefault="00BE1C0B">
      <w:r>
        <w:rPr>
          <w:sz w:val="24"/>
          <w:szCs w:val="24"/>
        </w:rPr>
        <w:t>This land mass is called Turtle Island by many Aboriginal people. As the indigenous people of what is now called Canada, Aboriginal peoples—including Inuit, First Nations, and Métis—argue that they have collect</w:t>
      </w:r>
      <w:r>
        <w:rPr>
          <w:sz w:val="24"/>
          <w:szCs w:val="24"/>
        </w:rPr>
        <w:t xml:space="preserve">ive entitlements that were never extinguished. This is to say that in some circles the very notion of “Canada” is a contentious issue. </w:t>
      </w:r>
    </w:p>
    <w:p w:rsidR="00595C50" w:rsidRDefault="00595C50"/>
    <w:p w:rsidR="00595C50" w:rsidRDefault="00BE1C0B">
      <w:r>
        <w:rPr>
          <w:sz w:val="24"/>
          <w:szCs w:val="24"/>
        </w:rPr>
        <w:t xml:space="preserve">When trading relationships between Aboriginals and Europeans led to mass immigration through imperial </w:t>
      </w:r>
      <w:r>
        <w:rPr>
          <w:b/>
          <w:sz w:val="24"/>
          <w:szCs w:val="24"/>
        </w:rPr>
        <w:t>colonialism</w:t>
      </w:r>
      <w:r>
        <w:rPr>
          <w:sz w:val="24"/>
          <w:szCs w:val="24"/>
        </w:rPr>
        <w:t xml:space="preserve">, the </w:t>
      </w:r>
      <w:r>
        <w:rPr>
          <w:sz w:val="24"/>
          <w:szCs w:val="24"/>
        </w:rPr>
        <w:t xml:space="preserve">landscape was changed, and we became a </w:t>
      </w:r>
      <w:hyperlink r:id="rId383">
        <w:r>
          <w:rPr>
            <w:color w:val="00C5B9"/>
            <w:sz w:val="24"/>
            <w:szCs w:val="24"/>
            <w:u w:val="single"/>
          </w:rPr>
          <w:t>treaty</w:t>
        </w:r>
      </w:hyperlink>
      <w:r>
        <w:rPr>
          <w:color w:val="00C5B9"/>
          <w:sz w:val="24"/>
          <w:szCs w:val="24"/>
        </w:rPr>
        <w:t xml:space="preserve"> </w:t>
      </w:r>
      <w:r>
        <w:rPr>
          <w:sz w:val="24"/>
          <w:szCs w:val="24"/>
        </w:rPr>
        <w:t xml:space="preserve">nation. </w:t>
      </w:r>
    </w:p>
    <w:p w:rsidR="00595C50" w:rsidRDefault="00595C50"/>
    <w:p w:rsidR="00595C50" w:rsidRDefault="00BE1C0B">
      <w:r>
        <w:rPr>
          <w:sz w:val="24"/>
          <w:szCs w:val="24"/>
        </w:rPr>
        <w:t xml:space="preserve">Settlers primarily from </w:t>
      </w:r>
      <w:hyperlink r:id="rId384">
        <w:r>
          <w:rPr>
            <w:color w:val="00C5B9"/>
            <w:sz w:val="24"/>
            <w:szCs w:val="24"/>
            <w:u w:val="single"/>
          </w:rPr>
          <w:t>France</w:t>
        </w:r>
      </w:hyperlink>
      <w:r>
        <w:rPr>
          <w:sz w:val="24"/>
          <w:szCs w:val="24"/>
        </w:rPr>
        <w:t xml:space="preserve"> </w:t>
      </w:r>
      <w:hyperlink r:id="rId385">
        <w:r>
          <w:rPr>
            <w:sz w:val="24"/>
            <w:szCs w:val="24"/>
          </w:rPr>
          <w:t>and</w:t>
        </w:r>
      </w:hyperlink>
      <w:r>
        <w:rPr>
          <w:sz w:val="24"/>
          <w:szCs w:val="24"/>
        </w:rPr>
        <w:t xml:space="preserve"> </w:t>
      </w:r>
      <w:hyperlink r:id="rId386">
        <w:r>
          <w:rPr>
            <w:color w:val="00C5B9"/>
            <w:sz w:val="24"/>
            <w:szCs w:val="24"/>
            <w:u w:val="single"/>
          </w:rPr>
          <w:t>Britain</w:t>
        </w:r>
      </w:hyperlink>
      <w:r>
        <w:rPr>
          <w:sz w:val="24"/>
          <w:szCs w:val="24"/>
        </w:rPr>
        <w:t xml:space="preserve">, and former Loyalists—including some </w:t>
      </w:r>
      <w:hyperlink r:id="rId387">
        <w:r>
          <w:rPr>
            <w:color w:val="00C5B9"/>
            <w:sz w:val="24"/>
            <w:szCs w:val="24"/>
            <w:u w:val="single"/>
          </w:rPr>
          <w:t>black</w:t>
        </w:r>
      </w:hyperlink>
      <w:r>
        <w:rPr>
          <w:sz w:val="24"/>
          <w:szCs w:val="24"/>
        </w:rPr>
        <w:t xml:space="preserve"> people—from what is now the United States, have been in Canada for generations as have others (in comparatively smaller numbers) like the </w:t>
      </w:r>
      <w:hyperlink r:id="rId388">
        <w:r>
          <w:rPr>
            <w:color w:val="00C5B9"/>
            <w:sz w:val="24"/>
            <w:szCs w:val="24"/>
            <w:u w:val="single"/>
          </w:rPr>
          <w:t>Japanese</w:t>
        </w:r>
      </w:hyperlink>
      <w:r>
        <w:rPr>
          <w:sz w:val="24"/>
          <w:szCs w:val="24"/>
        </w:rPr>
        <w:t xml:space="preserve"> and </w:t>
      </w:r>
      <w:hyperlink r:id="rId389">
        <w:r>
          <w:rPr>
            <w:color w:val="00C5B9"/>
            <w:sz w:val="24"/>
            <w:szCs w:val="24"/>
            <w:u w:val="single"/>
          </w:rPr>
          <w:t>Chinese</w:t>
        </w:r>
      </w:hyperlink>
      <w:r>
        <w:rPr>
          <w:sz w:val="24"/>
          <w:szCs w:val="24"/>
        </w:rPr>
        <w:t xml:space="preserve"> people. France was the first dominant colonial group, and they were ultimately displaced by the British.</w:t>
      </w:r>
    </w:p>
    <w:p w:rsidR="00595C50" w:rsidRDefault="00595C50"/>
    <w:p w:rsidR="00595C50" w:rsidRDefault="00BE1C0B">
      <w:r>
        <w:rPr>
          <w:sz w:val="24"/>
          <w:szCs w:val="24"/>
        </w:rPr>
        <w:t xml:space="preserve">Canada is a constitutional </w:t>
      </w:r>
      <w:r>
        <w:rPr>
          <w:b/>
          <w:sz w:val="24"/>
          <w:szCs w:val="24"/>
        </w:rPr>
        <w:t>monar</w:t>
      </w:r>
      <w:r>
        <w:rPr>
          <w:b/>
          <w:sz w:val="24"/>
          <w:szCs w:val="24"/>
        </w:rPr>
        <w:t>chy</w:t>
      </w:r>
      <w:r>
        <w:rPr>
          <w:sz w:val="24"/>
          <w:szCs w:val="24"/>
        </w:rPr>
        <w:t xml:space="preserve"> that retains the Queen of Britain as the head of state; before confederation, Canada was a British colony. Overseas immigration to Canada used to exclude any non-Europeans as a matter of policy with institutional and societal support, with some excepti</w:t>
      </w:r>
      <w:r>
        <w:rPr>
          <w:sz w:val="24"/>
          <w:szCs w:val="24"/>
        </w:rPr>
        <w:t xml:space="preserve">ons. Over time, it can be argued that Canada is getting better at becoming a place where all residents and citizens can feel at home. </w:t>
      </w:r>
    </w:p>
    <w:p w:rsidR="00595C50" w:rsidRDefault="00595C50"/>
    <w:p w:rsidR="00595C50" w:rsidRDefault="00BE1C0B">
      <w:r>
        <w:rPr>
          <w:sz w:val="24"/>
          <w:szCs w:val="24"/>
        </w:rPr>
        <w:t>Since the 1970s, Canada has had an official policy of multiculturalism. This policy says people do not have to give up p</w:t>
      </w:r>
      <w:r>
        <w:rPr>
          <w:sz w:val="24"/>
          <w:szCs w:val="24"/>
        </w:rPr>
        <w:t xml:space="preserve">arts of their identity or their culture such as their religion, language, or customs, provided that they don’t interfere with others’ rights and freedoms as defined in Canada’s Constitution or </w:t>
      </w:r>
      <w:r>
        <w:rPr>
          <w:i/>
          <w:sz w:val="24"/>
          <w:szCs w:val="24"/>
        </w:rPr>
        <w:t>Charter of Rights and Freedoms</w:t>
      </w:r>
      <w:r>
        <w:rPr>
          <w:sz w:val="24"/>
          <w:szCs w:val="24"/>
        </w:rPr>
        <w:t xml:space="preserve">. </w:t>
      </w:r>
    </w:p>
    <w:p w:rsidR="00595C50" w:rsidRDefault="00595C50"/>
    <w:p w:rsidR="00595C50" w:rsidRDefault="00BE1C0B">
      <w:r>
        <w:rPr>
          <w:sz w:val="24"/>
          <w:szCs w:val="24"/>
        </w:rPr>
        <w:t>Canada’s official multicultur</w:t>
      </w:r>
      <w:r>
        <w:rPr>
          <w:sz w:val="24"/>
          <w:szCs w:val="24"/>
        </w:rPr>
        <w:t xml:space="preserve">al policy lends itself nicely to the notion of diversity. Canada is often described as a </w:t>
      </w:r>
      <w:r>
        <w:rPr>
          <w:b/>
          <w:sz w:val="24"/>
          <w:szCs w:val="24"/>
        </w:rPr>
        <w:t>mosaic</w:t>
      </w:r>
      <w:r>
        <w:rPr>
          <w:sz w:val="24"/>
          <w:szCs w:val="24"/>
        </w:rPr>
        <w:t>,</w:t>
      </w:r>
      <w:r>
        <w:rPr>
          <w:b/>
          <w:sz w:val="24"/>
          <w:szCs w:val="24"/>
        </w:rPr>
        <w:t xml:space="preserve"> </w:t>
      </w:r>
      <w:r>
        <w:rPr>
          <w:sz w:val="24"/>
          <w:szCs w:val="24"/>
        </w:rPr>
        <w:t xml:space="preserve">in contrast to the </w:t>
      </w:r>
      <w:r>
        <w:rPr>
          <w:b/>
          <w:sz w:val="24"/>
          <w:szCs w:val="24"/>
        </w:rPr>
        <w:t>melting pot</w:t>
      </w:r>
      <w:r>
        <w:rPr>
          <w:sz w:val="24"/>
          <w:szCs w:val="24"/>
        </w:rPr>
        <w:t xml:space="preserve"> philosophy of the United States to the south. Where the melting pot expects people to blend in, assimilate, and become “American</w:t>
      </w:r>
      <w:r>
        <w:rPr>
          <w:sz w:val="24"/>
          <w:szCs w:val="24"/>
        </w:rPr>
        <w:t>,” the Canadian mosaic identity is arguably more fluid, enabling people to retain their cultures, customs, traditions, or other elements of their heritage. Not everyone is thrilled with this policy. Some people feel that too much difference creates too man</w:t>
      </w:r>
      <w:r>
        <w:rPr>
          <w:sz w:val="24"/>
          <w:szCs w:val="24"/>
        </w:rPr>
        <w:t>y divisions and too much confusion resulting in a national identity crisis. But in the famous words of Marshall McLuhan, “Canada is the only country in the world that knows how to live without an identity.”</w:t>
      </w:r>
    </w:p>
    <w:p w:rsidR="00595C50" w:rsidRDefault="00595C50"/>
    <w:p w:rsidR="00595C50" w:rsidRDefault="00BE1C0B">
      <w:pPr>
        <w:pStyle w:val="Heading3"/>
        <w:spacing w:before="320" w:after="80"/>
        <w:contextualSpacing w:val="0"/>
      </w:pPr>
      <w:bookmarkStart w:id="627" w:name="h.5s1n7jlt69" w:colFirst="0" w:colLast="0"/>
      <w:bookmarkEnd w:id="627"/>
      <w:r>
        <w:rPr>
          <w:color w:val="434343"/>
        </w:rPr>
        <w:t>Demographics</w:t>
      </w:r>
    </w:p>
    <w:p w:rsidR="00595C50" w:rsidRDefault="00BE1C0B">
      <w:r>
        <w:rPr>
          <w:i/>
          <w:color w:val="333333"/>
          <w:sz w:val="24"/>
          <w:szCs w:val="24"/>
        </w:rPr>
        <w:t>Editor’s note: All statistical info</w:t>
      </w:r>
      <w:r>
        <w:rPr>
          <w:i/>
          <w:color w:val="333333"/>
          <w:sz w:val="24"/>
          <w:szCs w:val="24"/>
        </w:rPr>
        <w:t xml:space="preserve">rmation and graphs in the following sections have been reproduced from Statistics Canada (statcan.gc.ca). </w:t>
      </w:r>
    </w:p>
    <w:p w:rsidR="00595C50" w:rsidRDefault="00595C50"/>
    <w:p w:rsidR="00595C50" w:rsidRDefault="00BE1C0B">
      <w:r>
        <w:rPr>
          <w:sz w:val="24"/>
          <w:szCs w:val="24"/>
        </w:rPr>
        <w:t>Throughout Canada’s history, changes in population growth and age structure have had many repercussions for Canadian society, for example on infrast</w:t>
      </w:r>
      <w:r>
        <w:rPr>
          <w:sz w:val="24"/>
          <w:szCs w:val="24"/>
        </w:rPr>
        <w:t>ructure needs, social programs, and the political influence of the various regions of the country.</w:t>
      </w:r>
    </w:p>
    <w:p w:rsidR="00595C50" w:rsidRDefault="00595C50"/>
    <w:p w:rsidR="00595C50" w:rsidRDefault="00BE1C0B">
      <w:r>
        <w:rPr>
          <w:sz w:val="24"/>
          <w:szCs w:val="24"/>
        </w:rPr>
        <w:t>As demographic trends—some recent, such as negative natural increases or the significant contribution of international immigration to population growth of s</w:t>
      </w:r>
      <w:r>
        <w:rPr>
          <w:sz w:val="24"/>
          <w:szCs w:val="24"/>
        </w:rPr>
        <w:t>ome regions—will continue to shape Canada in the coming years, it is important to shed light on how these changes will affect the various regions of the country if current trends continue. Certain recent trends will probably affect many other aspects of Ca</w:t>
      </w:r>
      <w:r>
        <w:rPr>
          <w:sz w:val="24"/>
          <w:szCs w:val="24"/>
        </w:rPr>
        <w:t>nadian society, such as ethnocultural and linguistic diversity.</w:t>
      </w:r>
    </w:p>
    <w:p w:rsidR="00595C50" w:rsidRDefault="00BE1C0B">
      <w:r>
        <w:rPr>
          <w:noProof/>
        </w:rPr>
        <w:drawing>
          <wp:inline distT="114300" distB="114300" distL="114300" distR="114300">
            <wp:extent cx="5810250" cy="3343275"/>
            <wp:effectExtent l="0" t="0" r="0" b="0"/>
            <wp:docPr id="4" name="image44.png" descr="population-share.png"/>
            <wp:cNvGraphicFramePr/>
            <a:graphic xmlns:a="http://schemas.openxmlformats.org/drawingml/2006/main">
              <a:graphicData uri="http://schemas.openxmlformats.org/drawingml/2006/picture">
                <pic:pic xmlns:pic="http://schemas.openxmlformats.org/drawingml/2006/picture">
                  <pic:nvPicPr>
                    <pic:cNvPr id="0" name="image44.png" descr="population-share.png"/>
                    <pic:cNvPicPr preferRelativeResize="0"/>
                  </pic:nvPicPr>
                  <pic:blipFill>
                    <a:blip r:embed="rId390"/>
                    <a:srcRect/>
                    <a:stretch>
                      <a:fillRect/>
                    </a:stretch>
                  </pic:blipFill>
                  <pic:spPr>
                    <a:xfrm>
                      <a:off x="0" y="0"/>
                      <a:ext cx="5810250" cy="3343275"/>
                    </a:xfrm>
                    <a:prstGeom prst="rect">
                      <a:avLst/>
                    </a:prstGeom>
                    <a:ln/>
                  </pic:spPr>
                </pic:pic>
              </a:graphicData>
            </a:graphic>
          </wp:inline>
        </w:drawing>
      </w:r>
    </w:p>
    <w:p w:rsidR="00595C50" w:rsidRDefault="00BE1C0B">
      <w:pPr>
        <w:jc w:val="center"/>
      </w:pPr>
      <w:r>
        <w:rPr>
          <w:color w:val="333333"/>
          <w:sz w:val="20"/>
          <w:szCs w:val="20"/>
        </w:rPr>
        <w:t>Figure 4.1.1 Population Share of Canada’s Regions by Laura Underwood</w:t>
      </w:r>
    </w:p>
    <w:p w:rsidR="00595C50" w:rsidRDefault="00BE1C0B">
      <w:pPr>
        <w:jc w:val="center"/>
      </w:pPr>
      <w:r>
        <w:rPr>
          <w:color w:val="333333"/>
          <w:sz w:val="20"/>
          <w:szCs w:val="20"/>
        </w:rPr>
        <w:t>Adapted from Statistics Canada (2015)</w:t>
      </w:r>
    </w:p>
    <w:p w:rsidR="00595C50" w:rsidRDefault="00595C50"/>
    <w:p w:rsidR="00595C50" w:rsidRDefault="00BE1C0B">
      <w:r>
        <w:rPr>
          <w:color w:val="333333"/>
          <w:sz w:val="24"/>
          <w:szCs w:val="24"/>
        </w:rPr>
        <w:t>In 1961, the population share of the Atlantic provinces was higher than that of British Columbia (10 percent versus 9 percent), and only 5 percentage points separated the population shares of Quebec (29 percent) and Ontario (34 percent).</w:t>
      </w:r>
    </w:p>
    <w:p w:rsidR="00595C50" w:rsidRDefault="00595C50"/>
    <w:p w:rsidR="00595C50" w:rsidRDefault="00BE1C0B">
      <w:r>
        <w:rPr>
          <w:color w:val="333333"/>
          <w:sz w:val="24"/>
          <w:szCs w:val="24"/>
        </w:rPr>
        <w:t xml:space="preserve">In 2014, the Atlantic provinces made up 7 percent of Canada’s entire population. Nearly two in five Canadians lived in Ontario (39 percent), and the difference between this province and Quebec (23 percent) had increased to 16 percentage points. Lastly, in </w:t>
      </w:r>
      <w:r>
        <w:rPr>
          <w:color w:val="333333"/>
          <w:sz w:val="24"/>
          <w:szCs w:val="24"/>
        </w:rPr>
        <w:t>2008, the population share of the provinces west of Ontario became higher (31 percent) than the share of the provinces east of Ontario (30 percent) for the first time in the history of the country.</w:t>
      </w:r>
    </w:p>
    <w:p w:rsidR="00595C50" w:rsidRDefault="00595C50"/>
    <w:p w:rsidR="00595C50" w:rsidRDefault="00BE1C0B">
      <w:r>
        <w:rPr>
          <w:color w:val="333333"/>
          <w:sz w:val="24"/>
          <w:szCs w:val="24"/>
        </w:rPr>
        <w:t>If the recent demographic trends remain steady until 2063</w:t>
      </w:r>
      <w:r>
        <w:rPr>
          <w:color w:val="333333"/>
          <w:sz w:val="24"/>
          <w:szCs w:val="24"/>
        </w:rPr>
        <w:t xml:space="preserve">, or nearly 200 years after Confederation, the population share of the Prairie provinces (24 percent) could exceed that of Quebec (21 percent). The Atlantic provinces’ weight could represent less than 5 percent of Canada’s population, while the population </w:t>
      </w:r>
      <w:r>
        <w:rPr>
          <w:color w:val="333333"/>
          <w:sz w:val="24"/>
          <w:szCs w:val="24"/>
        </w:rPr>
        <w:t>share of Ontario could decrease slightly.</w:t>
      </w:r>
    </w:p>
    <w:p w:rsidR="00595C50" w:rsidRDefault="00BE1C0B">
      <w:r>
        <w:rPr>
          <w:noProof/>
        </w:rPr>
        <w:drawing>
          <wp:inline distT="114300" distB="114300" distL="114300" distR="114300">
            <wp:extent cx="5943600" cy="4762500"/>
            <wp:effectExtent l="0" t="0" r="0" b="0"/>
            <wp:docPr id="14" name="image54.png" descr="population-growth.png"/>
            <wp:cNvGraphicFramePr/>
            <a:graphic xmlns:a="http://schemas.openxmlformats.org/drawingml/2006/main">
              <a:graphicData uri="http://schemas.openxmlformats.org/drawingml/2006/picture">
                <pic:pic xmlns:pic="http://schemas.openxmlformats.org/drawingml/2006/picture">
                  <pic:nvPicPr>
                    <pic:cNvPr id="0" name="image54.png" descr="population-growth.png"/>
                    <pic:cNvPicPr preferRelativeResize="0"/>
                  </pic:nvPicPr>
                  <pic:blipFill>
                    <a:blip r:embed="rId391"/>
                    <a:srcRect/>
                    <a:stretch>
                      <a:fillRect/>
                    </a:stretch>
                  </pic:blipFill>
                  <pic:spPr>
                    <a:xfrm>
                      <a:off x="0" y="0"/>
                      <a:ext cx="5943600" cy="4762500"/>
                    </a:xfrm>
                    <a:prstGeom prst="rect">
                      <a:avLst/>
                    </a:prstGeom>
                    <a:ln/>
                  </pic:spPr>
                </pic:pic>
              </a:graphicData>
            </a:graphic>
          </wp:inline>
        </w:drawing>
      </w:r>
    </w:p>
    <w:p w:rsidR="00595C50" w:rsidRDefault="00BE1C0B">
      <w:pPr>
        <w:jc w:val="center"/>
      </w:pPr>
      <w:r>
        <w:rPr>
          <w:sz w:val="20"/>
          <w:szCs w:val="20"/>
        </w:rPr>
        <w:t xml:space="preserve">Figure 4.1.2 Canada’s Population Growth by Province by Laura Underwood  </w:t>
      </w:r>
    </w:p>
    <w:p w:rsidR="00595C50" w:rsidRDefault="00BE1C0B">
      <w:pPr>
        <w:jc w:val="center"/>
      </w:pPr>
      <w:r>
        <w:rPr>
          <w:sz w:val="20"/>
          <w:szCs w:val="20"/>
        </w:rPr>
        <w:t>Adapted from Statistics Canada (2015)</w:t>
      </w:r>
    </w:p>
    <w:p w:rsidR="00595C50" w:rsidRDefault="00595C50"/>
    <w:p w:rsidR="00595C50" w:rsidRDefault="00BE1C0B">
      <w:r>
        <w:rPr>
          <w:sz w:val="24"/>
          <w:szCs w:val="24"/>
        </w:rPr>
        <w:t>Population growth in the provinces and territories can be broken down into three factors: natural in</w:t>
      </w:r>
      <w:r>
        <w:rPr>
          <w:sz w:val="24"/>
          <w:szCs w:val="24"/>
        </w:rPr>
        <w:t>crease, international migratory increase, and interprovincial migratory increase.</w:t>
      </w:r>
    </w:p>
    <w:p w:rsidR="00595C50" w:rsidRDefault="00595C50"/>
    <w:p w:rsidR="00595C50" w:rsidRDefault="00BE1C0B">
      <w:r>
        <w:rPr>
          <w:sz w:val="24"/>
          <w:szCs w:val="24"/>
        </w:rPr>
        <w:t>At the national level, approximately two-thirds of population growth is currently the result of international migratory increase, while the other third is a result of natura</w:t>
      </w:r>
      <w:r>
        <w:rPr>
          <w:sz w:val="24"/>
          <w:szCs w:val="24"/>
        </w:rPr>
        <w:t>l increase—notably because of a low fertility rate fluctuating around an annual average of approximately 1.6 children per woman.</w:t>
      </w:r>
    </w:p>
    <w:p w:rsidR="00595C50" w:rsidRDefault="00595C50"/>
    <w:p w:rsidR="00595C50" w:rsidRDefault="00BE1C0B">
      <w:r>
        <w:rPr>
          <w:noProof/>
        </w:rPr>
        <w:drawing>
          <wp:inline distT="114300" distB="114300" distL="114300" distR="114300">
            <wp:extent cx="5943600" cy="4864100"/>
            <wp:effectExtent l="0" t="0" r="0" b="0"/>
            <wp:docPr id="46" name="image92.png" descr="place-of-birth.png"/>
            <wp:cNvGraphicFramePr/>
            <a:graphic xmlns:a="http://schemas.openxmlformats.org/drawingml/2006/main">
              <a:graphicData uri="http://schemas.openxmlformats.org/drawingml/2006/picture">
                <pic:pic xmlns:pic="http://schemas.openxmlformats.org/drawingml/2006/picture">
                  <pic:nvPicPr>
                    <pic:cNvPr id="0" name="image92.png" descr="place-of-birth.png"/>
                    <pic:cNvPicPr preferRelativeResize="0"/>
                  </pic:nvPicPr>
                  <pic:blipFill>
                    <a:blip r:embed="rId392"/>
                    <a:srcRect/>
                    <a:stretch>
                      <a:fillRect/>
                    </a:stretch>
                  </pic:blipFill>
                  <pic:spPr>
                    <a:xfrm>
                      <a:off x="0" y="0"/>
                      <a:ext cx="5943600" cy="4864100"/>
                    </a:xfrm>
                    <a:prstGeom prst="rect">
                      <a:avLst/>
                    </a:prstGeom>
                    <a:ln/>
                  </pic:spPr>
                </pic:pic>
              </a:graphicData>
            </a:graphic>
          </wp:inline>
        </w:drawing>
      </w:r>
    </w:p>
    <w:p w:rsidR="00595C50" w:rsidRDefault="00BE1C0B">
      <w:pPr>
        <w:jc w:val="center"/>
      </w:pPr>
      <w:r>
        <w:rPr>
          <w:sz w:val="20"/>
          <w:szCs w:val="20"/>
        </w:rPr>
        <w:t>Figure 4.1.3 Canada’s Distribution of Population by Place of Birth  by Laura Underwood</w:t>
      </w:r>
    </w:p>
    <w:p w:rsidR="00595C50" w:rsidRDefault="00BE1C0B">
      <w:pPr>
        <w:jc w:val="center"/>
      </w:pPr>
      <w:r>
        <w:rPr>
          <w:sz w:val="20"/>
          <w:szCs w:val="20"/>
        </w:rPr>
        <w:t>Adapted from Statistics Canada (2011)</w:t>
      </w:r>
    </w:p>
    <w:p w:rsidR="00595C50" w:rsidRDefault="00595C50"/>
    <w:p w:rsidR="00595C50" w:rsidRDefault="00BE1C0B">
      <w:r>
        <w:rPr>
          <w:sz w:val="24"/>
          <w:szCs w:val="24"/>
        </w:rPr>
        <w:t>The disparity in the sources of population growth from one province or territory led to differences in the population profile of provinces and territories.</w:t>
      </w:r>
    </w:p>
    <w:p w:rsidR="00595C50" w:rsidRDefault="00595C50"/>
    <w:p w:rsidR="00595C50" w:rsidRDefault="00BE1C0B">
      <w:r>
        <w:rPr>
          <w:sz w:val="24"/>
          <w:szCs w:val="24"/>
        </w:rPr>
        <w:t>Population composition by birthplace, which depends on the magnitude of international and interpr</w:t>
      </w:r>
      <w:r>
        <w:rPr>
          <w:sz w:val="24"/>
          <w:szCs w:val="24"/>
        </w:rPr>
        <w:t>ovincial migratory increases, is a case in point. According to the 2011 National Household Survey, approximately one in two individuals living in British Columbia (51 percent) and Alberta (46 percent) were born outside these provinces (i.e., abroad or in a</w:t>
      </w:r>
      <w:r>
        <w:rPr>
          <w:sz w:val="24"/>
          <w:szCs w:val="24"/>
        </w:rPr>
        <w:t>nother Canadian province or territory).</w:t>
      </w:r>
    </w:p>
    <w:p w:rsidR="00595C50" w:rsidRDefault="00595C50"/>
    <w:p w:rsidR="00595C50" w:rsidRDefault="00BE1C0B">
      <w:r>
        <w:rPr>
          <w:sz w:val="24"/>
          <w:szCs w:val="24"/>
        </w:rPr>
        <w:t>While natural increase trends are mostly predictable (because they are partially linked to changes in the age structure of the population), the trends associated with international and interprovincial migratory incr</w:t>
      </w:r>
      <w:r>
        <w:rPr>
          <w:sz w:val="24"/>
          <w:szCs w:val="24"/>
        </w:rPr>
        <w:t>eases are more difficult to predict because they are more likely to be associated with changes in the economy. Many studies have shown the links between migration and the labour market.</w:t>
      </w:r>
    </w:p>
    <w:p w:rsidR="00595C50" w:rsidRDefault="00595C50"/>
    <w:p w:rsidR="00595C50" w:rsidRDefault="00BE1C0B">
      <w:r>
        <w:rPr>
          <w:sz w:val="24"/>
          <w:szCs w:val="24"/>
        </w:rPr>
        <w:t>If the various components of population growth (fertility, mortality,</w:t>
      </w:r>
      <w:r>
        <w:rPr>
          <w:sz w:val="24"/>
          <w:szCs w:val="24"/>
        </w:rPr>
        <w:t xml:space="preserve"> immigration, emigration, and interprovincial migration) remained steady in the coming years, however, the age structure and ethnocultural diversity of the various provinces and territories could become increasingly different. In addition, the population s</w:t>
      </w:r>
      <w:r>
        <w:rPr>
          <w:sz w:val="24"/>
          <w:szCs w:val="24"/>
        </w:rPr>
        <w:t>hare of the provinces and territories could change considerably in the next 50 years, making for a very different Canada than today’s or at the time of Confederation.</w:t>
      </w:r>
    </w:p>
    <w:p w:rsidR="00595C50" w:rsidRDefault="00595C50"/>
    <w:p w:rsidR="00595C50" w:rsidRDefault="00BE1C0B">
      <w:r>
        <w:rPr>
          <w:sz w:val="24"/>
          <w:szCs w:val="24"/>
        </w:rPr>
        <w:t>This demographic and diversity information helps to underscore the amount of change that</w:t>
      </w:r>
      <w:r>
        <w:rPr>
          <w:sz w:val="24"/>
          <w:szCs w:val="24"/>
        </w:rPr>
        <w:t xml:space="preserve"> has happened and the amount of change that is likely to continue. Understanding the environment and context behind the increasing likelihood of having to work with diverse people from other provinces/territories, countries, as well as people with differen</w:t>
      </w:r>
      <w:r>
        <w:rPr>
          <w:sz w:val="24"/>
          <w:szCs w:val="24"/>
        </w:rPr>
        <w:t>t languages, ages, or ethnicities is important for interpersonal communication skills development.</w:t>
      </w:r>
    </w:p>
    <w:p w:rsidR="00595C50" w:rsidRDefault="00595C50"/>
    <w:p w:rsidR="00595C50" w:rsidRDefault="00BE1C0B">
      <w:pPr>
        <w:pStyle w:val="Heading3"/>
        <w:spacing w:before="0"/>
        <w:contextualSpacing w:val="0"/>
      </w:pPr>
      <w:bookmarkStart w:id="628" w:name="h.j7vgpxd7ise1" w:colFirst="0" w:colLast="0"/>
      <w:bookmarkEnd w:id="628"/>
      <w:r>
        <w:t>Key Diversity-Related Concepts and Definitions</w:t>
      </w:r>
    </w:p>
    <w:p w:rsidR="00595C50" w:rsidRDefault="00BE1C0B">
      <w:r>
        <w:rPr>
          <w:sz w:val="24"/>
          <w:szCs w:val="24"/>
        </w:rPr>
        <w:t>When trying to understand how to more effectively encode and decode messages, it’s important to understand th</w:t>
      </w:r>
      <w:r>
        <w:rPr>
          <w:sz w:val="24"/>
          <w:szCs w:val="24"/>
        </w:rPr>
        <w:t>at people’s identities are diverse and complex, often shaped by their environment, history, and experience. We sometimes generalize in order to make sense of or evaluate a situation, but being mindful and listening carefully will help us do a better job of</w:t>
      </w:r>
      <w:r>
        <w:rPr>
          <w:sz w:val="24"/>
          <w:szCs w:val="24"/>
        </w:rPr>
        <w:t xml:space="preserve"> responding to a situation case-by-case instead of falling back on </w:t>
      </w:r>
      <w:r>
        <w:rPr>
          <w:b/>
          <w:sz w:val="24"/>
          <w:szCs w:val="24"/>
        </w:rPr>
        <w:t>discriminatory</w:t>
      </w:r>
      <w:r>
        <w:rPr>
          <w:sz w:val="24"/>
          <w:szCs w:val="24"/>
        </w:rPr>
        <w:t xml:space="preserve"> or </w:t>
      </w:r>
      <w:r>
        <w:rPr>
          <w:b/>
          <w:sz w:val="24"/>
          <w:szCs w:val="24"/>
        </w:rPr>
        <w:t>racist</w:t>
      </w:r>
      <w:r>
        <w:rPr>
          <w:sz w:val="24"/>
          <w:szCs w:val="24"/>
        </w:rPr>
        <w:t xml:space="preserve"> attitudes, </w:t>
      </w:r>
      <w:r>
        <w:rPr>
          <w:b/>
          <w:sz w:val="24"/>
          <w:szCs w:val="24"/>
        </w:rPr>
        <w:t>bias</w:t>
      </w:r>
      <w:r>
        <w:rPr>
          <w:sz w:val="24"/>
          <w:szCs w:val="24"/>
        </w:rPr>
        <w:t xml:space="preserve">, or </w:t>
      </w:r>
      <w:r>
        <w:rPr>
          <w:b/>
          <w:sz w:val="24"/>
          <w:szCs w:val="24"/>
        </w:rPr>
        <w:t>stereotyping</w:t>
      </w:r>
      <w:r>
        <w:rPr>
          <w:sz w:val="24"/>
          <w:szCs w:val="24"/>
        </w:rPr>
        <w:t xml:space="preserve">. We’ll look at each one of these in turn, but the first step is to understand what culture is. </w:t>
      </w:r>
    </w:p>
    <w:p w:rsidR="00595C50" w:rsidRDefault="00595C50"/>
    <w:p w:rsidR="00595C50" w:rsidRDefault="00BE1C0B">
      <w:r>
        <w:rPr>
          <w:sz w:val="24"/>
          <w:szCs w:val="24"/>
        </w:rPr>
        <w:t>Culture</w:t>
      </w:r>
      <w:r>
        <w:rPr>
          <w:sz w:val="24"/>
          <w:szCs w:val="24"/>
        </w:rPr>
        <w:t xml:space="preserve"> has more than one definition, but for our purposes it means the attitudes and behaviour characteristic of a particular social group (OxfordDictionaries.com, 2015). We are usually unaware of our patterns of behaviour and simply consider the way we approach</w:t>
      </w:r>
      <w:r>
        <w:rPr>
          <w:sz w:val="24"/>
          <w:szCs w:val="24"/>
        </w:rPr>
        <w:t xml:space="preserve"> things to be “normal” or common sense. When we encounter something or someone that/who does not fit with our notion of normal or correct, communicating interpersonally in that situation or with that person can become more difficult or complex. Some people</w:t>
      </w:r>
      <w:r>
        <w:rPr>
          <w:sz w:val="24"/>
          <w:szCs w:val="24"/>
        </w:rPr>
        <w:t xml:space="preserve"> belong to a </w:t>
      </w:r>
      <w:r>
        <w:rPr>
          <w:b/>
          <w:sz w:val="24"/>
          <w:szCs w:val="24"/>
        </w:rPr>
        <w:t>dominant cultural group</w:t>
      </w:r>
      <w:r>
        <w:rPr>
          <w:sz w:val="24"/>
          <w:szCs w:val="24"/>
        </w:rPr>
        <w:t>, defined as “a group that is considered the most powerful and privileged of all groups in a particular society or context and that exercises that power through a variety of means (economic, social, political etc)” (mygs</w:t>
      </w:r>
      <w:r>
        <w:rPr>
          <w:sz w:val="24"/>
          <w:szCs w:val="24"/>
        </w:rPr>
        <w:t xml:space="preserve">a.ca, 2015). Other people may belong to a </w:t>
      </w:r>
      <w:r>
        <w:rPr>
          <w:b/>
          <w:sz w:val="24"/>
          <w:szCs w:val="24"/>
        </w:rPr>
        <w:t>non-dominant cultural</w:t>
      </w:r>
      <w:r>
        <w:rPr>
          <w:sz w:val="24"/>
          <w:szCs w:val="24"/>
        </w:rPr>
        <w:t xml:space="preserve"> or minority group. “The concept ‘minority group’ does not refer to demographic numbers, but is used for any group [that] is disadvantaged, underprivileged, excluded, discriminated against, or </w:t>
      </w:r>
      <w:r>
        <w:rPr>
          <w:sz w:val="24"/>
          <w:szCs w:val="24"/>
        </w:rPr>
        <w:t>exploited. As a collective group, a minority occupies a subordinate status in society” (mygsa.ca, 2015). These concepts about culture, particularly dominant versus non-dominant cultures, are important to our understanding that in the workplace, interperson</w:t>
      </w:r>
      <w:r>
        <w:rPr>
          <w:sz w:val="24"/>
          <w:szCs w:val="24"/>
        </w:rPr>
        <w:t xml:space="preserve">al communication takes place against a backdrop of these influences and affects the way people perceive, give, and receive messages. </w:t>
      </w:r>
    </w:p>
    <w:p w:rsidR="00595C50" w:rsidRDefault="00595C50"/>
    <w:p w:rsidR="00595C50" w:rsidRDefault="00BE1C0B">
      <w:r>
        <w:rPr>
          <w:sz w:val="24"/>
          <w:szCs w:val="24"/>
        </w:rPr>
        <w:t>Discrimination in the workplace can take many forms. Discrimination is defined as “the unequal treatment of groups or ind</w:t>
      </w:r>
      <w:r>
        <w:rPr>
          <w:sz w:val="24"/>
          <w:szCs w:val="24"/>
        </w:rPr>
        <w:t xml:space="preserve">ividuals with a history of </w:t>
      </w:r>
      <w:r>
        <w:rPr>
          <w:b/>
          <w:sz w:val="24"/>
          <w:szCs w:val="24"/>
        </w:rPr>
        <w:t>marginalization</w:t>
      </w:r>
      <w:r>
        <w:rPr>
          <w:sz w:val="24"/>
          <w:szCs w:val="24"/>
        </w:rPr>
        <w:t xml:space="preserve"> either by a person or a group or an institution which, through the denial of certain rights, results in inequality, subordination and/or deprivation of political, education, social, economic, and cultural rights” </w:t>
      </w:r>
      <w:r>
        <w:rPr>
          <w:sz w:val="24"/>
          <w:szCs w:val="24"/>
        </w:rPr>
        <w:t>(mygsa.ca, 2015). For example, a female board member once told the author that after board meetings in previous decades, all the other board members—all men—would go socialize afterwards, typically to play golf. When she tried to join them, they said, “The</w:t>
      </w:r>
      <w:r>
        <w:rPr>
          <w:sz w:val="24"/>
          <w:szCs w:val="24"/>
        </w:rPr>
        <w:t>se excursions are just ‘for the boys’ …. You understand, right?”</w:t>
      </w:r>
    </w:p>
    <w:p w:rsidR="00595C50" w:rsidRDefault="00595C50"/>
    <w:p w:rsidR="00595C50" w:rsidRDefault="00BE1C0B">
      <w:r>
        <w:rPr>
          <w:sz w:val="24"/>
          <w:szCs w:val="24"/>
        </w:rPr>
        <w:t xml:space="preserve">When you have a mix of prejudice and power leading one group (the dominant or majority group) to dominate over and exploit another (the non-dominant, minority or racialized group), you have </w:t>
      </w:r>
      <w:r>
        <w:rPr>
          <w:sz w:val="24"/>
          <w:szCs w:val="24"/>
        </w:rPr>
        <w:t xml:space="preserve">racism, which asserts that the one group is supreme and superior while the other is inferior. </w:t>
      </w:r>
      <w:r>
        <w:rPr>
          <w:b/>
          <w:sz w:val="24"/>
          <w:szCs w:val="24"/>
        </w:rPr>
        <w:t>Racism</w:t>
      </w:r>
      <w:r>
        <w:rPr>
          <w:sz w:val="24"/>
          <w:szCs w:val="24"/>
        </w:rPr>
        <w:t xml:space="preserve"> is any individual action, or institutional practice backed by institutional power that subordinates people because of their colour or ethnicity. </w:t>
      </w:r>
      <w:r>
        <w:rPr>
          <w:b/>
          <w:sz w:val="24"/>
          <w:szCs w:val="24"/>
        </w:rPr>
        <w:t>Race</w:t>
      </w:r>
      <w:r>
        <w:rPr>
          <w:sz w:val="24"/>
          <w:szCs w:val="24"/>
        </w:rPr>
        <w:t xml:space="preserve"> is de</w:t>
      </w:r>
      <w:r>
        <w:rPr>
          <w:sz w:val="24"/>
          <w:szCs w:val="24"/>
        </w:rPr>
        <w:t xml:space="preserve">fined as a socially created category to classify humankind according to common ancestry or descent, and relies on differentiation by general physical or cultural characteristics such as colour of skin and eyes, hair type, historical experience, and facial </w:t>
      </w:r>
      <w:r>
        <w:rPr>
          <w:sz w:val="24"/>
          <w:szCs w:val="24"/>
        </w:rPr>
        <w:t xml:space="preserve">features. Race is often confused with </w:t>
      </w:r>
      <w:r>
        <w:rPr>
          <w:b/>
          <w:sz w:val="24"/>
          <w:szCs w:val="24"/>
        </w:rPr>
        <w:t>ethnicity</w:t>
      </w:r>
      <w:r>
        <w:rPr>
          <w:sz w:val="24"/>
          <w:szCs w:val="24"/>
        </w:rPr>
        <w:t xml:space="preserve"> (a group of people who share a particular cultural heritage or background); there may be several ethnic groups within a racial group (mygsa.ca, 2015). Racism in the modern Canadian workplace can show up in ma</w:t>
      </w:r>
      <w:r>
        <w:rPr>
          <w:sz w:val="24"/>
          <w:szCs w:val="24"/>
        </w:rPr>
        <w:t>ny ways and be either intentional or unintentional, from screening out or prioritizing certain names on résumes to assuming the racialized person in the room is the server or assistant. For many people in Canada’s dominant group, being called a racist is a</w:t>
      </w:r>
      <w:r>
        <w:rPr>
          <w:sz w:val="24"/>
          <w:szCs w:val="24"/>
        </w:rPr>
        <w:t xml:space="preserve"> tremendous insult that can immediately shut down communication. Ironically, the power to shut down or ignore communication related to racial discrimination is a racist act. People with good interpersonal communication skills can navigate their discomfort </w:t>
      </w:r>
      <w:r>
        <w:rPr>
          <w:sz w:val="24"/>
          <w:szCs w:val="24"/>
        </w:rPr>
        <w:t>long enough to focus on listening, reflecting, and collaborating to find solutions.</w:t>
      </w:r>
    </w:p>
    <w:p w:rsidR="00595C50" w:rsidRDefault="00595C50"/>
    <w:p w:rsidR="00595C50" w:rsidRDefault="00BE1C0B">
      <w:r>
        <w:rPr>
          <w:b/>
          <w:sz w:val="24"/>
          <w:szCs w:val="24"/>
        </w:rPr>
        <w:t>Bias</w:t>
      </w:r>
      <w:r>
        <w:rPr>
          <w:sz w:val="24"/>
          <w:szCs w:val="24"/>
        </w:rPr>
        <w:t xml:space="preserve"> is subjective opinion, preference, prejudice, or inclination, either for or against an individual or group, formed without reasonable justification that influences an</w:t>
      </w:r>
      <w:r>
        <w:rPr>
          <w:sz w:val="24"/>
          <w:szCs w:val="24"/>
        </w:rPr>
        <w:t xml:space="preserve"> individual’s or group’s ability to evaluate a particular situation objectively or accurately (mygsa.ca, 2015). Many people in the workplace are unaware of the biases they may have, which is why self-reflection is such an important part of how to improve i</w:t>
      </w:r>
      <w:r>
        <w:rPr>
          <w:sz w:val="24"/>
          <w:szCs w:val="24"/>
        </w:rPr>
        <w:t>nterpersonal communication through self-awareness.</w:t>
      </w:r>
    </w:p>
    <w:p w:rsidR="00595C50" w:rsidRDefault="00595C50"/>
    <w:p w:rsidR="00595C50" w:rsidRDefault="00BE1C0B">
      <w:r>
        <w:rPr>
          <w:sz w:val="24"/>
          <w:szCs w:val="24"/>
        </w:rPr>
        <w:t xml:space="preserve">Similarly, a </w:t>
      </w:r>
      <w:r>
        <w:rPr>
          <w:b/>
          <w:sz w:val="24"/>
          <w:szCs w:val="24"/>
        </w:rPr>
        <w:t>stereotype</w:t>
      </w:r>
      <w:r>
        <w:rPr>
          <w:sz w:val="24"/>
          <w:szCs w:val="24"/>
        </w:rPr>
        <w:t xml:space="preserve"> is a false or generalized, and usually negative, conception of a group of people that results in the unconscious or conscious categorization of each member of that group, without r</w:t>
      </w:r>
      <w:r>
        <w:rPr>
          <w:sz w:val="24"/>
          <w:szCs w:val="24"/>
        </w:rPr>
        <w:t xml:space="preserve">egard for individual differences (mygsa.ca, 2015). When we learn about other groups of people, it’s easy to forget that individuals make up groups. For good interpersonal communication to occur, it is important to be open, to listen, and to recognize that </w:t>
      </w:r>
      <w:r>
        <w:rPr>
          <w:sz w:val="24"/>
          <w:szCs w:val="24"/>
        </w:rPr>
        <w:t>person as a unique individual.</w:t>
      </w:r>
    </w:p>
    <w:p w:rsidR="00595C50" w:rsidRDefault="00595C50"/>
    <w:p w:rsidR="00595C50" w:rsidRDefault="00BE1C0B">
      <w:r>
        <w:rPr>
          <w:sz w:val="24"/>
          <w:szCs w:val="24"/>
        </w:rPr>
        <w:t>Understanding how culture, discrimination, stereotypes, and bias affect the workplace and how people communicate are essential to understanding the move toward inclusive practices. These days when you hear about diversity, y</w:t>
      </w:r>
      <w:r>
        <w:rPr>
          <w:sz w:val="24"/>
          <w:szCs w:val="24"/>
        </w:rPr>
        <w:t xml:space="preserve">ou also hear about inclusion. </w:t>
      </w:r>
      <w:r>
        <w:rPr>
          <w:b/>
          <w:sz w:val="24"/>
          <w:szCs w:val="24"/>
        </w:rPr>
        <w:t>Inclusion</w:t>
      </w:r>
      <w:r>
        <w:rPr>
          <w:sz w:val="24"/>
          <w:szCs w:val="24"/>
        </w:rPr>
        <w:t xml:space="preserve"> means acknowledging and respecting diversity. It is an approach based on the principles of accepting and including all people, honouring diversity, and respecting all individuals (mygsa.ca, 2015).</w:t>
      </w:r>
    </w:p>
    <w:p w:rsidR="00595C50" w:rsidRDefault="00595C50"/>
    <w:p w:rsidR="00595C50" w:rsidRDefault="00BE1C0B">
      <w:pPr>
        <w:pStyle w:val="Heading2"/>
        <w:keepNext w:val="0"/>
        <w:keepLines w:val="0"/>
        <w:spacing w:before="0"/>
        <w:contextualSpacing w:val="0"/>
      </w:pPr>
      <w:bookmarkStart w:id="629" w:name="h.xu27nmtjh2xv" w:colFirst="0" w:colLast="0"/>
      <w:bookmarkEnd w:id="629"/>
      <w:r>
        <w:rPr>
          <w:color w:val="333333"/>
        </w:rPr>
        <w:t>Types of Diversity</w:t>
      </w:r>
    </w:p>
    <w:p w:rsidR="00595C50" w:rsidRDefault="00BE1C0B">
      <w:r>
        <w:rPr>
          <w:b/>
          <w:color w:val="666666"/>
          <w:sz w:val="24"/>
          <w:szCs w:val="24"/>
        </w:rPr>
        <w:t>Religion and Culture</w:t>
      </w:r>
    </w:p>
    <w:p w:rsidR="00595C50" w:rsidRDefault="00BE1C0B">
      <w:pPr>
        <w:pStyle w:val="Heading4"/>
        <w:contextualSpacing w:val="0"/>
      </w:pPr>
      <w:bookmarkStart w:id="630" w:name="h.dmm9un8b1lev" w:colFirst="0" w:colLast="0"/>
      <w:bookmarkEnd w:id="630"/>
      <w:r>
        <w:t>Scenario</w:t>
      </w:r>
    </w:p>
    <w:p w:rsidR="00595C50" w:rsidRDefault="00BE1C0B">
      <w:r>
        <w:rPr>
          <w:sz w:val="24"/>
          <w:szCs w:val="24"/>
        </w:rPr>
        <w:t>Culture may well be the first type of diversity that comes to mind, and with good reason! As a resident of Canada, you live in one of the most culturally diverse countries in the world, and you are probably already encounteri</w:t>
      </w:r>
      <w:r>
        <w:rPr>
          <w:sz w:val="24"/>
          <w:szCs w:val="24"/>
        </w:rPr>
        <w:t>ng people from different cultural and religious backgrounds every day. If you consider Canada’s history, you’ll recognize that, with the exception of the First Nations and Inuit populations, most modern-day Canadians come from families that came to the cou</w:t>
      </w:r>
      <w:r>
        <w:rPr>
          <w:sz w:val="24"/>
          <w:szCs w:val="24"/>
        </w:rPr>
        <w:t>ntry from elsewhere. As mentioned earlier, historically, most Canadian settlers came from Europe, although the Middle East and Asia are now our largest source of newcomers (Statistics Canada, 2011).</w:t>
      </w:r>
    </w:p>
    <w:p w:rsidR="00595C50" w:rsidRDefault="00BE1C0B">
      <w:pPr>
        <w:pStyle w:val="Heading4"/>
        <w:contextualSpacing w:val="0"/>
      </w:pPr>
      <w:bookmarkStart w:id="631" w:name="h.qzo4f1kifr5h" w:colFirst="0" w:colLast="0"/>
      <w:bookmarkEnd w:id="631"/>
      <w:r>
        <w:t>Language</w:t>
      </w:r>
    </w:p>
    <w:p w:rsidR="00595C50" w:rsidRDefault="00BE1C0B">
      <w:r>
        <w:rPr>
          <w:sz w:val="24"/>
          <w:szCs w:val="24"/>
        </w:rPr>
        <w:t>The English language has unfortunately developed</w:t>
      </w:r>
      <w:r>
        <w:rPr>
          <w:sz w:val="24"/>
          <w:szCs w:val="24"/>
        </w:rPr>
        <w:t xml:space="preserve"> many pejorative terms for people of various religions and ethnicities. When choosing a word to refer to a religious or ethnic group, your best choice is usually to use the term that the community uses to refer to itself. The table below will help you find</w:t>
      </w:r>
      <w:r>
        <w:rPr>
          <w:sz w:val="24"/>
          <w:szCs w:val="24"/>
        </w:rPr>
        <w:t xml:space="preserve"> the preferred word for some of the more commonly confused cultural and religious labels, but please keep in mind that this is only a small sampling of possible terms and ethnicities.</w:t>
      </w:r>
    </w:p>
    <w:p w:rsidR="00595C50" w:rsidRDefault="00595C50"/>
    <w:tbl>
      <w:tblPr>
        <w:tblStyle w:val="afffffffffffff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20"/>
        <w:gridCol w:w="3120"/>
        <w:gridCol w:w="3120"/>
      </w:tblGrid>
      <w:tr w:rsidR="00595C50">
        <w:tc>
          <w:tcPr>
            <w:tcW w:w="3120" w:type="dxa"/>
            <w:shd w:val="clear" w:color="auto" w:fill="00C5B9"/>
            <w:tcMar>
              <w:top w:w="100" w:type="dxa"/>
              <w:left w:w="100" w:type="dxa"/>
              <w:bottom w:w="100" w:type="dxa"/>
              <w:right w:w="100" w:type="dxa"/>
            </w:tcMar>
          </w:tcPr>
          <w:p w:rsidR="00595C50" w:rsidRDefault="00BE1C0B">
            <w:r>
              <w:rPr>
                <w:b/>
                <w:color w:val="FFFFFF"/>
                <w:sz w:val="24"/>
                <w:szCs w:val="24"/>
              </w:rPr>
              <w:t>Term</w:t>
            </w:r>
          </w:p>
        </w:tc>
        <w:tc>
          <w:tcPr>
            <w:tcW w:w="3120" w:type="dxa"/>
            <w:shd w:val="clear" w:color="auto" w:fill="00C5B9"/>
            <w:tcMar>
              <w:top w:w="100" w:type="dxa"/>
              <w:left w:w="100" w:type="dxa"/>
              <w:bottom w:w="100" w:type="dxa"/>
              <w:right w:w="100" w:type="dxa"/>
            </w:tcMar>
          </w:tcPr>
          <w:p w:rsidR="00595C50" w:rsidRDefault="00BE1C0B">
            <w:r>
              <w:rPr>
                <w:b/>
                <w:color w:val="FFFFFF"/>
                <w:sz w:val="24"/>
                <w:szCs w:val="24"/>
              </w:rPr>
              <w:t>Description</w:t>
            </w:r>
          </w:p>
        </w:tc>
        <w:tc>
          <w:tcPr>
            <w:tcW w:w="3120" w:type="dxa"/>
            <w:shd w:val="clear" w:color="auto" w:fill="00C5B9"/>
            <w:tcMar>
              <w:top w:w="100" w:type="dxa"/>
              <w:left w:w="100" w:type="dxa"/>
              <w:bottom w:w="100" w:type="dxa"/>
              <w:right w:w="100" w:type="dxa"/>
            </w:tcMar>
          </w:tcPr>
          <w:p w:rsidR="00595C50" w:rsidRDefault="00BE1C0B">
            <w:r>
              <w:rPr>
                <w:b/>
                <w:color w:val="FFFFFF"/>
                <w:sz w:val="24"/>
                <w:szCs w:val="24"/>
              </w:rPr>
              <w:t>Notes</w:t>
            </w:r>
          </w:p>
        </w:tc>
      </w:tr>
      <w:tr w:rsidR="00595C50">
        <w:tc>
          <w:tcPr>
            <w:tcW w:w="3120" w:type="dxa"/>
            <w:tcMar>
              <w:top w:w="100" w:type="dxa"/>
              <w:left w:w="100" w:type="dxa"/>
              <w:bottom w:w="100" w:type="dxa"/>
              <w:right w:w="100" w:type="dxa"/>
            </w:tcMar>
          </w:tcPr>
          <w:p w:rsidR="00595C50" w:rsidRDefault="00BE1C0B">
            <w:r>
              <w:rPr>
                <w:b/>
                <w:sz w:val="24"/>
                <w:szCs w:val="24"/>
              </w:rPr>
              <w:t>Aboriginal</w:t>
            </w:r>
          </w:p>
        </w:tc>
        <w:tc>
          <w:tcPr>
            <w:tcW w:w="3120" w:type="dxa"/>
            <w:tcMar>
              <w:top w:w="100" w:type="dxa"/>
              <w:left w:w="100" w:type="dxa"/>
              <w:bottom w:w="100" w:type="dxa"/>
              <w:right w:w="100" w:type="dxa"/>
            </w:tcMar>
          </w:tcPr>
          <w:p w:rsidR="00595C50" w:rsidRDefault="00BE1C0B">
            <w:r>
              <w:rPr>
                <w:sz w:val="24"/>
                <w:szCs w:val="24"/>
              </w:rPr>
              <w:t>includes Inuit, First Nations</w:t>
            </w:r>
            <w:r>
              <w:rPr>
                <w:sz w:val="24"/>
                <w:szCs w:val="24"/>
              </w:rPr>
              <w:t xml:space="preserve"> (formerly called Indians), and Métis.</w:t>
            </w:r>
          </w:p>
        </w:tc>
        <w:tc>
          <w:tcPr>
            <w:tcW w:w="3120" w:type="dxa"/>
            <w:tcMar>
              <w:top w:w="100" w:type="dxa"/>
              <w:left w:w="100" w:type="dxa"/>
              <w:bottom w:w="100" w:type="dxa"/>
              <w:right w:w="100" w:type="dxa"/>
            </w:tcMar>
          </w:tcPr>
          <w:p w:rsidR="00595C50" w:rsidRDefault="00595C50"/>
        </w:tc>
      </w:tr>
      <w:tr w:rsidR="00595C50">
        <w:tc>
          <w:tcPr>
            <w:tcW w:w="3120" w:type="dxa"/>
            <w:tcMar>
              <w:top w:w="100" w:type="dxa"/>
              <w:left w:w="100" w:type="dxa"/>
              <w:bottom w:w="100" w:type="dxa"/>
              <w:right w:w="100" w:type="dxa"/>
            </w:tcMar>
          </w:tcPr>
          <w:p w:rsidR="00595C50" w:rsidRDefault="00BE1C0B">
            <w:r>
              <w:rPr>
                <w:b/>
                <w:sz w:val="24"/>
                <w:szCs w:val="24"/>
              </w:rPr>
              <w:t>Arab</w:t>
            </w:r>
          </w:p>
        </w:tc>
        <w:tc>
          <w:tcPr>
            <w:tcW w:w="3120" w:type="dxa"/>
            <w:tcMar>
              <w:top w:w="100" w:type="dxa"/>
              <w:left w:w="100" w:type="dxa"/>
              <w:bottom w:w="100" w:type="dxa"/>
              <w:right w:w="100" w:type="dxa"/>
            </w:tcMar>
          </w:tcPr>
          <w:p w:rsidR="00595C50" w:rsidRDefault="00BE1C0B">
            <w:r>
              <w:rPr>
                <w:sz w:val="24"/>
                <w:szCs w:val="24"/>
              </w:rPr>
              <w:t>a member of an Arabic-speaking people</w:t>
            </w:r>
          </w:p>
        </w:tc>
        <w:tc>
          <w:tcPr>
            <w:tcW w:w="3120" w:type="dxa"/>
            <w:tcMar>
              <w:top w:w="100" w:type="dxa"/>
              <w:left w:w="100" w:type="dxa"/>
              <w:bottom w:w="100" w:type="dxa"/>
              <w:right w:w="100" w:type="dxa"/>
            </w:tcMar>
          </w:tcPr>
          <w:p w:rsidR="00595C50" w:rsidRDefault="00BE1C0B">
            <w:r>
              <w:rPr>
                <w:sz w:val="24"/>
                <w:szCs w:val="24"/>
              </w:rPr>
              <w:t>not synonymous with Muslim, which designates a follower of the Islamic faith. Not all Muslims are Arabs, and not all Arabs are Muslim.</w:t>
            </w:r>
          </w:p>
        </w:tc>
      </w:tr>
      <w:tr w:rsidR="00595C50">
        <w:tc>
          <w:tcPr>
            <w:tcW w:w="3120" w:type="dxa"/>
            <w:tcMar>
              <w:top w:w="100" w:type="dxa"/>
              <w:left w:w="100" w:type="dxa"/>
              <w:bottom w:w="100" w:type="dxa"/>
              <w:right w:w="100" w:type="dxa"/>
            </w:tcMar>
          </w:tcPr>
          <w:p w:rsidR="00595C50" w:rsidRDefault="00BE1C0B">
            <w:r>
              <w:rPr>
                <w:b/>
                <w:sz w:val="24"/>
                <w:szCs w:val="24"/>
              </w:rPr>
              <w:t>Asian</w:t>
            </w:r>
          </w:p>
        </w:tc>
        <w:tc>
          <w:tcPr>
            <w:tcW w:w="3120" w:type="dxa"/>
            <w:tcMar>
              <w:top w:w="100" w:type="dxa"/>
              <w:left w:w="100" w:type="dxa"/>
              <w:bottom w:w="100" w:type="dxa"/>
              <w:right w:w="100" w:type="dxa"/>
            </w:tcMar>
          </w:tcPr>
          <w:p w:rsidR="00595C50" w:rsidRDefault="00BE1C0B">
            <w:r>
              <w:rPr>
                <w:sz w:val="24"/>
                <w:szCs w:val="24"/>
              </w:rPr>
              <w:t>a broad term designating a per</w:t>
            </w:r>
            <w:r>
              <w:rPr>
                <w:sz w:val="24"/>
                <w:szCs w:val="24"/>
              </w:rPr>
              <w:t>son of Asian descent</w:t>
            </w:r>
          </w:p>
        </w:tc>
        <w:tc>
          <w:tcPr>
            <w:tcW w:w="3120" w:type="dxa"/>
            <w:tcMar>
              <w:top w:w="100" w:type="dxa"/>
              <w:left w:w="100" w:type="dxa"/>
              <w:bottom w:w="100" w:type="dxa"/>
              <w:right w:w="100" w:type="dxa"/>
            </w:tcMar>
          </w:tcPr>
          <w:p w:rsidR="00595C50" w:rsidRDefault="00BE1C0B">
            <w:r>
              <w:rPr>
                <w:sz w:val="24"/>
                <w:szCs w:val="24"/>
              </w:rPr>
              <w:t>There are many countries within Asia. Try to use a more specific term (Chinese, Indonesian) if you can.</w:t>
            </w:r>
          </w:p>
        </w:tc>
      </w:tr>
      <w:tr w:rsidR="00595C50">
        <w:tc>
          <w:tcPr>
            <w:tcW w:w="3120" w:type="dxa"/>
            <w:tcMar>
              <w:top w:w="100" w:type="dxa"/>
              <w:left w:w="100" w:type="dxa"/>
              <w:bottom w:w="100" w:type="dxa"/>
              <w:right w:w="100" w:type="dxa"/>
            </w:tcMar>
          </w:tcPr>
          <w:p w:rsidR="00595C50" w:rsidRDefault="00BE1C0B">
            <w:r>
              <w:rPr>
                <w:b/>
                <w:sz w:val="24"/>
                <w:szCs w:val="24"/>
              </w:rPr>
              <w:t>Black</w:t>
            </w:r>
          </w:p>
        </w:tc>
        <w:tc>
          <w:tcPr>
            <w:tcW w:w="3120" w:type="dxa"/>
            <w:tcMar>
              <w:top w:w="100" w:type="dxa"/>
              <w:left w:w="100" w:type="dxa"/>
              <w:bottom w:w="100" w:type="dxa"/>
              <w:right w:w="100" w:type="dxa"/>
            </w:tcMar>
          </w:tcPr>
          <w:p w:rsidR="00595C50" w:rsidRDefault="00BE1C0B">
            <w:r>
              <w:rPr>
                <w:sz w:val="24"/>
                <w:szCs w:val="24"/>
              </w:rPr>
              <w:t>Designates any of various ethnic groups with black African ancestry.</w:t>
            </w:r>
          </w:p>
        </w:tc>
        <w:tc>
          <w:tcPr>
            <w:tcW w:w="3120" w:type="dxa"/>
            <w:tcMar>
              <w:top w:w="100" w:type="dxa"/>
              <w:left w:w="100" w:type="dxa"/>
              <w:bottom w:w="100" w:type="dxa"/>
              <w:right w:w="100" w:type="dxa"/>
            </w:tcMar>
          </w:tcPr>
          <w:p w:rsidR="00595C50" w:rsidRDefault="00BE1C0B">
            <w:r>
              <w:rPr>
                <w:sz w:val="24"/>
                <w:szCs w:val="24"/>
              </w:rPr>
              <w:t xml:space="preserve">Some people prefer African-Canadian. </w:t>
            </w:r>
          </w:p>
        </w:tc>
      </w:tr>
      <w:tr w:rsidR="00595C50">
        <w:tc>
          <w:tcPr>
            <w:tcW w:w="3120" w:type="dxa"/>
            <w:tcMar>
              <w:top w:w="100" w:type="dxa"/>
              <w:left w:w="100" w:type="dxa"/>
              <w:bottom w:w="100" w:type="dxa"/>
              <w:right w:w="100" w:type="dxa"/>
            </w:tcMar>
          </w:tcPr>
          <w:p w:rsidR="00595C50" w:rsidRDefault="00BE1C0B">
            <w:r>
              <w:rPr>
                <w:b/>
                <w:sz w:val="24"/>
                <w:szCs w:val="24"/>
              </w:rPr>
              <w:t>Caucasian</w:t>
            </w:r>
          </w:p>
        </w:tc>
        <w:tc>
          <w:tcPr>
            <w:tcW w:w="3120" w:type="dxa"/>
            <w:tcMar>
              <w:top w:w="100" w:type="dxa"/>
              <w:left w:w="100" w:type="dxa"/>
              <w:bottom w:w="100" w:type="dxa"/>
              <w:right w:w="100" w:type="dxa"/>
            </w:tcMar>
          </w:tcPr>
          <w:p w:rsidR="00595C50" w:rsidRDefault="00BE1C0B">
            <w:r>
              <w:rPr>
                <w:sz w:val="24"/>
                <w:szCs w:val="24"/>
              </w:rPr>
              <w:t>a white person of European origin</w:t>
            </w:r>
          </w:p>
        </w:tc>
        <w:tc>
          <w:tcPr>
            <w:tcW w:w="3120" w:type="dxa"/>
            <w:tcMar>
              <w:top w:w="100" w:type="dxa"/>
              <w:left w:w="100" w:type="dxa"/>
              <w:bottom w:w="100" w:type="dxa"/>
              <w:right w:w="100" w:type="dxa"/>
            </w:tcMar>
          </w:tcPr>
          <w:p w:rsidR="00595C50" w:rsidRDefault="00595C50"/>
        </w:tc>
      </w:tr>
      <w:tr w:rsidR="00595C50">
        <w:tc>
          <w:tcPr>
            <w:tcW w:w="3120" w:type="dxa"/>
            <w:tcMar>
              <w:top w:w="100" w:type="dxa"/>
              <w:left w:w="100" w:type="dxa"/>
              <w:bottom w:w="100" w:type="dxa"/>
              <w:right w:w="100" w:type="dxa"/>
            </w:tcMar>
          </w:tcPr>
          <w:p w:rsidR="00595C50" w:rsidRDefault="00BE1C0B">
            <w:r>
              <w:rPr>
                <w:b/>
                <w:sz w:val="24"/>
                <w:szCs w:val="24"/>
              </w:rPr>
              <w:t>Hispanic</w:t>
            </w:r>
          </w:p>
        </w:tc>
        <w:tc>
          <w:tcPr>
            <w:tcW w:w="3120" w:type="dxa"/>
            <w:tcMar>
              <w:top w:w="100" w:type="dxa"/>
              <w:left w:w="100" w:type="dxa"/>
              <w:bottom w:w="100" w:type="dxa"/>
              <w:right w:w="100" w:type="dxa"/>
            </w:tcMar>
          </w:tcPr>
          <w:p w:rsidR="00595C50" w:rsidRDefault="00BE1C0B">
            <w:r>
              <w:rPr>
                <w:sz w:val="24"/>
                <w:szCs w:val="24"/>
              </w:rPr>
              <w:t>a broad term designating Spanish-speaking peoples</w:t>
            </w:r>
          </w:p>
        </w:tc>
        <w:tc>
          <w:tcPr>
            <w:tcW w:w="3120" w:type="dxa"/>
            <w:tcMar>
              <w:top w:w="100" w:type="dxa"/>
              <w:left w:w="100" w:type="dxa"/>
              <w:bottom w:w="100" w:type="dxa"/>
              <w:right w:w="100" w:type="dxa"/>
            </w:tcMar>
          </w:tcPr>
          <w:p w:rsidR="00595C50" w:rsidRDefault="00BE1C0B">
            <w:r>
              <w:rPr>
                <w:sz w:val="24"/>
                <w:szCs w:val="24"/>
              </w:rPr>
              <w:t>Not inclusive of people with non-Spanish language backgrounds (i.e., Portuguese speakers). Spanish refers only to Spain and its language and people.</w:t>
            </w:r>
          </w:p>
          <w:p w:rsidR="00595C50" w:rsidRDefault="00595C50"/>
        </w:tc>
      </w:tr>
      <w:tr w:rsidR="00595C50">
        <w:tc>
          <w:tcPr>
            <w:tcW w:w="3120" w:type="dxa"/>
            <w:tcMar>
              <w:top w:w="100" w:type="dxa"/>
              <w:left w:w="100" w:type="dxa"/>
              <w:bottom w:w="100" w:type="dxa"/>
              <w:right w:w="100" w:type="dxa"/>
            </w:tcMar>
          </w:tcPr>
          <w:p w:rsidR="00595C50" w:rsidRDefault="00BE1C0B">
            <w:r>
              <w:rPr>
                <w:b/>
                <w:sz w:val="24"/>
                <w:szCs w:val="24"/>
              </w:rPr>
              <w:t>Indian</w:t>
            </w:r>
          </w:p>
        </w:tc>
        <w:tc>
          <w:tcPr>
            <w:tcW w:w="3120" w:type="dxa"/>
            <w:tcMar>
              <w:top w:w="100" w:type="dxa"/>
              <w:left w:w="100" w:type="dxa"/>
              <w:bottom w:w="100" w:type="dxa"/>
              <w:right w:w="100" w:type="dxa"/>
            </w:tcMar>
          </w:tcPr>
          <w:p w:rsidR="00595C50" w:rsidRDefault="00BE1C0B">
            <w:r>
              <w:rPr>
                <w:sz w:val="24"/>
                <w:szCs w:val="24"/>
              </w:rPr>
              <w:t>des</w:t>
            </w:r>
            <w:r>
              <w:rPr>
                <w:sz w:val="24"/>
                <w:szCs w:val="24"/>
              </w:rPr>
              <w:t>ignates a person from India or of Indian descent.</w:t>
            </w:r>
          </w:p>
        </w:tc>
        <w:tc>
          <w:tcPr>
            <w:tcW w:w="3120" w:type="dxa"/>
            <w:tcMar>
              <w:top w:w="100" w:type="dxa"/>
              <w:left w:w="100" w:type="dxa"/>
              <w:bottom w:w="100" w:type="dxa"/>
              <w:right w:w="100" w:type="dxa"/>
            </w:tcMar>
          </w:tcPr>
          <w:p w:rsidR="00595C50" w:rsidRDefault="00BE1C0B">
            <w:r>
              <w:rPr>
                <w:sz w:val="24"/>
                <w:szCs w:val="24"/>
              </w:rPr>
              <w:t>East Indian and South Asian are sometimes used to avoid confusion, though South Asian also includes people from Pakistan and Sri Lanka. West Indian means people from the Caribbean, regardless of descent.</w:t>
            </w:r>
          </w:p>
        </w:tc>
      </w:tr>
      <w:tr w:rsidR="00595C50">
        <w:tc>
          <w:tcPr>
            <w:tcW w:w="3120" w:type="dxa"/>
            <w:tcMar>
              <w:top w:w="100" w:type="dxa"/>
              <w:left w:w="100" w:type="dxa"/>
              <w:bottom w:w="100" w:type="dxa"/>
              <w:right w:w="100" w:type="dxa"/>
            </w:tcMar>
          </w:tcPr>
          <w:p w:rsidR="00595C50" w:rsidRDefault="00BE1C0B">
            <w:r>
              <w:rPr>
                <w:b/>
                <w:sz w:val="24"/>
                <w:szCs w:val="24"/>
              </w:rPr>
              <w:t>L</w:t>
            </w:r>
            <w:r>
              <w:rPr>
                <w:b/>
                <w:sz w:val="24"/>
                <w:szCs w:val="24"/>
              </w:rPr>
              <w:t>atino/Latina</w:t>
            </w:r>
          </w:p>
        </w:tc>
        <w:tc>
          <w:tcPr>
            <w:tcW w:w="3120" w:type="dxa"/>
            <w:tcMar>
              <w:top w:w="100" w:type="dxa"/>
              <w:left w:w="100" w:type="dxa"/>
              <w:bottom w:w="100" w:type="dxa"/>
              <w:right w:w="100" w:type="dxa"/>
            </w:tcMar>
          </w:tcPr>
          <w:p w:rsidR="00595C50" w:rsidRDefault="00BE1C0B">
            <w:r>
              <w:rPr>
                <w:sz w:val="24"/>
                <w:szCs w:val="24"/>
              </w:rPr>
              <w:t>geographical and cultural term referring to peoples of South and Central America as well as Mexico and some parts of the non-English speaking Caribbean.</w:t>
            </w:r>
          </w:p>
        </w:tc>
        <w:tc>
          <w:tcPr>
            <w:tcW w:w="3120" w:type="dxa"/>
            <w:tcMar>
              <w:top w:w="100" w:type="dxa"/>
              <w:left w:w="100" w:type="dxa"/>
              <w:bottom w:w="100" w:type="dxa"/>
              <w:right w:w="100" w:type="dxa"/>
            </w:tcMar>
          </w:tcPr>
          <w:p w:rsidR="00595C50" w:rsidRDefault="00595C50"/>
        </w:tc>
      </w:tr>
      <w:tr w:rsidR="00595C50">
        <w:tc>
          <w:tcPr>
            <w:tcW w:w="3120" w:type="dxa"/>
            <w:tcMar>
              <w:top w:w="100" w:type="dxa"/>
              <w:left w:w="100" w:type="dxa"/>
              <w:bottom w:w="100" w:type="dxa"/>
              <w:right w:w="100" w:type="dxa"/>
            </w:tcMar>
          </w:tcPr>
          <w:p w:rsidR="00595C50" w:rsidRDefault="00BE1C0B">
            <w:r>
              <w:rPr>
                <w:b/>
                <w:sz w:val="24"/>
                <w:szCs w:val="24"/>
              </w:rPr>
              <w:t>Member of a visible minority</w:t>
            </w:r>
          </w:p>
        </w:tc>
        <w:tc>
          <w:tcPr>
            <w:tcW w:w="3120" w:type="dxa"/>
            <w:tcMar>
              <w:top w:w="100" w:type="dxa"/>
              <w:left w:w="100" w:type="dxa"/>
              <w:bottom w:w="100" w:type="dxa"/>
              <w:right w:w="100" w:type="dxa"/>
            </w:tcMar>
          </w:tcPr>
          <w:p w:rsidR="00595C50" w:rsidRDefault="00BE1C0B">
            <w:r>
              <w:rPr>
                <w:sz w:val="24"/>
                <w:szCs w:val="24"/>
              </w:rPr>
              <w:t>a person, other than an Aboriginal person, who is non-Caucasian in race and non-white in colour.</w:t>
            </w:r>
          </w:p>
        </w:tc>
        <w:tc>
          <w:tcPr>
            <w:tcW w:w="3120" w:type="dxa"/>
            <w:tcMar>
              <w:top w:w="100" w:type="dxa"/>
              <w:left w:w="100" w:type="dxa"/>
              <w:bottom w:w="100" w:type="dxa"/>
              <w:right w:w="100" w:type="dxa"/>
            </w:tcMar>
          </w:tcPr>
          <w:p w:rsidR="00595C50" w:rsidRDefault="00BE1C0B">
            <w:r>
              <w:rPr>
                <w:sz w:val="24"/>
                <w:szCs w:val="24"/>
              </w:rPr>
              <w:t>Sometimes groups labelled as minority groups are actually the majority (e.g., French speakers in Quebec).</w:t>
            </w:r>
          </w:p>
        </w:tc>
      </w:tr>
    </w:tbl>
    <w:p w:rsidR="00595C50" w:rsidRDefault="00BE1C0B">
      <w:pPr>
        <w:jc w:val="center"/>
      </w:pPr>
      <w:r>
        <w:rPr>
          <w:sz w:val="20"/>
          <w:szCs w:val="20"/>
        </w:rPr>
        <w:t>Table 4.1.1 Commonly Confused Cultural and Religious</w:t>
      </w:r>
      <w:r>
        <w:rPr>
          <w:sz w:val="20"/>
          <w:szCs w:val="20"/>
        </w:rPr>
        <w:t xml:space="preserve"> Labels</w:t>
      </w:r>
    </w:p>
    <w:p w:rsidR="00595C50" w:rsidRDefault="00BE1C0B">
      <w:pPr>
        <w:jc w:val="center"/>
      </w:pPr>
      <w:r>
        <w:rPr>
          <w:sz w:val="20"/>
          <w:szCs w:val="20"/>
        </w:rPr>
        <w:t>Source: Language Portal of Canada, n.d.</w:t>
      </w:r>
    </w:p>
    <w:p w:rsidR="00595C50" w:rsidRDefault="00595C50"/>
    <w:p w:rsidR="00595C50" w:rsidRDefault="00BE1C0B">
      <w:pPr>
        <w:pStyle w:val="Heading4"/>
        <w:contextualSpacing w:val="0"/>
      </w:pPr>
      <w:bookmarkStart w:id="632" w:name="h.g7gbxdbrnx68" w:colFirst="0" w:colLast="0"/>
      <w:bookmarkEnd w:id="632"/>
      <w:r>
        <w:t>Benefits</w:t>
      </w:r>
    </w:p>
    <w:p w:rsidR="00595C50" w:rsidRDefault="00BE1C0B">
      <w:r>
        <w:rPr>
          <w:sz w:val="24"/>
          <w:szCs w:val="24"/>
        </w:rPr>
        <w:t>Religious and cultural diversity can benefit an organization in a number of ways, including the following:</w:t>
      </w:r>
    </w:p>
    <w:p w:rsidR="00595C50" w:rsidRDefault="00BE1C0B">
      <w:pPr>
        <w:numPr>
          <w:ilvl w:val="0"/>
          <w:numId w:val="62"/>
        </w:numPr>
        <w:ind w:hanging="360"/>
        <w:contextualSpacing/>
        <w:rPr>
          <w:sz w:val="24"/>
          <w:szCs w:val="24"/>
        </w:rPr>
      </w:pPr>
      <w:r>
        <w:rPr>
          <w:sz w:val="24"/>
          <w:szCs w:val="24"/>
        </w:rPr>
        <w:t>Happier employees (when the organization shows respect for differences)</w:t>
      </w:r>
    </w:p>
    <w:p w:rsidR="00595C50" w:rsidRDefault="00BE1C0B">
      <w:pPr>
        <w:numPr>
          <w:ilvl w:val="0"/>
          <w:numId w:val="210"/>
        </w:numPr>
        <w:ind w:hanging="360"/>
        <w:contextualSpacing/>
        <w:rPr>
          <w:sz w:val="24"/>
          <w:szCs w:val="24"/>
        </w:rPr>
      </w:pPr>
      <w:r>
        <w:rPr>
          <w:sz w:val="24"/>
          <w:szCs w:val="24"/>
        </w:rPr>
        <w:t>Increased productivity, innovation, and profit (employees are able to bring what they have learned about other ways of doing things to their roles)</w:t>
      </w:r>
    </w:p>
    <w:p w:rsidR="00595C50" w:rsidRDefault="00BE1C0B">
      <w:pPr>
        <w:numPr>
          <w:ilvl w:val="0"/>
          <w:numId w:val="210"/>
        </w:numPr>
        <w:ind w:hanging="360"/>
        <w:contextualSpacing/>
        <w:rPr>
          <w:sz w:val="24"/>
          <w:szCs w:val="24"/>
        </w:rPr>
      </w:pPr>
      <w:r>
        <w:rPr>
          <w:sz w:val="24"/>
          <w:szCs w:val="24"/>
        </w:rPr>
        <w:t xml:space="preserve">A wider talent pool (if the organization hires internationally, they have more access to highly experienced </w:t>
      </w:r>
      <w:r>
        <w:rPr>
          <w:sz w:val="24"/>
          <w:szCs w:val="24"/>
        </w:rPr>
        <w:t>people)</w:t>
      </w:r>
    </w:p>
    <w:p w:rsidR="00595C50" w:rsidRDefault="00BE1C0B">
      <w:pPr>
        <w:numPr>
          <w:ilvl w:val="0"/>
          <w:numId w:val="210"/>
        </w:numPr>
        <w:ind w:hanging="360"/>
        <w:contextualSpacing/>
        <w:rPr>
          <w:sz w:val="24"/>
          <w:szCs w:val="24"/>
        </w:rPr>
      </w:pPr>
      <w:r>
        <w:rPr>
          <w:sz w:val="24"/>
          <w:szCs w:val="24"/>
        </w:rPr>
        <w:t>The ability to represent and speak for the company’s target audience(s) (and, therefore, develop products and services that will fit their needs)</w:t>
      </w:r>
    </w:p>
    <w:p w:rsidR="00595C50" w:rsidRDefault="00595C50"/>
    <w:p w:rsidR="00595C50" w:rsidRDefault="00BE1C0B">
      <w:pPr>
        <w:pStyle w:val="Heading4"/>
        <w:contextualSpacing w:val="0"/>
      </w:pPr>
      <w:bookmarkStart w:id="633" w:name="h.whgrn4cgk99o" w:colFirst="0" w:colLast="0"/>
      <w:bookmarkEnd w:id="633"/>
      <w:r>
        <w:t>Challenges</w:t>
      </w:r>
    </w:p>
    <w:p w:rsidR="00595C50" w:rsidRDefault="00BE1C0B">
      <w:r>
        <w:rPr>
          <w:sz w:val="24"/>
          <w:szCs w:val="24"/>
        </w:rPr>
        <w:t>One of the main challenges you might experience in a diverse workplace, whether difference</w:t>
      </w:r>
      <w:r>
        <w:rPr>
          <w:sz w:val="24"/>
          <w:szCs w:val="24"/>
        </w:rPr>
        <w:t>s are cultural or otherwise, is resistance to change. There will always be a few people—particularly, longer-serving employees, though this is not always the case—who are not as open minded or flexible. For these people, it may be difficult, at first, to t</w:t>
      </w:r>
      <w:r>
        <w:rPr>
          <w:sz w:val="24"/>
          <w:szCs w:val="24"/>
        </w:rPr>
        <w:t xml:space="preserve">ake advantage of all the benefits that diversity can bring. For example, consider the following scenario. </w:t>
      </w:r>
    </w:p>
    <w:p w:rsidR="00595C50" w:rsidRDefault="00595C50"/>
    <w:tbl>
      <w:tblPr>
        <w:tblStyle w:val="afffffffffffff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595C50">
            <w:pPr>
              <w:pStyle w:val="Heading3"/>
              <w:spacing w:before="0"/>
              <w:contextualSpacing w:val="0"/>
            </w:pPr>
            <w:bookmarkStart w:id="634" w:name="h.wop74b161gf5" w:colFirst="0" w:colLast="0"/>
            <w:bookmarkEnd w:id="634"/>
          </w:p>
          <w:p w:rsidR="00595C50" w:rsidRDefault="00BE1C0B">
            <w:pPr>
              <w:pStyle w:val="Heading3"/>
              <w:spacing w:before="0"/>
              <w:contextualSpacing w:val="0"/>
            </w:pPr>
            <w:bookmarkStart w:id="635" w:name="h.9whx11nqhlb7" w:colFirst="0" w:colLast="0"/>
            <w:bookmarkEnd w:id="635"/>
            <w:r>
              <w:t>The Intercultural Workplace</w:t>
            </w:r>
          </w:p>
          <w:p w:rsidR="00595C50" w:rsidRDefault="00595C50"/>
          <w:p w:rsidR="00595C50" w:rsidRDefault="00BE1C0B">
            <w:r>
              <w:rPr>
                <w:sz w:val="24"/>
                <w:szCs w:val="24"/>
              </w:rPr>
              <w:t xml:space="preserve">Claire, from Canada, </w:t>
            </w:r>
            <w:r>
              <w:rPr>
                <w:sz w:val="24"/>
                <w:szCs w:val="24"/>
              </w:rPr>
              <w:t>decides to take a year off between high school and university. She visits England for a year, to work and travel. During her time in England, Claire takes a temporary job at a large corporation in Manchester. As Administrative Assistant to the Vice-Preside</w:t>
            </w:r>
            <w:r>
              <w:rPr>
                <w:sz w:val="24"/>
                <w:szCs w:val="24"/>
              </w:rPr>
              <w:t>nt, Claire spends a lot of time managing communication between her office and the offices of the other executives who are stationed around the country. She finds herself juggling hundreds of emails and phone calls per week, most of which are from colleague</w:t>
            </w:r>
            <w:r>
              <w:rPr>
                <w:sz w:val="24"/>
                <w:szCs w:val="24"/>
              </w:rPr>
              <w:t xml:space="preserve">s with a question or two. </w:t>
            </w:r>
          </w:p>
          <w:p w:rsidR="00595C50" w:rsidRDefault="00595C50"/>
          <w:p w:rsidR="00595C50" w:rsidRDefault="00BE1C0B">
            <w:r>
              <w:rPr>
                <w:sz w:val="24"/>
                <w:szCs w:val="24"/>
              </w:rPr>
              <w:t>After experiencing this “communication overload” for a few months, Claire attends a meeting. One of the managers asks if anyone has anything to discuss. Claire mentions that there seem to be some communication problems, with a s</w:t>
            </w:r>
            <w:r>
              <w:rPr>
                <w:sz w:val="24"/>
                <w:szCs w:val="24"/>
              </w:rPr>
              <w:t>ignificant volume of email and phone calls leaving little time for productive work. She explains that at her previous workplace, staff used an online collaboration tool to exchange quick messages with one another. She says that once everyone got used to us</w:t>
            </w:r>
            <w:r>
              <w:rPr>
                <w:sz w:val="24"/>
                <w:szCs w:val="24"/>
              </w:rPr>
              <w:t>ing the tool and keeping it open throughout their work day, the volume of emails and phone calls were significantly reduced, and workers were able to get more done in their day. Claire suggests that they try out this new tool for a one-month trial period t</w:t>
            </w:r>
            <w:r>
              <w:rPr>
                <w:sz w:val="24"/>
                <w:szCs w:val="24"/>
              </w:rPr>
              <w:t xml:space="preserve">o see if it can help with the problems they are experiencing. </w:t>
            </w:r>
          </w:p>
          <w:p w:rsidR="00595C50" w:rsidRDefault="00595C50"/>
          <w:p w:rsidR="00595C50" w:rsidRDefault="00BE1C0B">
            <w:r>
              <w:rPr>
                <w:sz w:val="24"/>
                <w:szCs w:val="24"/>
              </w:rPr>
              <w:t xml:space="preserve">Claire looks around as she is explaining this, and most of her colleagues are nodding and taking notes. However, when she finishes her explanation, one of the senior managers quickly jumps in </w:t>
            </w:r>
            <w:r>
              <w:rPr>
                <w:sz w:val="24"/>
                <w:szCs w:val="24"/>
              </w:rPr>
              <w:t>to say, “No, I don’t think that’s for us. We’ve always done things by email, so I can’t see us changing things now.”</w:t>
            </w:r>
          </w:p>
          <w:p w:rsidR="00595C50" w:rsidRDefault="00595C50"/>
          <w:p w:rsidR="00595C50" w:rsidRDefault="00BE1C0B">
            <w:r>
              <w:rPr>
                <w:sz w:val="24"/>
                <w:szCs w:val="24"/>
              </w:rPr>
              <w:t>Claire is discouraged. Being the “new girl” and from a different country, she was nervous about speaking up, but, in her previous experien</w:t>
            </w:r>
            <w:r>
              <w:rPr>
                <w:sz w:val="24"/>
                <w:szCs w:val="24"/>
              </w:rPr>
              <w:t>ce in Canada, employees have been encouraged to make suggestions when processes are not working, so she felt that she could help out by doing so here. But even though she doesn’t feel different from her British colleagues, Claire has some unfamiliar interp</w:t>
            </w:r>
            <w:r>
              <w:rPr>
                <w:sz w:val="24"/>
                <w:szCs w:val="24"/>
              </w:rPr>
              <w:t>ersonal challenges to navigate.</w:t>
            </w:r>
          </w:p>
          <w:p w:rsidR="00595C50" w:rsidRDefault="00595C50"/>
          <w:p w:rsidR="00595C50" w:rsidRDefault="00BE1C0B">
            <w:r>
              <w:rPr>
                <w:sz w:val="24"/>
                <w:szCs w:val="24"/>
              </w:rPr>
              <w:t>When discussing the incident with a co-worker later on, Claire realizes that in the UK employees are, generally, a little more reserved and not likely to suggest that managers are doing anything “wrong”—at least not directl</w:t>
            </w:r>
            <w:r>
              <w:rPr>
                <w:sz w:val="24"/>
                <w:szCs w:val="24"/>
              </w:rPr>
              <w:t>y. Politeness and subtlety is key in this culture, so Claire’s direct communication style is something that British workers are not as accustomed to. Her co-worker also mentions that the manager who dismissed Claire’s idea has been with the company for ove</w:t>
            </w:r>
            <w:r>
              <w:rPr>
                <w:sz w:val="24"/>
                <w:szCs w:val="24"/>
              </w:rPr>
              <w:t xml:space="preserve">r 30 years and is probably “set in her ways.” Here Claire’s challenges are twofold: she is experiencing a combination of intercultural and intergenerational differences. </w:t>
            </w:r>
          </w:p>
          <w:p w:rsidR="00595C50" w:rsidRDefault="00595C50"/>
          <w:p w:rsidR="00595C50" w:rsidRDefault="00BE1C0B">
            <w:r>
              <w:rPr>
                <w:sz w:val="24"/>
                <w:szCs w:val="24"/>
              </w:rPr>
              <w:t xml:space="preserve">In this case, even though many members of staff were in favour of Claire’s idea, it </w:t>
            </w:r>
            <w:r>
              <w:rPr>
                <w:sz w:val="24"/>
                <w:szCs w:val="24"/>
              </w:rPr>
              <w:t xml:space="preserve">was not approved, as the manager in question did not support it. </w:t>
            </w:r>
          </w:p>
        </w:tc>
      </w:tr>
    </w:tbl>
    <w:p w:rsidR="00595C50" w:rsidRDefault="00595C50"/>
    <w:p w:rsidR="00595C50" w:rsidRDefault="00BE1C0B">
      <w:pPr>
        <w:pStyle w:val="Heading4"/>
        <w:contextualSpacing w:val="0"/>
      </w:pPr>
      <w:bookmarkStart w:id="636" w:name="h.1ctkcbl69hhh" w:colFirst="0" w:colLast="0"/>
      <w:bookmarkEnd w:id="636"/>
      <w:r>
        <w:t>Strategies</w:t>
      </w:r>
    </w:p>
    <w:p w:rsidR="00595C50" w:rsidRDefault="00BE1C0B">
      <w:r>
        <w:rPr>
          <w:sz w:val="24"/>
          <w:szCs w:val="24"/>
        </w:rPr>
        <w:t>To communicate effectively in a culturally diverse workplace, adopt the following tips and techniques:</w:t>
      </w:r>
    </w:p>
    <w:p w:rsidR="00595C50" w:rsidRDefault="00BE1C0B">
      <w:pPr>
        <w:numPr>
          <w:ilvl w:val="0"/>
          <w:numId w:val="185"/>
        </w:numPr>
        <w:ind w:hanging="360"/>
        <w:contextualSpacing/>
        <w:rPr>
          <w:sz w:val="24"/>
          <w:szCs w:val="24"/>
        </w:rPr>
      </w:pPr>
      <w:r>
        <w:rPr>
          <w:sz w:val="24"/>
          <w:szCs w:val="24"/>
        </w:rPr>
        <w:t>Avoid jargon and slang in verbal and written communication, as these are often specific to a cultural group or location. Using these can alienate people and cause misunderstandings.</w:t>
      </w:r>
    </w:p>
    <w:p w:rsidR="00595C50" w:rsidRDefault="00BE1C0B">
      <w:pPr>
        <w:numPr>
          <w:ilvl w:val="0"/>
          <w:numId w:val="185"/>
        </w:numPr>
        <w:ind w:hanging="360"/>
        <w:contextualSpacing/>
        <w:rPr>
          <w:sz w:val="24"/>
          <w:szCs w:val="24"/>
        </w:rPr>
      </w:pPr>
      <w:r>
        <w:rPr>
          <w:sz w:val="24"/>
          <w:szCs w:val="24"/>
        </w:rPr>
        <w:t>Assign or become a mentor to new employees. This will help with integratio</w:t>
      </w:r>
      <w:r>
        <w:rPr>
          <w:sz w:val="24"/>
          <w:szCs w:val="24"/>
        </w:rPr>
        <w:t xml:space="preserve">n and communication of the company’s processes, vision, and values. </w:t>
      </w:r>
    </w:p>
    <w:p w:rsidR="00595C50" w:rsidRDefault="00BE1C0B">
      <w:pPr>
        <w:numPr>
          <w:ilvl w:val="0"/>
          <w:numId w:val="185"/>
        </w:numPr>
        <w:ind w:hanging="360"/>
        <w:contextualSpacing/>
        <w:rPr>
          <w:sz w:val="24"/>
          <w:szCs w:val="24"/>
        </w:rPr>
      </w:pPr>
      <w:r>
        <w:rPr>
          <w:sz w:val="24"/>
          <w:szCs w:val="24"/>
        </w:rPr>
        <w:t xml:space="preserve">Facilitate (and take part in) professional development opportunities. When people work together to solve a problem or learn something new, this creates bonds and allows sharing of ideas. </w:t>
      </w:r>
    </w:p>
    <w:p w:rsidR="00595C50" w:rsidRDefault="00BE1C0B">
      <w:pPr>
        <w:numPr>
          <w:ilvl w:val="0"/>
          <w:numId w:val="185"/>
        </w:numPr>
        <w:ind w:hanging="360"/>
        <w:contextualSpacing/>
        <w:rPr>
          <w:sz w:val="24"/>
          <w:szCs w:val="24"/>
        </w:rPr>
      </w:pPr>
      <w:r>
        <w:rPr>
          <w:sz w:val="24"/>
          <w:szCs w:val="24"/>
        </w:rPr>
        <w:t>Practise active listening.</w:t>
      </w:r>
    </w:p>
    <w:p w:rsidR="00595C50" w:rsidRDefault="00BE1C0B">
      <w:pPr>
        <w:numPr>
          <w:ilvl w:val="0"/>
          <w:numId w:val="185"/>
        </w:numPr>
        <w:ind w:hanging="360"/>
        <w:contextualSpacing/>
        <w:rPr>
          <w:sz w:val="24"/>
          <w:szCs w:val="24"/>
        </w:rPr>
      </w:pPr>
      <w:r>
        <w:rPr>
          <w:sz w:val="24"/>
          <w:szCs w:val="24"/>
        </w:rPr>
        <w:t>Be aware of your own biases and privileges, and be open to new points of view.</w:t>
      </w:r>
    </w:p>
    <w:p w:rsidR="00595C50" w:rsidRDefault="00BE1C0B">
      <w:pPr>
        <w:numPr>
          <w:ilvl w:val="0"/>
          <w:numId w:val="185"/>
        </w:numPr>
        <w:ind w:hanging="360"/>
        <w:contextualSpacing/>
        <w:rPr>
          <w:sz w:val="24"/>
          <w:szCs w:val="24"/>
        </w:rPr>
      </w:pPr>
      <w:r>
        <w:rPr>
          <w:sz w:val="24"/>
          <w:szCs w:val="24"/>
        </w:rPr>
        <w:t xml:space="preserve">Know your audience! As in all other communication practices, this key piece of advice is important here, too. Ask yourself, </w:t>
      </w:r>
      <w:r>
        <w:rPr>
          <w:i/>
          <w:sz w:val="24"/>
          <w:szCs w:val="24"/>
        </w:rPr>
        <w:t>What does my audience kno</w:t>
      </w:r>
      <w:r>
        <w:rPr>
          <w:i/>
          <w:sz w:val="24"/>
          <w:szCs w:val="24"/>
        </w:rPr>
        <w:t>w or perceive about my topic?</w:t>
      </w:r>
      <w:r>
        <w:rPr>
          <w:sz w:val="24"/>
          <w:szCs w:val="24"/>
        </w:rPr>
        <w:t xml:space="preserve"> By thinking about your audience ahead of time, you may be able to foresee and prevent misunderstandings or objections.</w:t>
      </w:r>
    </w:p>
    <w:p w:rsidR="00595C50" w:rsidRDefault="00595C50"/>
    <w:p w:rsidR="00595C50" w:rsidRDefault="00BE1C0B">
      <w:r>
        <w:rPr>
          <w:b/>
          <w:color w:val="666666"/>
          <w:sz w:val="24"/>
          <w:szCs w:val="24"/>
        </w:rPr>
        <w:t>Linguistic</w:t>
      </w:r>
    </w:p>
    <w:p w:rsidR="00595C50" w:rsidRDefault="00BE1C0B">
      <w:pPr>
        <w:pStyle w:val="Heading4"/>
        <w:contextualSpacing w:val="0"/>
      </w:pPr>
      <w:bookmarkStart w:id="637" w:name="h.ffyobuytet4z" w:colFirst="0" w:colLast="0"/>
      <w:bookmarkEnd w:id="637"/>
      <w:r>
        <w:t>Scenario</w:t>
      </w:r>
    </w:p>
    <w:p w:rsidR="00595C50" w:rsidRDefault="00BE1C0B">
      <w:r>
        <w:rPr>
          <w:sz w:val="24"/>
          <w:szCs w:val="24"/>
        </w:rPr>
        <w:t>English may be the most widely spoken language around the world, but there are more na</w:t>
      </w:r>
      <w:r>
        <w:rPr>
          <w:sz w:val="24"/>
          <w:szCs w:val="24"/>
        </w:rPr>
        <w:t>tive speakers of Mandarin Chinese and Spanish than there are native English speakers. In the West, we take for granted the bias towards English-speaking people. English is commonly used as the default language in business sectors from science to the mariti</w:t>
      </w:r>
      <w:r>
        <w:rPr>
          <w:sz w:val="24"/>
          <w:szCs w:val="24"/>
        </w:rPr>
        <w:t xml:space="preserve">me industries and aeronautics. It is estimated that 53.8 percent of the Internet’s top websites are written in English (W3 Techs, 2016). </w:t>
      </w:r>
    </w:p>
    <w:p w:rsidR="00595C50" w:rsidRDefault="00595C50"/>
    <w:p w:rsidR="00595C50" w:rsidRDefault="00BE1C0B">
      <w:r>
        <w:rPr>
          <w:sz w:val="24"/>
          <w:szCs w:val="24"/>
        </w:rPr>
        <w:t xml:space="preserve">But we cannot assume that everyone we work with will be a native English-speaker or will be able to speak English at </w:t>
      </w:r>
      <w:r>
        <w:rPr>
          <w:sz w:val="24"/>
          <w:szCs w:val="24"/>
        </w:rPr>
        <w:t>all. In Canada, linguistic barriers can be particularly challenging because we have two official languages: English (56.9 percent of the population are native-speakers) and French (21.3 percent) (Statistics Canada, 2011). Our territories use various langua</w:t>
      </w:r>
      <w:r>
        <w:rPr>
          <w:sz w:val="24"/>
          <w:szCs w:val="24"/>
        </w:rPr>
        <w:t xml:space="preserve">ges belonging to Aboriginal groups. Add to that the multitude of languages used by people from the many ethnicities that make up our cultural mosaic, and the likelihood of common interactions with non-native English speakers increases further. </w:t>
      </w:r>
    </w:p>
    <w:p w:rsidR="00595C50" w:rsidRDefault="00595C50"/>
    <w:p w:rsidR="00595C50" w:rsidRDefault="00BE1C0B">
      <w:r>
        <w:rPr>
          <w:sz w:val="24"/>
          <w:szCs w:val="24"/>
        </w:rPr>
        <w:t>In Quebec,</w:t>
      </w:r>
      <w:r>
        <w:rPr>
          <w:sz w:val="24"/>
          <w:szCs w:val="24"/>
        </w:rPr>
        <w:t xml:space="preserve"> 78.9 percent of the population have French as a mother tongue, while only 8.3 percent are native English speakers; however, 42.6 percent of the province’s population have a knowledge of both official languages (Statistics Canada, 2011). French is legally </w:t>
      </w:r>
      <w:r>
        <w:rPr>
          <w:sz w:val="24"/>
          <w:szCs w:val="24"/>
        </w:rPr>
        <w:t>the official language and must be used in the public sector and public relations. Nationally, signage and packaging display both English and French messaging. In New Brunswick, our only officially bilingual province, 65.5 percent of the population are nati</w:t>
      </w:r>
      <w:r>
        <w:rPr>
          <w:sz w:val="24"/>
          <w:szCs w:val="24"/>
        </w:rPr>
        <w:t>ve English speakers, while 31.9 percent are French speakers (Statistics Canada, 2011).</w:t>
      </w:r>
    </w:p>
    <w:p w:rsidR="00595C50" w:rsidRDefault="00595C50"/>
    <w:p w:rsidR="00595C50" w:rsidRDefault="00BE1C0B">
      <w:pPr>
        <w:pStyle w:val="Heading4"/>
        <w:contextualSpacing w:val="0"/>
      </w:pPr>
      <w:bookmarkStart w:id="638" w:name="h.251v8ovkcth8" w:colFirst="0" w:colLast="0"/>
      <w:bookmarkEnd w:id="638"/>
      <w:r>
        <w:t>Language</w:t>
      </w:r>
    </w:p>
    <w:p w:rsidR="00595C50" w:rsidRDefault="00BE1C0B">
      <w:r>
        <w:rPr>
          <w:color w:val="333333"/>
          <w:sz w:val="24"/>
          <w:szCs w:val="24"/>
        </w:rPr>
        <w:t>Have you ever casually mentioned, “He doesn’t speak English,” “She isn’t from here,” or “He won’t understand,” when referring to an English-language learner or</w:t>
      </w:r>
      <w:r>
        <w:rPr>
          <w:color w:val="333333"/>
          <w:sz w:val="24"/>
          <w:szCs w:val="24"/>
        </w:rPr>
        <w:t xml:space="preserve"> speaker of a language other than English? Phrases like this are often said without malice, but they can come across as dismissive of the person’s efforts to communicate. Be sensitive about the way that you refer to people who speak a language other than y</w:t>
      </w:r>
      <w:r>
        <w:rPr>
          <w:color w:val="333333"/>
          <w:sz w:val="24"/>
          <w:szCs w:val="24"/>
        </w:rPr>
        <w:t>our own. Chances are they’d love to be able to speak English as well as you do and are making efforts to learn, but this doesn’t happen overnight!</w:t>
      </w:r>
    </w:p>
    <w:p w:rsidR="00595C50" w:rsidRDefault="00BE1C0B">
      <w:pPr>
        <w:pStyle w:val="Heading4"/>
        <w:contextualSpacing w:val="0"/>
      </w:pPr>
      <w:bookmarkStart w:id="639" w:name="h.srchktoi4ccq" w:colFirst="0" w:colLast="0"/>
      <w:bookmarkEnd w:id="639"/>
      <w:r>
        <w:t>Benefits</w:t>
      </w:r>
    </w:p>
    <w:p w:rsidR="00595C50" w:rsidRDefault="00BE1C0B">
      <w:r>
        <w:rPr>
          <w:sz w:val="24"/>
          <w:szCs w:val="24"/>
        </w:rPr>
        <w:t>Linguistic diversity and multilingualism is a major benefit to the Canadian workplace, because our c</w:t>
      </w:r>
      <w:r>
        <w:rPr>
          <w:sz w:val="24"/>
          <w:szCs w:val="24"/>
        </w:rPr>
        <w:t>ountry has two official languages. Knowing a second-language improves your ability to communicate with a wider range of people, enriching communication and collaboration in your workplace. Knowing a second language can also improve your career prospects. Y</w:t>
      </w:r>
      <w:r>
        <w:rPr>
          <w:sz w:val="24"/>
          <w:szCs w:val="24"/>
        </w:rPr>
        <w:t xml:space="preserve">ou’ll have more opportunities to work internationally, and, if you want to work in the public sector in Canada, bilingualism is often a requirement. </w:t>
      </w:r>
    </w:p>
    <w:p w:rsidR="00595C50" w:rsidRDefault="00BE1C0B">
      <w:pPr>
        <w:pStyle w:val="Heading4"/>
        <w:contextualSpacing w:val="0"/>
      </w:pPr>
      <w:bookmarkStart w:id="640" w:name="h.skyrwurtb5g7" w:colFirst="0" w:colLast="0"/>
      <w:bookmarkEnd w:id="640"/>
      <w:r>
        <w:t>Challenges</w:t>
      </w:r>
    </w:p>
    <w:p w:rsidR="00595C50" w:rsidRDefault="00BE1C0B">
      <w:r>
        <w:rPr>
          <w:sz w:val="24"/>
          <w:szCs w:val="24"/>
        </w:rPr>
        <w:t>The key challenge in this situation is avoiding misunderstandings. These can occur in a few dif</w:t>
      </w:r>
      <w:r>
        <w:rPr>
          <w:sz w:val="24"/>
          <w:szCs w:val="24"/>
        </w:rPr>
        <w:t>ferent ways. First, the non-native speaker may lack the vocabulary to explain to you what they need or want. But second, you might find yourself tempted to make assumptions or even to fill in words or finish their sentences for them, which, in most context</w:t>
      </w:r>
      <w:r>
        <w:rPr>
          <w:sz w:val="24"/>
          <w:szCs w:val="24"/>
        </w:rPr>
        <w:t xml:space="preserve">s, will demonstrate your impatience and come across as rude in most contexts. </w:t>
      </w:r>
    </w:p>
    <w:p w:rsidR="00595C50" w:rsidRDefault="00595C50"/>
    <w:p w:rsidR="00595C50" w:rsidRDefault="00BE1C0B">
      <w:r>
        <w:rPr>
          <w:sz w:val="24"/>
          <w:szCs w:val="24"/>
        </w:rPr>
        <w:t>Another challenge in the linguistically diverse workplace is that while those who share a language will enjoy speaking to one another in their native tongue, this can make othe</w:t>
      </w:r>
      <w:r>
        <w:rPr>
          <w:sz w:val="24"/>
          <w:szCs w:val="24"/>
        </w:rPr>
        <w:t xml:space="preserve">r workers and customers feel excluded. If people are conversing in front of you in a language that you don’t understand, you might worry that something negative is being said. </w:t>
      </w:r>
    </w:p>
    <w:p w:rsidR="00595C50" w:rsidRDefault="00BE1C0B">
      <w:pPr>
        <w:pStyle w:val="Heading4"/>
        <w:contextualSpacing w:val="0"/>
      </w:pPr>
      <w:bookmarkStart w:id="641" w:name="h.j91awmkafno" w:colFirst="0" w:colLast="0"/>
      <w:bookmarkEnd w:id="641"/>
      <w:r>
        <w:t>Strategies</w:t>
      </w:r>
    </w:p>
    <w:p w:rsidR="00595C50" w:rsidRDefault="00BE1C0B">
      <w:r>
        <w:rPr>
          <w:sz w:val="24"/>
          <w:szCs w:val="24"/>
        </w:rPr>
        <w:t xml:space="preserve">Before you find yourself thinking, </w:t>
      </w:r>
      <w:r>
        <w:rPr>
          <w:i/>
          <w:sz w:val="24"/>
          <w:szCs w:val="24"/>
        </w:rPr>
        <w:t xml:space="preserve">This person’s English isn’t very </w:t>
      </w:r>
      <w:r>
        <w:rPr>
          <w:i/>
          <w:sz w:val="24"/>
          <w:szCs w:val="24"/>
        </w:rPr>
        <w:t>good</w:t>
      </w:r>
      <w:r>
        <w:rPr>
          <w:sz w:val="24"/>
          <w:szCs w:val="24"/>
        </w:rPr>
        <w:t>, consider, how well can you speak their native language, be it Japanese, Hungarian, or Bengali? In most cases, you will find that non-native English speakers around the world work hard to learn even a little bit of English—it is those of us in the Wes</w:t>
      </w:r>
      <w:r>
        <w:rPr>
          <w:sz w:val="24"/>
          <w:szCs w:val="24"/>
        </w:rPr>
        <w:t>t who are generally less competent with other languages, mostly because we don’t have the same need to use them in our daily interactions. Because of the English language bias we mentioned earlier, speakers of other languages may perceive that opportunitie</w:t>
      </w:r>
      <w:r>
        <w:rPr>
          <w:sz w:val="24"/>
          <w:szCs w:val="24"/>
        </w:rPr>
        <w:t xml:space="preserve">s will be greater if they can speak some English. So, show some appreciation that the person is making an effort to communicate with you! This goes a long way. </w:t>
      </w:r>
    </w:p>
    <w:p w:rsidR="00595C50" w:rsidRDefault="00595C50"/>
    <w:p w:rsidR="00595C50" w:rsidRDefault="00BE1C0B">
      <w:r>
        <w:rPr>
          <w:sz w:val="24"/>
          <w:szCs w:val="24"/>
        </w:rPr>
        <w:t>If you are struggling to communicate with someone who does not speak English, try having them write down what they need to say, as this may make it easier. If you are trying to explain a set of instructions, for example, you could try using gestures or eve</w:t>
      </w:r>
      <w:r>
        <w:rPr>
          <w:sz w:val="24"/>
          <w:szCs w:val="24"/>
        </w:rPr>
        <w:t>n drawing a diagram or picture. It’s amazing what you can communicate with a few stick people, if you need to! In this context, body language and tone are very important. The other person may not understand everything you are saying, but they can tell from</w:t>
      </w:r>
      <w:r>
        <w:rPr>
          <w:sz w:val="24"/>
          <w:szCs w:val="24"/>
        </w:rPr>
        <w:t xml:space="preserve"> your body language, expressions, and vocal tone what the mood of your message is. For this reason, do a quick self-check on your own frustration level, as you will want to keep any annoyance or frustration hidden. If you have access to a computer or mobil</w:t>
      </w:r>
      <w:r>
        <w:rPr>
          <w:sz w:val="24"/>
          <w:szCs w:val="24"/>
        </w:rPr>
        <w:t xml:space="preserve">e device, these can come in very handy, as you can type in what you need to say in a translation application (e.g., Google Translate). Though the translation may not be grammatically correct, you can usually get the essential meaning across. </w:t>
      </w:r>
    </w:p>
    <w:p w:rsidR="00595C50" w:rsidRDefault="00595C50"/>
    <w:tbl>
      <w:tblPr>
        <w:tblStyle w:val="affffffffffff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BE1C0B">
            <w:pPr>
              <w:pStyle w:val="Heading3"/>
              <w:spacing w:before="0"/>
              <w:contextualSpacing w:val="0"/>
            </w:pPr>
            <w:bookmarkStart w:id="642" w:name="h.snkigkyvetat" w:colFirst="0" w:colLast="0"/>
            <w:bookmarkEnd w:id="642"/>
            <w:r>
              <w:t>Communicatin</w:t>
            </w:r>
            <w:r>
              <w:t>g Through Language Barriers</w:t>
            </w:r>
          </w:p>
          <w:p w:rsidR="00595C50" w:rsidRDefault="00595C50"/>
          <w:p w:rsidR="00595C50" w:rsidRDefault="00BE1C0B">
            <w:r>
              <w:rPr>
                <w:sz w:val="24"/>
                <w:szCs w:val="24"/>
              </w:rPr>
              <w:t>In many ways the world has become a lot smaller over the last few years. As technology increases our capacity to communicate with anyone at any time, our workplaces are becoming increasingly globalized. One of our authors works</w:t>
            </w:r>
            <w:r>
              <w:rPr>
                <w:sz w:val="24"/>
                <w:szCs w:val="24"/>
              </w:rPr>
              <w:t xml:space="preserve"> in digital technology and spends a lot of time working with computer programmers who are working from all over the world. She often has to instruct a non-native English speakers on highly technical details via text-based communication. When she does this,</w:t>
            </w:r>
            <w:r>
              <w:rPr>
                <w:sz w:val="24"/>
                <w:szCs w:val="24"/>
              </w:rPr>
              <w:t xml:space="preserve"> she is typically on the opposite side of the world and has never met the programmer face-to-face.</w:t>
            </w:r>
          </w:p>
          <w:p w:rsidR="00595C50" w:rsidRDefault="00595C50"/>
          <w:p w:rsidR="00595C50" w:rsidRDefault="00BE1C0B">
            <w:r>
              <w:rPr>
                <w:sz w:val="24"/>
                <w:szCs w:val="24"/>
              </w:rPr>
              <w:t>The following are some of the tips she has learned over time to help with this:</w:t>
            </w:r>
          </w:p>
          <w:p w:rsidR="00595C50" w:rsidRDefault="00BE1C0B">
            <w:pPr>
              <w:numPr>
                <w:ilvl w:val="0"/>
                <w:numId w:val="4"/>
              </w:numPr>
              <w:ind w:hanging="360"/>
              <w:contextualSpacing/>
              <w:rPr>
                <w:sz w:val="24"/>
                <w:szCs w:val="24"/>
              </w:rPr>
            </w:pPr>
            <w:r>
              <w:rPr>
                <w:sz w:val="24"/>
                <w:szCs w:val="24"/>
              </w:rPr>
              <w:t>Write down the steps to take, in order</w:t>
            </w:r>
          </w:p>
          <w:p w:rsidR="00595C50" w:rsidRDefault="00BE1C0B">
            <w:pPr>
              <w:numPr>
                <w:ilvl w:val="0"/>
                <w:numId w:val="4"/>
              </w:numPr>
              <w:ind w:hanging="360"/>
              <w:contextualSpacing/>
              <w:rPr>
                <w:sz w:val="24"/>
                <w:szCs w:val="24"/>
              </w:rPr>
            </w:pPr>
            <w:r>
              <w:rPr>
                <w:sz w:val="24"/>
                <w:szCs w:val="24"/>
              </w:rPr>
              <w:t>Give instructions in writing instead of (or in addition to) verbal instructions. It is easier for ESL speakers to follow written text as they can look up (or use a translation app) on any words they don’t understand. They can also refer to the document lat</w:t>
            </w:r>
            <w:r>
              <w:rPr>
                <w:sz w:val="24"/>
                <w:szCs w:val="24"/>
              </w:rPr>
              <w:t xml:space="preserve">er and are less likely to miss steps. </w:t>
            </w:r>
          </w:p>
          <w:p w:rsidR="00595C50" w:rsidRDefault="00BE1C0B">
            <w:pPr>
              <w:numPr>
                <w:ilvl w:val="0"/>
                <w:numId w:val="4"/>
              </w:numPr>
              <w:ind w:hanging="360"/>
              <w:contextualSpacing/>
              <w:rPr>
                <w:sz w:val="24"/>
                <w:szCs w:val="24"/>
              </w:rPr>
            </w:pPr>
            <w:r>
              <w:rPr>
                <w:sz w:val="24"/>
                <w:szCs w:val="24"/>
              </w:rPr>
              <w:t>Use plain language</w:t>
            </w:r>
          </w:p>
          <w:p w:rsidR="00595C50" w:rsidRDefault="00BE1C0B">
            <w:pPr>
              <w:numPr>
                <w:ilvl w:val="0"/>
                <w:numId w:val="4"/>
              </w:numPr>
              <w:ind w:hanging="360"/>
              <w:contextualSpacing/>
              <w:rPr>
                <w:sz w:val="24"/>
                <w:szCs w:val="24"/>
              </w:rPr>
            </w:pPr>
            <w:r>
              <w:rPr>
                <w:sz w:val="24"/>
                <w:szCs w:val="24"/>
              </w:rPr>
              <w:t>Ask the recipient to respond with a list of tasks they will undertake, and their expected completion</w:t>
            </w:r>
          </w:p>
          <w:p w:rsidR="00595C50" w:rsidRDefault="00BE1C0B">
            <w:pPr>
              <w:numPr>
                <w:ilvl w:val="0"/>
                <w:numId w:val="4"/>
              </w:numPr>
              <w:ind w:hanging="360"/>
              <w:contextualSpacing/>
              <w:rPr>
                <w:sz w:val="24"/>
                <w:szCs w:val="24"/>
              </w:rPr>
            </w:pPr>
            <w:r>
              <w:rPr>
                <w:sz w:val="24"/>
                <w:szCs w:val="24"/>
              </w:rPr>
              <w:t>If you are working on something visual, use a screen-sharing application or take screenshots—it’s</w:t>
            </w:r>
            <w:r>
              <w:rPr>
                <w:sz w:val="24"/>
                <w:szCs w:val="24"/>
              </w:rPr>
              <w:t xml:space="preserve"> very difficult to collaborate on things like this unless you are both looking at the same thing, at the same time</w:t>
            </w:r>
          </w:p>
          <w:p w:rsidR="00595C50" w:rsidRDefault="00BE1C0B">
            <w:pPr>
              <w:numPr>
                <w:ilvl w:val="0"/>
                <w:numId w:val="4"/>
              </w:numPr>
              <w:ind w:hanging="360"/>
              <w:contextualSpacing/>
              <w:rPr>
                <w:sz w:val="24"/>
                <w:szCs w:val="24"/>
              </w:rPr>
            </w:pPr>
            <w:r>
              <w:rPr>
                <w:sz w:val="24"/>
                <w:szCs w:val="24"/>
              </w:rPr>
              <w:t>Take advantage of video chat tools like Skype and Google Hangouts. These provide more information richness so that misunderstandings are less</w:t>
            </w:r>
            <w:r>
              <w:rPr>
                <w:sz w:val="24"/>
                <w:szCs w:val="24"/>
              </w:rPr>
              <w:t xml:space="preserve"> likely</w:t>
            </w:r>
          </w:p>
          <w:p w:rsidR="00595C50" w:rsidRDefault="00BE1C0B">
            <w:pPr>
              <w:numPr>
                <w:ilvl w:val="0"/>
                <w:numId w:val="4"/>
              </w:numPr>
              <w:ind w:hanging="360"/>
              <w:contextualSpacing/>
              <w:rPr>
                <w:sz w:val="24"/>
                <w:szCs w:val="24"/>
              </w:rPr>
            </w:pPr>
            <w:r>
              <w:rPr>
                <w:sz w:val="24"/>
                <w:szCs w:val="24"/>
              </w:rPr>
              <w:t>Look for some common ground. For example, she says, “I worked with a programmer whose favourite television show was also one of mine. We shared quips and references that made us laugh, so our communication became friendlier and more relaxed.”</w:t>
            </w:r>
          </w:p>
        </w:tc>
      </w:tr>
    </w:tbl>
    <w:p w:rsidR="00595C50" w:rsidRDefault="00595C50"/>
    <w:p w:rsidR="00595C50" w:rsidRDefault="00595C50"/>
    <w:p w:rsidR="00595C50" w:rsidRDefault="00BE1C0B">
      <w:r>
        <w:rPr>
          <w:b/>
          <w:color w:val="666666"/>
          <w:sz w:val="24"/>
          <w:szCs w:val="24"/>
        </w:rPr>
        <w:t>Gender</w:t>
      </w:r>
    </w:p>
    <w:p w:rsidR="00595C50" w:rsidRDefault="00BE1C0B">
      <w:pPr>
        <w:pStyle w:val="Heading4"/>
        <w:contextualSpacing w:val="0"/>
      </w:pPr>
      <w:bookmarkStart w:id="643" w:name="h.y25y8nqt5br3" w:colFirst="0" w:colLast="0"/>
      <w:bookmarkEnd w:id="643"/>
      <w:r>
        <w:t>Scenario</w:t>
      </w:r>
    </w:p>
    <w:p w:rsidR="00595C50" w:rsidRDefault="00BE1C0B">
      <w:r>
        <w:rPr>
          <w:sz w:val="24"/>
          <w:szCs w:val="24"/>
        </w:rPr>
        <w:t>Men and women make up nearly equal proportions of working Canadians. In 2011, women comprised 48 percent of the labour force. When occupations were considered, men and women were noticeably involved in different types of roles, as you can s</w:t>
      </w:r>
      <w:r>
        <w:rPr>
          <w:sz w:val="24"/>
          <w:szCs w:val="24"/>
        </w:rPr>
        <w:t xml:space="preserve">ee from the graph below (Statistics Canada, 2013). This split contributes to the challenges that both </w:t>
      </w:r>
      <w:r>
        <w:rPr>
          <w:b/>
          <w:sz w:val="24"/>
          <w:szCs w:val="24"/>
        </w:rPr>
        <w:t>genders</w:t>
      </w:r>
      <w:r>
        <w:rPr>
          <w:sz w:val="24"/>
          <w:szCs w:val="24"/>
        </w:rPr>
        <w:t xml:space="preserve"> face when they choose to enter fields traditionally thought of as male- or female-dominated professions. </w:t>
      </w:r>
    </w:p>
    <w:p w:rsidR="00595C50" w:rsidRDefault="00595C50"/>
    <w:p w:rsidR="00595C50" w:rsidRDefault="00595C50"/>
    <w:p w:rsidR="00595C50" w:rsidRDefault="00BE1C0B">
      <w:r>
        <w:rPr>
          <w:noProof/>
        </w:rPr>
        <w:drawing>
          <wp:inline distT="114300" distB="114300" distL="114300" distR="114300">
            <wp:extent cx="5943600" cy="5029200"/>
            <wp:effectExtent l="0" t="0" r="0" b="0"/>
            <wp:docPr id="16" name="image56.png" descr="distribution-occupation.png"/>
            <wp:cNvGraphicFramePr/>
            <a:graphic xmlns:a="http://schemas.openxmlformats.org/drawingml/2006/main">
              <a:graphicData uri="http://schemas.openxmlformats.org/drawingml/2006/picture">
                <pic:pic xmlns:pic="http://schemas.openxmlformats.org/drawingml/2006/picture">
                  <pic:nvPicPr>
                    <pic:cNvPr id="0" name="image56.png" descr="distribution-occupation.png"/>
                    <pic:cNvPicPr preferRelativeResize="0"/>
                  </pic:nvPicPr>
                  <pic:blipFill>
                    <a:blip r:embed="rId393"/>
                    <a:srcRect/>
                    <a:stretch>
                      <a:fillRect/>
                    </a:stretch>
                  </pic:blipFill>
                  <pic:spPr>
                    <a:xfrm>
                      <a:off x="0" y="0"/>
                      <a:ext cx="5943600" cy="5029200"/>
                    </a:xfrm>
                    <a:prstGeom prst="rect">
                      <a:avLst/>
                    </a:prstGeom>
                    <a:ln/>
                  </pic:spPr>
                </pic:pic>
              </a:graphicData>
            </a:graphic>
          </wp:inline>
        </w:drawing>
      </w:r>
    </w:p>
    <w:p w:rsidR="00595C50" w:rsidRDefault="00BE1C0B">
      <w:pPr>
        <w:jc w:val="center"/>
      </w:pPr>
      <w:r>
        <w:rPr>
          <w:sz w:val="20"/>
          <w:szCs w:val="20"/>
        </w:rPr>
        <w:t>Figure 4.1.4 Distribution of Canadia</w:t>
      </w:r>
      <w:r>
        <w:rPr>
          <w:sz w:val="20"/>
          <w:szCs w:val="20"/>
        </w:rPr>
        <w:t>n Employees by Occupation by Laura Underwood</w:t>
      </w:r>
    </w:p>
    <w:p w:rsidR="00595C50" w:rsidRDefault="00BE1C0B">
      <w:pPr>
        <w:jc w:val="center"/>
      </w:pPr>
      <w:r>
        <w:rPr>
          <w:sz w:val="20"/>
          <w:szCs w:val="20"/>
        </w:rPr>
        <w:t>Adapted from Statistics Canada (2013)</w:t>
      </w:r>
    </w:p>
    <w:p w:rsidR="00595C50" w:rsidRDefault="00BE1C0B">
      <w:pPr>
        <w:pStyle w:val="Heading4"/>
        <w:contextualSpacing w:val="0"/>
      </w:pPr>
      <w:bookmarkStart w:id="644" w:name="h.dkdm6uziiy7g" w:colFirst="0" w:colLast="0"/>
      <w:bookmarkEnd w:id="644"/>
      <w:r>
        <w:t>Language</w:t>
      </w:r>
    </w:p>
    <w:p w:rsidR="00595C50" w:rsidRDefault="00BE1C0B">
      <w:r>
        <w:rPr>
          <w:color w:val="333333"/>
          <w:sz w:val="24"/>
          <w:szCs w:val="24"/>
        </w:rPr>
        <w:t xml:space="preserve">One key to avoiding gendered bias in language is to avoid the generic use of </w:t>
      </w:r>
      <w:r>
        <w:rPr>
          <w:i/>
          <w:color w:val="333333"/>
          <w:sz w:val="24"/>
          <w:szCs w:val="24"/>
        </w:rPr>
        <w:t>he</w:t>
      </w:r>
      <w:r>
        <w:rPr>
          <w:color w:val="333333"/>
          <w:sz w:val="24"/>
          <w:szCs w:val="24"/>
        </w:rPr>
        <w:t xml:space="preserve"> when referring to something relevant to both males and females. Instead, you can inf</w:t>
      </w:r>
      <w:r>
        <w:rPr>
          <w:color w:val="333333"/>
          <w:sz w:val="24"/>
          <w:szCs w:val="24"/>
        </w:rPr>
        <w:t xml:space="preserve">ormally use a gender-neutral pronoun like </w:t>
      </w:r>
      <w:r>
        <w:rPr>
          <w:i/>
          <w:color w:val="333333"/>
          <w:sz w:val="24"/>
          <w:szCs w:val="24"/>
        </w:rPr>
        <w:t>they</w:t>
      </w:r>
      <w:r>
        <w:rPr>
          <w:color w:val="333333"/>
          <w:sz w:val="24"/>
          <w:szCs w:val="24"/>
        </w:rPr>
        <w:t xml:space="preserve"> or </w:t>
      </w:r>
      <w:r>
        <w:rPr>
          <w:i/>
          <w:color w:val="333333"/>
          <w:sz w:val="24"/>
          <w:szCs w:val="24"/>
        </w:rPr>
        <w:t>their</w:t>
      </w:r>
      <w:r>
        <w:rPr>
          <w:color w:val="333333"/>
          <w:sz w:val="24"/>
          <w:szCs w:val="24"/>
        </w:rPr>
        <w:t xml:space="preserve">, or you can use </w:t>
      </w:r>
      <w:r>
        <w:rPr>
          <w:i/>
          <w:color w:val="333333"/>
          <w:sz w:val="24"/>
          <w:szCs w:val="24"/>
        </w:rPr>
        <w:t>his or her</w:t>
      </w:r>
      <w:r>
        <w:rPr>
          <w:color w:val="333333"/>
          <w:sz w:val="24"/>
          <w:szCs w:val="24"/>
        </w:rPr>
        <w:t xml:space="preserve"> (American Psychological Association, 2010). When giving a series of examples, you can alternate usage of masculine and feminine pronouns, switching with each example. </w:t>
      </w:r>
    </w:p>
    <w:p w:rsidR="00595C50" w:rsidRDefault="00595C50"/>
    <w:p w:rsidR="00595C50" w:rsidRDefault="00BE1C0B">
      <w:r>
        <w:rPr>
          <w:color w:val="333333"/>
          <w:sz w:val="24"/>
          <w:szCs w:val="24"/>
        </w:rPr>
        <w:t>We h</w:t>
      </w:r>
      <w:r>
        <w:rPr>
          <w:color w:val="333333"/>
          <w:sz w:val="24"/>
          <w:szCs w:val="24"/>
        </w:rPr>
        <w:t xml:space="preserve">ave gendered associations with certain occupations or activities that tend to be male- or female-dominated. The following word pairs show the gender-biased term followed by an unbiased term: </w:t>
      </w:r>
    </w:p>
    <w:p w:rsidR="00595C50" w:rsidRDefault="00BE1C0B">
      <w:pPr>
        <w:numPr>
          <w:ilvl w:val="0"/>
          <w:numId w:val="87"/>
        </w:numPr>
        <w:ind w:hanging="360"/>
        <w:contextualSpacing/>
        <w:rPr>
          <w:color w:val="333333"/>
          <w:sz w:val="24"/>
          <w:szCs w:val="24"/>
        </w:rPr>
      </w:pPr>
      <w:r>
        <w:rPr>
          <w:rFonts w:ascii="Nova Mono" w:eastAsia="Nova Mono" w:hAnsi="Nova Mono" w:cs="Nova Mono"/>
          <w:color w:val="333333"/>
          <w:sz w:val="24"/>
          <w:szCs w:val="24"/>
        </w:rPr>
        <w:t>waitress → server</w:t>
      </w:r>
    </w:p>
    <w:p w:rsidR="00595C50" w:rsidRDefault="00BE1C0B">
      <w:pPr>
        <w:numPr>
          <w:ilvl w:val="0"/>
          <w:numId w:val="106"/>
        </w:numPr>
        <w:ind w:hanging="360"/>
        <w:contextualSpacing/>
        <w:rPr>
          <w:color w:val="333333"/>
          <w:sz w:val="24"/>
          <w:szCs w:val="24"/>
        </w:rPr>
      </w:pPr>
      <w:r>
        <w:rPr>
          <w:rFonts w:ascii="Nova Mono" w:eastAsia="Nova Mono" w:hAnsi="Nova Mono" w:cs="Nova Mono"/>
          <w:color w:val="333333"/>
          <w:sz w:val="24"/>
          <w:szCs w:val="24"/>
        </w:rPr>
        <w:t>chairman → chair or chairperson</w:t>
      </w:r>
    </w:p>
    <w:p w:rsidR="00595C50" w:rsidRDefault="00BE1C0B">
      <w:pPr>
        <w:numPr>
          <w:ilvl w:val="0"/>
          <w:numId w:val="106"/>
        </w:numPr>
        <w:ind w:hanging="360"/>
        <w:contextualSpacing/>
        <w:rPr>
          <w:color w:val="333333"/>
          <w:sz w:val="24"/>
          <w:szCs w:val="24"/>
        </w:rPr>
      </w:pPr>
      <w:r>
        <w:rPr>
          <w:rFonts w:ascii="Nova Mono" w:eastAsia="Nova Mono" w:hAnsi="Nova Mono" w:cs="Nova Mono"/>
          <w:color w:val="333333"/>
          <w:sz w:val="24"/>
          <w:szCs w:val="24"/>
        </w:rPr>
        <w:t>mankind → huma</w:t>
      </w:r>
      <w:r>
        <w:rPr>
          <w:rFonts w:ascii="Nova Mono" w:eastAsia="Nova Mono" w:hAnsi="Nova Mono" w:cs="Nova Mono"/>
          <w:color w:val="333333"/>
          <w:sz w:val="24"/>
          <w:szCs w:val="24"/>
        </w:rPr>
        <w:t>nkind or people</w:t>
      </w:r>
    </w:p>
    <w:p w:rsidR="00595C50" w:rsidRDefault="00BE1C0B">
      <w:pPr>
        <w:numPr>
          <w:ilvl w:val="0"/>
          <w:numId w:val="106"/>
        </w:numPr>
        <w:ind w:hanging="360"/>
        <w:contextualSpacing/>
        <w:rPr>
          <w:color w:val="333333"/>
          <w:sz w:val="24"/>
          <w:szCs w:val="24"/>
        </w:rPr>
      </w:pPr>
      <w:r>
        <w:rPr>
          <w:rFonts w:ascii="Nova Mono" w:eastAsia="Nova Mono" w:hAnsi="Nova Mono" w:cs="Nova Mono"/>
          <w:color w:val="333333"/>
          <w:sz w:val="24"/>
          <w:szCs w:val="24"/>
        </w:rPr>
        <w:t>cameraman →camera operator</w:t>
      </w:r>
    </w:p>
    <w:p w:rsidR="00595C50" w:rsidRDefault="00BE1C0B">
      <w:pPr>
        <w:numPr>
          <w:ilvl w:val="0"/>
          <w:numId w:val="106"/>
        </w:numPr>
        <w:ind w:hanging="360"/>
        <w:contextualSpacing/>
        <w:rPr>
          <w:color w:val="333333"/>
          <w:sz w:val="24"/>
          <w:szCs w:val="24"/>
        </w:rPr>
      </w:pPr>
      <w:r>
        <w:rPr>
          <w:rFonts w:ascii="Nova Mono" w:eastAsia="Nova Mono" w:hAnsi="Nova Mono" w:cs="Nova Mono"/>
          <w:color w:val="333333"/>
          <w:sz w:val="24"/>
          <w:szCs w:val="24"/>
        </w:rPr>
        <w:t>mailman → postal worker</w:t>
      </w:r>
    </w:p>
    <w:p w:rsidR="00595C50" w:rsidRDefault="00BE1C0B">
      <w:pPr>
        <w:numPr>
          <w:ilvl w:val="0"/>
          <w:numId w:val="106"/>
        </w:numPr>
        <w:ind w:hanging="360"/>
        <w:contextualSpacing/>
        <w:rPr>
          <w:color w:val="333333"/>
          <w:sz w:val="24"/>
          <w:szCs w:val="24"/>
        </w:rPr>
      </w:pPr>
      <w:r>
        <w:rPr>
          <w:rFonts w:ascii="Nova Mono" w:eastAsia="Nova Mono" w:hAnsi="Nova Mono" w:cs="Nova Mono"/>
          <w:color w:val="333333"/>
          <w:sz w:val="24"/>
          <w:szCs w:val="24"/>
        </w:rPr>
        <w:t>sportsmanship → fair play</w:t>
      </w:r>
    </w:p>
    <w:p w:rsidR="00595C50" w:rsidRDefault="00BE1C0B">
      <w:r>
        <w:rPr>
          <w:color w:val="333333"/>
          <w:sz w:val="24"/>
          <w:szCs w:val="24"/>
        </w:rPr>
        <w:t xml:space="preserve"> </w:t>
      </w:r>
    </w:p>
    <w:p w:rsidR="00595C50" w:rsidRDefault="00BE1C0B">
      <w:r>
        <w:rPr>
          <w:color w:val="333333"/>
          <w:sz w:val="24"/>
          <w:szCs w:val="24"/>
        </w:rPr>
        <w:t>Common language practices also tend to infantilize women but not men, when, for example, women are referred to as chicks, girls, or babes. In addition, titles of</w:t>
      </w:r>
      <w:r>
        <w:rPr>
          <w:color w:val="333333"/>
          <w:sz w:val="24"/>
          <w:szCs w:val="24"/>
        </w:rPr>
        <w:t xml:space="preserve"> address that precede names are used to indicate women’s marital status, whereas no such distinction exists for men (i.e., </w:t>
      </w:r>
      <w:r>
        <w:rPr>
          <w:i/>
          <w:color w:val="333333"/>
          <w:sz w:val="24"/>
          <w:szCs w:val="24"/>
        </w:rPr>
        <w:t>Miss</w:t>
      </w:r>
      <w:r>
        <w:rPr>
          <w:color w:val="333333"/>
          <w:sz w:val="24"/>
          <w:szCs w:val="24"/>
        </w:rPr>
        <w:t>/</w:t>
      </w:r>
      <w:r>
        <w:rPr>
          <w:i/>
          <w:color w:val="333333"/>
          <w:sz w:val="24"/>
          <w:szCs w:val="24"/>
        </w:rPr>
        <w:t>Mrs.</w:t>
      </w:r>
      <w:r>
        <w:rPr>
          <w:color w:val="333333"/>
          <w:sz w:val="24"/>
          <w:szCs w:val="24"/>
        </w:rPr>
        <w:t xml:space="preserve"> versus only </w:t>
      </w:r>
      <w:r>
        <w:rPr>
          <w:i/>
          <w:color w:val="333333"/>
          <w:sz w:val="24"/>
          <w:szCs w:val="24"/>
        </w:rPr>
        <w:t>Mr.</w:t>
      </w:r>
      <w:r>
        <w:rPr>
          <w:color w:val="333333"/>
          <w:sz w:val="24"/>
          <w:szCs w:val="24"/>
        </w:rPr>
        <w:t>). Since there is no linguistic equivalent to indicate the marital status of men, using</w:t>
      </w:r>
      <w:r>
        <w:rPr>
          <w:color w:val="333333"/>
          <w:sz w:val="24"/>
          <w:szCs w:val="24"/>
        </w:rPr>
        <w:t xml:space="preserve"> Ms.—which does not denote marital status—instead of </w:t>
      </w:r>
      <w:r>
        <w:rPr>
          <w:i/>
          <w:color w:val="333333"/>
          <w:sz w:val="24"/>
          <w:szCs w:val="24"/>
        </w:rPr>
        <w:t>Miss</w:t>
      </w:r>
      <w:r>
        <w:rPr>
          <w:color w:val="333333"/>
          <w:sz w:val="24"/>
          <w:szCs w:val="24"/>
        </w:rPr>
        <w:t xml:space="preserve"> or </w:t>
      </w:r>
      <w:r>
        <w:rPr>
          <w:i/>
          <w:color w:val="333333"/>
          <w:sz w:val="24"/>
          <w:szCs w:val="24"/>
        </w:rPr>
        <w:t xml:space="preserve">Mrs. </w:t>
      </w:r>
      <w:r>
        <w:rPr>
          <w:color w:val="333333"/>
          <w:sz w:val="24"/>
          <w:szCs w:val="24"/>
        </w:rPr>
        <w:t>helps to reduce bias.</w:t>
      </w:r>
    </w:p>
    <w:p w:rsidR="00595C50" w:rsidRDefault="00595C50"/>
    <w:p w:rsidR="00595C50" w:rsidRDefault="00BE1C0B">
      <w:pPr>
        <w:pStyle w:val="Heading4"/>
        <w:contextualSpacing w:val="0"/>
      </w:pPr>
      <w:bookmarkStart w:id="645" w:name="h.s1ybhsunskg" w:colFirst="0" w:colLast="0"/>
      <w:bookmarkEnd w:id="645"/>
      <w:r>
        <w:t>Benefits</w:t>
      </w:r>
    </w:p>
    <w:p w:rsidR="00595C50" w:rsidRDefault="00BE1C0B">
      <w:r>
        <w:rPr>
          <w:sz w:val="24"/>
          <w:szCs w:val="24"/>
        </w:rPr>
        <w:t>A gender-diverse workforce has a number of benefits that not only improve working conditions for employees but also improve the bottom-line for the organizati</w:t>
      </w:r>
      <w:r>
        <w:rPr>
          <w:sz w:val="24"/>
          <w:szCs w:val="24"/>
        </w:rPr>
        <w:t xml:space="preserve">on. Men and women have different views, strengths, and insights. By making the best use of these differences, companies can do a better job of problem solving and innovating. Equal representation of males and females inside the company also benefits those </w:t>
      </w:r>
      <w:r>
        <w:rPr>
          <w:sz w:val="24"/>
          <w:szCs w:val="24"/>
        </w:rPr>
        <w:t>outside it</w:t>
      </w:r>
      <w:r>
        <w:rPr>
          <w:color w:val="333333"/>
          <w:sz w:val="24"/>
          <w:szCs w:val="24"/>
        </w:rPr>
        <w:t>—</w:t>
      </w:r>
      <w:r>
        <w:rPr>
          <w:sz w:val="24"/>
          <w:szCs w:val="24"/>
        </w:rPr>
        <w:t>particularly the customers and clients, as the company can more accurately understand what the market wants and needs. Having a reputation for gender diversity also has positive benefits when it comes to public relations and recruitment. Increas</w:t>
      </w:r>
      <w:r>
        <w:rPr>
          <w:sz w:val="24"/>
          <w:szCs w:val="24"/>
        </w:rPr>
        <w:t>ingly, people want to work for companies that are making positive moves in this regard. It is not in an organization’s best interest to ignore nearly half of its prospective talent pool when competition for the best and brightest employees is only increasi</w:t>
      </w:r>
      <w:r>
        <w:rPr>
          <w:sz w:val="24"/>
          <w:szCs w:val="24"/>
        </w:rPr>
        <w:t>ng.</w:t>
      </w:r>
    </w:p>
    <w:p w:rsidR="00595C50" w:rsidRDefault="00595C50"/>
    <w:p w:rsidR="00595C50" w:rsidRDefault="00BE1C0B">
      <w:pPr>
        <w:pStyle w:val="Heading4"/>
        <w:contextualSpacing w:val="0"/>
      </w:pPr>
      <w:bookmarkStart w:id="646" w:name="h.bjx4o0i6588m" w:colFirst="0" w:colLast="0"/>
      <w:bookmarkEnd w:id="646"/>
      <w:r>
        <w:t>Challenges</w:t>
      </w:r>
    </w:p>
    <w:p w:rsidR="00595C50" w:rsidRDefault="00BE1C0B">
      <w:r>
        <w:rPr>
          <w:sz w:val="24"/>
          <w:szCs w:val="24"/>
        </w:rPr>
        <w:t xml:space="preserve">Two issues that can cause conflict between men and women in the workplace are the </w:t>
      </w:r>
      <w:r>
        <w:rPr>
          <w:b/>
          <w:sz w:val="24"/>
          <w:szCs w:val="24"/>
        </w:rPr>
        <w:t>earnings gap</w:t>
      </w:r>
      <w:r>
        <w:rPr>
          <w:sz w:val="24"/>
          <w:szCs w:val="24"/>
        </w:rPr>
        <w:t xml:space="preserve"> and the </w:t>
      </w:r>
      <w:r>
        <w:rPr>
          <w:b/>
          <w:sz w:val="24"/>
          <w:szCs w:val="24"/>
        </w:rPr>
        <w:t>glass ceiling</w:t>
      </w:r>
      <w:r>
        <w:rPr>
          <w:sz w:val="24"/>
          <w:szCs w:val="24"/>
        </w:rPr>
        <w:t xml:space="preserve">. </w:t>
      </w:r>
      <w:r>
        <w:rPr>
          <w:color w:val="333333"/>
          <w:sz w:val="24"/>
          <w:szCs w:val="24"/>
        </w:rPr>
        <w:t xml:space="preserve">According to the Pay Equity Commission, Ontario statistics show that men in full-time employment earn an average of 26 percent more than women do (Pay Equity Commission, 2011). The following are some potential explanations: </w:t>
      </w:r>
    </w:p>
    <w:p w:rsidR="00595C50" w:rsidRDefault="00BE1C0B">
      <w:pPr>
        <w:numPr>
          <w:ilvl w:val="0"/>
          <w:numId w:val="123"/>
        </w:numPr>
        <w:ind w:hanging="360"/>
        <w:contextualSpacing/>
        <w:rPr>
          <w:color w:val="333333"/>
          <w:sz w:val="24"/>
          <w:szCs w:val="24"/>
        </w:rPr>
      </w:pPr>
      <w:r>
        <w:rPr>
          <w:color w:val="333333"/>
          <w:sz w:val="24"/>
          <w:szCs w:val="24"/>
        </w:rPr>
        <w:t>Women are more likely to have g</w:t>
      </w:r>
      <w:r>
        <w:rPr>
          <w:color w:val="333333"/>
          <w:sz w:val="24"/>
          <w:szCs w:val="24"/>
        </w:rPr>
        <w:t>aps in their résumes as a result of taking time off to have children.</w:t>
      </w:r>
    </w:p>
    <w:p w:rsidR="00595C50" w:rsidRDefault="00BE1C0B">
      <w:pPr>
        <w:numPr>
          <w:ilvl w:val="0"/>
          <w:numId w:val="123"/>
        </w:numPr>
        <w:ind w:hanging="360"/>
        <w:contextualSpacing/>
        <w:rPr>
          <w:color w:val="333333"/>
          <w:sz w:val="24"/>
          <w:szCs w:val="24"/>
        </w:rPr>
      </w:pPr>
      <w:r>
        <w:rPr>
          <w:color w:val="333333"/>
          <w:sz w:val="24"/>
          <w:szCs w:val="24"/>
        </w:rPr>
        <w:t>Women are underrepresented in high-earning occupations like business and engineering.</w:t>
      </w:r>
    </w:p>
    <w:p w:rsidR="00595C50" w:rsidRDefault="00BE1C0B">
      <w:pPr>
        <w:numPr>
          <w:ilvl w:val="0"/>
          <w:numId w:val="123"/>
        </w:numPr>
        <w:ind w:hanging="360"/>
        <w:contextualSpacing/>
        <w:rPr>
          <w:color w:val="333333"/>
          <w:sz w:val="24"/>
          <w:szCs w:val="24"/>
        </w:rPr>
      </w:pPr>
      <w:r>
        <w:rPr>
          <w:color w:val="333333"/>
          <w:sz w:val="24"/>
          <w:szCs w:val="24"/>
        </w:rPr>
        <w:t>Traits more often associated with men, such as assertiveness and negotiating skills, are valued in h</w:t>
      </w:r>
      <w:r>
        <w:rPr>
          <w:color w:val="333333"/>
          <w:sz w:val="24"/>
          <w:szCs w:val="24"/>
        </w:rPr>
        <w:t>igher-ranking roles, so women are less likely to be hired for these or promoted into them.</w:t>
      </w:r>
    </w:p>
    <w:p w:rsidR="00595C50" w:rsidRDefault="00595C50"/>
    <w:p w:rsidR="00595C50" w:rsidRDefault="00BE1C0B">
      <w:r>
        <w:rPr>
          <w:color w:val="333333"/>
          <w:sz w:val="24"/>
          <w:szCs w:val="24"/>
        </w:rPr>
        <w:t>These explanations do not account for gender differences in pay when the roles and responsibilities are the same, however. Gender discrimination lawsuits are an unf</w:t>
      </w:r>
      <w:r>
        <w:rPr>
          <w:color w:val="333333"/>
          <w:sz w:val="24"/>
          <w:szCs w:val="24"/>
        </w:rPr>
        <w:t xml:space="preserve">ortunate reality and, in these cases, discrimination against women does appear to be the primary factor. </w:t>
      </w:r>
    </w:p>
    <w:p w:rsidR="00595C50" w:rsidRDefault="00595C50"/>
    <w:p w:rsidR="00595C50" w:rsidRDefault="00BE1C0B">
      <w:r>
        <w:rPr>
          <w:color w:val="333333"/>
          <w:sz w:val="24"/>
          <w:szCs w:val="24"/>
        </w:rPr>
        <w:t>Wal-Mart Stores Inc. have had several incidences of alleged gender discrimination. One of the people who initiated a lawsuit against them in the earl</w:t>
      </w:r>
      <w:r>
        <w:rPr>
          <w:color w:val="333333"/>
          <w:sz w:val="24"/>
          <w:szCs w:val="24"/>
        </w:rPr>
        <w:t>y 2000s was a female assistant manager who found out that a male assistant manager with similar qualifications was making $10,000 more per year. When she approached the store manager, she was told that the male manager had a “wife and kids to support.” She</w:t>
      </w:r>
      <w:r>
        <w:rPr>
          <w:color w:val="333333"/>
          <w:sz w:val="24"/>
          <w:szCs w:val="24"/>
        </w:rPr>
        <w:t xml:space="preserve"> was then asked to submit a household budget to justify a raise (Daniels, 2003). Such discrimination contributes to an unfair work environment and results in conflict between men and women in the workplace.</w:t>
      </w:r>
    </w:p>
    <w:p w:rsidR="00595C50" w:rsidRDefault="00595C50"/>
    <w:p w:rsidR="00595C50" w:rsidRDefault="00BE1C0B">
      <w:r>
        <w:rPr>
          <w:color w:val="333333"/>
          <w:sz w:val="24"/>
          <w:szCs w:val="24"/>
        </w:rPr>
        <w:t>The glass ceiling is another term that you may b</w:t>
      </w:r>
      <w:r>
        <w:rPr>
          <w:color w:val="333333"/>
          <w:sz w:val="24"/>
          <w:szCs w:val="24"/>
        </w:rPr>
        <w:t>e familiar with. It refers to the idea that women are less likely to get promoted to higher management roles. Though women represent close to one-half of the workforce, men are four times more likely to reach the highest levels of organizations (Umphress e</w:t>
      </w:r>
      <w:r>
        <w:rPr>
          <w:color w:val="333333"/>
          <w:sz w:val="24"/>
          <w:szCs w:val="24"/>
        </w:rPr>
        <w:t xml:space="preserve">t. al, 2008). </w:t>
      </w:r>
    </w:p>
    <w:p w:rsidR="00595C50" w:rsidRDefault="00595C50"/>
    <w:p w:rsidR="00595C50" w:rsidRDefault="00BE1C0B">
      <w:r>
        <w:rPr>
          <w:color w:val="333333"/>
          <w:sz w:val="24"/>
          <w:szCs w:val="24"/>
        </w:rPr>
        <w:t>Traditionally, men have been viewed as more assertive and confident than women, while women have been viewed as more passive and submissive, making them less likely to be considered a fit for a management role. Stereotypes also influence ho</w:t>
      </w:r>
      <w:r>
        <w:rPr>
          <w:color w:val="333333"/>
          <w:sz w:val="24"/>
          <w:szCs w:val="24"/>
        </w:rPr>
        <w:t>w employees’ accomplishments are viewed. For example, when men and women work together in a team on a “masculine” task such as working on an investment portfolio and it is not clear which member has contributed what, managers are more likely to attribute s</w:t>
      </w:r>
      <w:r>
        <w:rPr>
          <w:color w:val="333333"/>
          <w:sz w:val="24"/>
          <w:szCs w:val="24"/>
        </w:rPr>
        <w:t>uccesses to the male employees (Heilman et. al, 2005). In addition to contributing to the team, female employees must also work harder to communicate their contributions to superiors.</w:t>
      </w:r>
    </w:p>
    <w:p w:rsidR="00595C50" w:rsidRDefault="00595C50"/>
    <w:p w:rsidR="00595C50" w:rsidRDefault="00BE1C0B">
      <w:pPr>
        <w:pStyle w:val="Heading4"/>
        <w:contextualSpacing w:val="0"/>
      </w:pPr>
      <w:bookmarkStart w:id="647" w:name="h.u8hhjud0avkh" w:colFirst="0" w:colLast="0"/>
      <w:bookmarkEnd w:id="647"/>
      <w:r>
        <w:t>Strategies</w:t>
      </w:r>
    </w:p>
    <w:p w:rsidR="00595C50" w:rsidRDefault="00BE1C0B">
      <w:r>
        <w:rPr>
          <w:sz w:val="24"/>
          <w:szCs w:val="24"/>
        </w:rPr>
        <w:t xml:space="preserve">The more that employees know about gender inequalities, the </w:t>
      </w:r>
      <w:r>
        <w:rPr>
          <w:sz w:val="24"/>
          <w:szCs w:val="24"/>
        </w:rPr>
        <w:t>more likely they are to effect change. So, to create a more inclusive workplace, individuals would do well to set up, contribute to or attend opportunities for professional development (e.g., workshops and panel discussions) that focus on this area. Workpl</w:t>
      </w:r>
      <w:r>
        <w:rPr>
          <w:sz w:val="24"/>
          <w:szCs w:val="24"/>
        </w:rPr>
        <w:t>aces that establish and promote gender equality goals, such as an aim to have women in a certain percentage of management roles, will create interest and conversation between employees. As part of this, you can champion female leadership by holding talks a</w:t>
      </w:r>
      <w:r>
        <w:rPr>
          <w:sz w:val="24"/>
          <w:szCs w:val="24"/>
        </w:rPr>
        <w:t>nd sharing success stories of female-led working groups within and external to the company. If your workplace doesn’t already offer these, look for opportunities to run and attend social events that give male and female employees an opportunity to mix, suc</w:t>
      </w:r>
      <w:r>
        <w:rPr>
          <w:sz w:val="24"/>
          <w:szCs w:val="24"/>
        </w:rPr>
        <w:t>h as book clubs, fitness groups, or fundraising events.</w:t>
      </w:r>
    </w:p>
    <w:p w:rsidR="00595C50" w:rsidRDefault="00595C50"/>
    <w:p w:rsidR="00595C50" w:rsidRDefault="00BE1C0B">
      <w:r>
        <w:rPr>
          <w:b/>
          <w:color w:val="666666"/>
          <w:sz w:val="24"/>
          <w:szCs w:val="24"/>
        </w:rPr>
        <w:t>Sexual Orientation</w:t>
      </w:r>
    </w:p>
    <w:p w:rsidR="00595C50" w:rsidRDefault="00BE1C0B">
      <w:pPr>
        <w:pStyle w:val="Heading4"/>
        <w:contextualSpacing w:val="0"/>
      </w:pPr>
      <w:bookmarkStart w:id="648" w:name="h.9xg0e9duvn8o" w:colFirst="0" w:colLast="0"/>
      <w:bookmarkEnd w:id="648"/>
      <w:r>
        <w:t>Scenario</w:t>
      </w:r>
    </w:p>
    <w:p w:rsidR="00595C50" w:rsidRDefault="00BE1C0B">
      <w:r>
        <w:rPr>
          <w:sz w:val="24"/>
          <w:szCs w:val="24"/>
        </w:rPr>
        <w:t xml:space="preserve">A forum research poll released in 2012 found that 5 percent of the Canadian population identify as lesbian, gay, bisexual, or transgender. The 2011 census recorded 64,575 </w:t>
      </w:r>
      <w:r>
        <w:rPr>
          <w:sz w:val="24"/>
          <w:szCs w:val="24"/>
        </w:rPr>
        <w:t>same-sex couples. In 1999, Canada recognized same-sex couples as common-law partners, providing a legal status similar to that of heterosexual common-law couples. In 2005, Canada legalized same-sex marriage; however, only 33 percent of these couples were m</w:t>
      </w:r>
      <w:r>
        <w:rPr>
          <w:sz w:val="24"/>
          <w:szCs w:val="24"/>
        </w:rPr>
        <w:t>arried. Over 90 percent did not have a child living with them (Carlson, 2012).</w:t>
      </w:r>
    </w:p>
    <w:p w:rsidR="00595C50" w:rsidRDefault="00595C50"/>
    <w:p w:rsidR="00595C50" w:rsidRDefault="00BE1C0B">
      <w:pPr>
        <w:pStyle w:val="Heading4"/>
        <w:contextualSpacing w:val="0"/>
      </w:pPr>
      <w:bookmarkStart w:id="649" w:name="h.yaxr5ay5uu1v" w:colFirst="0" w:colLast="0"/>
      <w:bookmarkEnd w:id="649"/>
      <w:r>
        <w:t>Language</w:t>
      </w:r>
    </w:p>
    <w:p w:rsidR="00595C50" w:rsidRDefault="00BE1C0B">
      <w:r>
        <w:rPr>
          <w:b/>
          <w:color w:val="333333"/>
          <w:sz w:val="24"/>
          <w:szCs w:val="24"/>
        </w:rPr>
        <w:t>Sexual orientation</w:t>
      </w:r>
      <w:r>
        <w:rPr>
          <w:color w:val="333333"/>
          <w:sz w:val="24"/>
          <w:szCs w:val="24"/>
        </w:rPr>
        <w:t xml:space="preserve"> refers to a person’s preference for sexual relationships with individuals of the other sex (</w:t>
      </w:r>
      <w:r>
        <w:rPr>
          <w:i/>
          <w:color w:val="333333"/>
          <w:sz w:val="24"/>
          <w:szCs w:val="24"/>
        </w:rPr>
        <w:t>heterosexuality</w:t>
      </w:r>
      <w:r>
        <w:rPr>
          <w:color w:val="333333"/>
          <w:sz w:val="24"/>
          <w:szCs w:val="24"/>
        </w:rPr>
        <w:t>), one’s own sex (</w:t>
      </w:r>
      <w:r>
        <w:rPr>
          <w:i/>
          <w:color w:val="333333"/>
          <w:sz w:val="24"/>
          <w:szCs w:val="24"/>
        </w:rPr>
        <w:t>homosexuality</w:t>
      </w:r>
      <w:r>
        <w:rPr>
          <w:color w:val="333333"/>
          <w:sz w:val="24"/>
          <w:szCs w:val="24"/>
        </w:rPr>
        <w:t>), or both</w:t>
      </w:r>
      <w:r>
        <w:rPr>
          <w:color w:val="333333"/>
          <w:sz w:val="24"/>
          <w:szCs w:val="24"/>
        </w:rPr>
        <w:t xml:space="preserve"> sexes (</w:t>
      </w:r>
      <w:r>
        <w:rPr>
          <w:i/>
          <w:color w:val="333333"/>
          <w:sz w:val="24"/>
          <w:szCs w:val="24"/>
        </w:rPr>
        <w:t>bisexuality</w:t>
      </w:r>
      <w:r>
        <w:rPr>
          <w:color w:val="333333"/>
          <w:sz w:val="24"/>
          <w:szCs w:val="24"/>
        </w:rPr>
        <w:t xml:space="preserve">). The term also refers to transgender individuals, those whose behaviour, appearance, and/or gender identity departs from conventional norms. Transgendered individuals include </w:t>
      </w:r>
      <w:r>
        <w:rPr>
          <w:i/>
          <w:color w:val="333333"/>
          <w:sz w:val="24"/>
          <w:szCs w:val="24"/>
        </w:rPr>
        <w:t>transvestites</w:t>
      </w:r>
      <w:r>
        <w:rPr>
          <w:color w:val="333333"/>
          <w:sz w:val="24"/>
          <w:szCs w:val="24"/>
        </w:rPr>
        <w:t xml:space="preserve"> (those who dress in the clothing of the opposi</w:t>
      </w:r>
      <w:r>
        <w:rPr>
          <w:color w:val="333333"/>
          <w:sz w:val="24"/>
          <w:szCs w:val="24"/>
        </w:rPr>
        <w:t xml:space="preserve">te sex) and </w:t>
      </w:r>
      <w:r>
        <w:rPr>
          <w:i/>
          <w:color w:val="333333"/>
          <w:sz w:val="24"/>
          <w:szCs w:val="24"/>
        </w:rPr>
        <w:t>transsexuals</w:t>
      </w:r>
      <w:r>
        <w:rPr>
          <w:color w:val="333333"/>
          <w:sz w:val="24"/>
          <w:szCs w:val="24"/>
        </w:rPr>
        <w:t xml:space="preserve"> (those whose gender identity differs from their physiological sex and who sometimes undergo a sex change). A transgender woman is a person who was born biologically as a male and becomes a woman, while a transgender man is a person</w:t>
      </w:r>
      <w:r>
        <w:rPr>
          <w:color w:val="333333"/>
          <w:sz w:val="24"/>
          <w:szCs w:val="24"/>
        </w:rPr>
        <w:t xml:space="preserve"> who was born biologically as a woman and becomes a man. </w:t>
      </w:r>
      <w:r>
        <w:rPr>
          <w:i/>
          <w:color w:val="333333"/>
          <w:sz w:val="24"/>
          <w:szCs w:val="24"/>
        </w:rPr>
        <w:t>Gay</w:t>
      </w:r>
      <w:r>
        <w:rPr>
          <w:color w:val="333333"/>
          <w:sz w:val="24"/>
          <w:szCs w:val="24"/>
        </w:rPr>
        <w:t xml:space="preserve"> is the common term now used for any homosexual individual; </w:t>
      </w:r>
      <w:r>
        <w:rPr>
          <w:i/>
          <w:color w:val="333333"/>
          <w:sz w:val="24"/>
          <w:szCs w:val="24"/>
        </w:rPr>
        <w:t>gay men</w:t>
      </w:r>
      <w:r>
        <w:rPr>
          <w:color w:val="333333"/>
          <w:sz w:val="24"/>
          <w:szCs w:val="24"/>
        </w:rPr>
        <w:t xml:space="preserve"> or </w:t>
      </w:r>
      <w:r>
        <w:rPr>
          <w:i/>
          <w:color w:val="333333"/>
          <w:sz w:val="24"/>
          <w:szCs w:val="24"/>
        </w:rPr>
        <w:t>gays</w:t>
      </w:r>
      <w:r>
        <w:rPr>
          <w:color w:val="333333"/>
          <w:sz w:val="24"/>
          <w:szCs w:val="24"/>
        </w:rPr>
        <w:t xml:space="preserve"> is the common term used for homosexual men, while </w:t>
      </w:r>
      <w:r>
        <w:rPr>
          <w:i/>
          <w:color w:val="333333"/>
          <w:sz w:val="24"/>
          <w:szCs w:val="24"/>
        </w:rPr>
        <w:t>lesbian</w:t>
      </w:r>
      <w:r>
        <w:rPr>
          <w:color w:val="333333"/>
          <w:sz w:val="24"/>
          <w:szCs w:val="24"/>
        </w:rPr>
        <w:t xml:space="preserve"> is the common term used for homosexual women. All the types of social orientation just outlined are often collectively referred to by the shorthand LGBT (lesbian, gay, bisexual, and transgender) or LGBTQ (includes the term </w:t>
      </w:r>
      <w:r>
        <w:rPr>
          <w:i/>
          <w:color w:val="333333"/>
          <w:sz w:val="24"/>
          <w:szCs w:val="24"/>
        </w:rPr>
        <w:t>queer</w:t>
      </w:r>
      <w:r>
        <w:rPr>
          <w:color w:val="333333"/>
          <w:sz w:val="24"/>
          <w:szCs w:val="24"/>
        </w:rPr>
        <w:t>/</w:t>
      </w:r>
      <w:r>
        <w:rPr>
          <w:i/>
          <w:color w:val="333333"/>
          <w:sz w:val="24"/>
          <w:szCs w:val="24"/>
        </w:rPr>
        <w:t>questioning</w:t>
      </w:r>
      <w:r>
        <w:rPr>
          <w:color w:val="333333"/>
          <w:sz w:val="24"/>
          <w:szCs w:val="24"/>
        </w:rPr>
        <w:t xml:space="preserve">, and the </w:t>
      </w:r>
      <w:r>
        <w:rPr>
          <w:i/>
          <w:color w:val="333333"/>
          <w:sz w:val="24"/>
          <w:szCs w:val="24"/>
        </w:rPr>
        <w:t>T</w:t>
      </w:r>
      <w:r>
        <w:rPr>
          <w:color w:val="333333"/>
          <w:sz w:val="24"/>
          <w:szCs w:val="24"/>
        </w:rPr>
        <w:t xml:space="preserve"> can</w:t>
      </w:r>
      <w:r>
        <w:rPr>
          <w:color w:val="333333"/>
          <w:sz w:val="24"/>
          <w:szCs w:val="24"/>
        </w:rPr>
        <w:t xml:space="preserve"> also refer to twin-spirited as well as transgender). The term </w:t>
      </w:r>
      <w:r>
        <w:rPr>
          <w:i/>
          <w:color w:val="333333"/>
          <w:sz w:val="24"/>
          <w:szCs w:val="24"/>
        </w:rPr>
        <w:t>straight</w:t>
      </w:r>
      <w:r>
        <w:rPr>
          <w:color w:val="333333"/>
          <w:sz w:val="24"/>
          <w:szCs w:val="24"/>
        </w:rPr>
        <w:t xml:space="preserve"> is used today as a synonym for </w:t>
      </w:r>
      <w:r>
        <w:rPr>
          <w:i/>
          <w:color w:val="333333"/>
          <w:sz w:val="24"/>
          <w:szCs w:val="24"/>
        </w:rPr>
        <w:t>heterosexual</w:t>
      </w:r>
      <w:r>
        <w:rPr>
          <w:color w:val="333333"/>
          <w:sz w:val="24"/>
          <w:szCs w:val="24"/>
        </w:rPr>
        <w:t>.</w:t>
      </w:r>
    </w:p>
    <w:p w:rsidR="00595C50" w:rsidRDefault="00595C50"/>
    <w:p w:rsidR="00595C50" w:rsidRDefault="00BE1C0B">
      <w:r>
        <w:rPr>
          <w:color w:val="333333"/>
          <w:sz w:val="24"/>
          <w:szCs w:val="24"/>
        </w:rPr>
        <w:t>LGBTQ people are often the recipients of insensitive language. Much of this is the result of misunderstanding on the part of straight peop</w:t>
      </w:r>
      <w:r>
        <w:rPr>
          <w:color w:val="333333"/>
          <w:sz w:val="24"/>
          <w:szCs w:val="24"/>
        </w:rPr>
        <w:t xml:space="preserve">le, who may use the incorrect terminology simply because they are not familiar with the community’s preferred definitions. However, there are occasions where language misuse can be hurtful or offensive. For example, the use of the word </w:t>
      </w:r>
      <w:r>
        <w:rPr>
          <w:i/>
          <w:color w:val="333333"/>
          <w:sz w:val="24"/>
          <w:szCs w:val="24"/>
        </w:rPr>
        <w:t>gay</w:t>
      </w:r>
      <w:r>
        <w:rPr>
          <w:color w:val="333333"/>
          <w:sz w:val="24"/>
          <w:szCs w:val="24"/>
        </w:rPr>
        <w:t xml:space="preserve"> as a casual insu</w:t>
      </w:r>
      <w:r>
        <w:rPr>
          <w:color w:val="333333"/>
          <w:sz w:val="24"/>
          <w:szCs w:val="24"/>
        </w:rPr>
        <w:t>lt when speaking about someone or something bad or undesirable is offensive and should be avoided.</w:t>
      </w:r>
    </w:p>
    <w:p w:rsidR="00595C50" w:rsidRDefault="00595C50"/>
    <w:p w:rsidR="00595C50" w:rsidRDefault="00BE1C0B">
      <w:r>
        <w:rPr>
          <w:color w:val="333333"/>
          <w:sz w:val="24"/>
          <w:szCs w:val="24"/>
        </w:rPr>
        <w:t>Another challenge here is to avoid heterosexual bias. For example, do not make assumptions about sexual orientation when addressing a colleague. Rather than</w:t>
      </w:r>
      <w:r>
        <w:rPr>
          <w:color w:val="333333"/>
          <w:sz w:val="24"/>
          <w:szCs w:val="24"/>
        </w:rPr>
        <w:t xml:space="preserve"> saying, “Is your </w:t>
      </w:r>
      <w:r>
        <w:rPr>
          <w:i/>
          <w:color w:val="333333"/>
          <w:sz w:val="24"/>
          <w:szCs w:val="24"/>
        </w:rPr>
        <w:t>wife</w:t>
      </w:r>
      <w:r>
        <w:rPr>
          <w:color w:val="333333"/>
          <w:sz w:val="24"/>
          <w:szCs w:val="24"/>
        </w:rPr>
        <w:t xml:space="preserve"> coming to the staff Christmas party?” you might ask, “Are you bringing a date to the staff Christmas party?” In communication about activities attributed more commonly to straight people, such as parenting, you should also avoid hete</w:t>
      </w:r>
      <w:r>
        <w:rPr>
          <w:color w:val="333333"/>
          <w:sz w:val="24"/>
          <w:szCs w:val="24"/>
        </w:rPr>
        <w:t>rosexual bias. For example, rather than branding your event “The Annual Father–Daughter Picnic,” you might instead create a more open and inclusive event by terming it “The Annual Parent–Child Picnic.” This way, you can avoid unintentionally excluding LGBT</w:t>
      </w:r>
      <w:r>
        <w:rPr>
          <w:color w:val="333333"/>
          <w:sz w:val="24"/>
          <w:szCs w:val="24"/>
        </w:rPr>
        <w:t>Q people who may feel unwelcome if other terms were used.</w:t>
      </w:r>
    </w:p>
    <w:p w:rsidR="00595C50" w:rsidRDefault="00BE1C0B">
      <w:pPr>
        <w:pStyle w:val="Heading4"/>
        <w:contextualSpacing w:val="0"/>
      </w:pPr>
      <w:bookmarkStart w:id="650" w:name="h.xgpxo56sp93" w:colFirst="0" w:colLast="0"/>
      <w:bookmarkEnd w:id="650"/>
      <w:r>
        <w:t>Benefits</w:t>
      </w:r>
    </w:p>
    <w:p w:rsidR="00595C50" w:rsidRDefault="00BE1C0B">
      <w:r>
        <w:rPr>
          <w:sz w:val="24"/>
          <w:szCs w:val="24"/>
        </w:rPr>
        <w:t>A diverse group of staff that includes LGBTQ people creates, within an organization, a more accurate representation of the public. In order to develop products and services for an increasingly diverse market, organizations can benefit from the insights tha</w:t>
      </w:r>
      <w:r>
        <w:rPr>
          <w:sz w:val="24"/>
          <w:szCs w:val="24"/>
        </w:rPr>
        <w:t>t exist here. Inclusion of LGBTQ people also comes with an economic benefit. LGBTQ people make up a potentially high-value demographic. Cohabiting same-sex couples are statistically more likely to have a two-income household with no children than heterosex</w:t>
      </w:r>
      <w:r>
        <w:rPr>
          <w:sz w:val="24"/>
          <w:szCs w:val="24"/>
        </w:rPr>
        <w:t xml:space="preserve">ual couples are, so their purchasing power is increasingly one that companies selling consumer products and services want to target. </w:t>
      </w:r>
    </w:p>
    <w:p w:rsidR="00595C50" w:rsidRDefault="00595C50"/>
    <w:p w:rsidR="00595C50" w:rsidRDefault="00BE1C0B">
      <w:pPr>
        <w:pStyle w:val="Heading4"/>
        <w:contextualSpacing w:val="0"/>
      </w:pPr>
      <w:bookmarkStart w:id="651" w:name="h.hmy01g33py41" w:colFirst="0" w:colLast="0"/>
      <w:bookmarkEnd w:id="651"/>
      <w:r>
        <w:t>Challenges</w:t>
      </w:r>
    </w:p>
    <w:p w:rsidR="00595C50" w:rsidRDefault="00BE1C0B">
      <w:r>
        <w:rPr>
          <w:sz w:val="24"/>
          <w:szCs w:val="24"/>
        </w:rPr>
        <w:t xml:space="preserve">In many parts of Canada, society has become increasingly liberal in recent years. Tolerance and acceptance of </w:t>
      </w:r>
      <w:r>
        <w:rPr>
          <w:sz w:val="24"/>
          <w:szCs w:val="24"/>
        </w:rPr>
        <w:t>LGBTQ people has generally increased, as the stigma associated with non-heterosexual orientations gradually fades. But people in this demographic still face a whole host of challenges. For example, it was not until 1992 that a law was changed to allow LGBT</w:t>
      </w:r>
      <w:r>
        <w:rPr>
          <w:sz w:val="24"/>
          <w:szCs w:val="24"/>
        </w:rPr>
        <w:t>Q people to serve in the Canadian military without harassment or discrimination. In some professions, for example those that are traditionally male-dominated, LGBTQ people may still not feel comfortable sharing their sexual orientation with work colleagues</w:t>
      </w:r>
      <w:r>
        <w:rPr>
          <w:sz w:val="24"/>
          <w:szCs w:val="24"/>
        </w:rPr>
        <w:t xml:space="preserve">, a fact that implements an immediate communication barrier. </w:t>
      </w:r>
    </w:p>
    <w:p w:rsidR="00595C50" w:rsidRDefault="00595C50"/>
    <w:p w:rsidR="00595C50" w:rsidRDefault="00BE1C0B">
      <w:r>
        <w:rPr>
          <w:sz w:val="24"/>
          <w:szCs w:val="24"/>
        </w:rPr>
        <w:t>Much of the challenge of integration that LGBTQ people experience stems from the prejudice, misunderstanding, and discomfort on the part of heterosexual people. When you don’t know someone well</w:t>
      </w:r>
      <w:r>
        <w:rPr>
          <w:sz w:val="24"/>
          <w:szCs w:val="24"/>
        </w:rPr>
        <w:t>, you may not know how they will react to a great many things, from your value system and opinions, to something far more personal like your sexual orientation. For this reason, many LGBTQ people may choose to keep their orientation private at work, regard</w:t>
      </w:r>
      <w:r>
        <w:rPr>
          <w:sz w:val="24"/>
          <w:szCs w:val="24"/>
        </w:rPr>
        <w:t>less of the industry they work in. Some religions have strong anti-LGBTQ biases, which may put LGBTQ people who work in religiously oriented organizations such as schools and charities backed by religious groups, in a difficult position. LGBTQ people remai</w:t>
      </w:r>
      <w:r>
        <w:rPr>
          <w:sz w:val="24"/>
          <w:szCs w:val="24"/>
        </w:rPr>
        <w:t xml:space="preserve">n vulnerable to bullying, depression, and other issues because of the outside pressures and stigmas that remain present in some segments of society. </w:t>
      </w:r>
    </w:p>
    <w:p w:rsidR="00595C50" w:rsidRDefault="00595C50"/>
    <w:p w:rsidR="00595C50" w:rsidRDefault="00BE1C0B">
      <w:pPr>
        <w:pStyle w:val="Heading4"/>
        <w:contextualSpacing w:val="0"/>
      </w:pPr>
      <w:bookmarkStart w:id="652" w:name="h.lyqn3t682jv" w:colFirst="0" w:colLast="0"/>
      <w:bookmarkEnd w:id="652"/>
      <w:r>
        <w:t>Strategies</w:t>
      </w:r>
    </w:p>
    <w:p w:rsidR="00595C50" w:rsidRDefault="00BE1C0B">
      <w:r>
        <w:rPr>
          <w:color w:val="333333"/>
          <w:sz w:val="24"/>
          <w:szCs w:val="24"/>
        </w:rPr>
        <w:t>How can organizations show their respect for diversity in sexual orientation? It all starts wi</w:t>
      </w:r>
      <w:r>
        <w:rPr>
          <w:color w:val="333333"/>
          <w:sz w:val="24"/>
          <w:szCs w:val="24"/>
        </w:rPr>
        <w:t>th communication! Some companies start by creating a written statement that the organization will not tolerate discrimination based on sexual orientation. They may have workshops addressing issues relating to sexual orientation and facilitate and create ne</w:t>
      </w:r>
      <w:r>
        <w:rPr>
          <w:color w:val="333333"/>
          <w:sz w:val="24"/>
          <w:szCs w:val="24"/>
        </w:rPr>
        <w:t xml:space="preserve">tworking opportunities for LGBTQ employees. Perhaps the most powerful way in which companies show respect for sexual orientation diversity is by extending benefits to the partners of same-sex couples. Research shows that in companies that have these types </w:t>
      </w:r>
      <w:r>
        <w:rPr>
          <w:color w:val="333333"/>
          <w:sz w:val="24"/>
          <w:szCs w:val="24"/>
        </w:rPr>
        <w:t>of programs, discrimination based on sexual orientation is less frequent, and the job satisfaction and commitment levels are higher (Button, 2001).</w:t>
      </w:r>
    </w:p>
    <w:p w:rsidR="00595C50" w:rsidRDefault="00595C50"/>
    <w:p w:rsidR="00595C50" w:rsidRDefault="00BE1C0B">
      <w:r>
        <w:rPr>
          <w:b/>
          <w:color w:val="666666"/>
          <w:sz w:val="24"/>
          <w:szCs w:val="24"/>
        </w:rPr>
        <w:t>Generation and Age</w:t>
      </w:r>
    </w:p>
    <w:p w:rsidR="00595C50" w:rsidRDefault="00BE1C0B">
      <w:pPr>
        <w:pStyle w:val="Heading4"/>
        <w:contextualSpacing w:val="0"/>
      </w:pPr>
      <w:bookmarkStart w:id="653" w:name="h.2925s0x3pvjy" w:colFirst="0" w:colLast="0"/>
      <w:bookmarkEnd w:id="653"/>
      <w:r>
        <w:t>Scenario</w:t>
      </w:r>
    </w:p>
    <w:p w:rsidR="00595C50" w:rsidRDefault="00BE1C0B">
      <w:r>
        <w:rPr>
          <w:color w:val="333333"/>
          <w:sz w:val="24"/>
          <w:szCs w:val="24"/>
        </w:rPr>
        <w:t xml:space="preserve">Until recently, workplaces had been managed and staffed mostly by </w:t>
      </w:r>
      <w:r>
        <w:rPr>
          <w:b/>
          <w:color w:val="333333"/>
          <w:sz w:val="24"/>
          <w:szCs w:val="24"/>
        </w:rPr>
        <w:t>Baby Boomers</w:t>
      </w:r>
      <w:r>
        <w:rPr>
          <w:color w:val="333333"/>
          <w:sz w:val="24"/>
          <w:szCs w:val="24"/>
        </w:rPr>
        <w:t xml:space="preserve"> </w:t>
      </w:r>
      <w:r>
        <w:rPr>
          <w:color w:val="333333"/>
          <w:sz w:val="24"/>
          <w:szCs w:val="24"/>
        </w:rPr>
        <w:t xml:space="preserve">and those from </w:t>
      </w:r>
      <w:r>
        <w:rPr>
          <w:b/>
          <w:color w:val="333333"/>
          <w:sz w:val="24"/>
          <w:szCs w:val="24"/>
        </w:rPr>
        <w:t>Generation X</w:t>
      </w:r>
      <w:r>
        <w:rPr>
          <w:color w:val="333333"/>
          <w:sz w:val="24"/>
          <w:szCs w:val="24"/>
        </w:rPr>
        <w:t>. People from these generations tend to view diversity as an issue of fairness and equality. For them, a diverse workplace is important because it is legally required and the right thing to do but is not always truly supported or</w:t>
      </w:r>
      <w:r>
        <w:rPr>
          <w:color w:val="333333"/>
          <w:sz w:val="24"/>
          <w:szCs w:val="24"/>
        </w:rPr>
        <w:t xml:space="preserve"> encouraged by management and staff. </w:t>
      </w:r>
      <w:r>
        <w:rPr>
          <w:b/>
          <w:color w:val="333333"/>
          <w:sz w:val="24"/>
          <w:szCs w:val="24"/>
        </w:rPr>
        <w:t>Millennials</w:t>
      </w:r>
      <w:r>
        <w:rPr>
          <w:color w:val="333333"/>
          <w:sz w:val="24"/>
          <w:szCs w:val="24"/>
        </w:rPr>
        <w:t>—loosely defined as the generation born between the late 1970s and the early 2000s—will make up the largest proportion of the worldwide workforce by 2025. Their views on what makes a happy and productive work</w:t>
      </w:r>
      <w:r>
        <w:rPr>
          <w:color w:val="333333"/>
          <w:sz w:val="24"/>
          <w:szCs w:val="24"/>
        </w:rPr>
        <w:t>place are vastly different than the views of the generations that came before them, as are their preferred working styles.</w:t>
      </w:r>
    </w:p>
    <w:p w:rsidR="00595C50" w:rsidRDefault="00595C50"/>
    <w:p w:rsidR="00595C50" w:rsidRDefault="00BE1C0B">
      <w:pPr>
        <w:pStyle w:val="Heading4"/>
        <w:contextualSpacing w:val="0"/>
      </w:pPr>
      <w:bookmarkStart w:id="654" w:name="h.tm3fk8afv1sn" w:colFirst="0" w:colLast="0"/>
      <w:bookmarkEnd w:id="654"/>
      <w:r>
        <w:t>Language</w:t>
      </w:r>
    </w:p>
    <w:p w:rsidR="00595C50" w:rsidRDefault="00BE1C0B">
      <w:r>
        <w:rPr>
          <w:color w:val="333333"/>
          <w:sz w:val="24"/>
          <w:szCs w:val="24"/>
        </w:rPr>
        <w:t>Language that includes age bias can be directed toward older or younger people. Descriptions of younger people often presum</w:t>
      </w:r>
      <w:r>
        <w:rPr>
          <w:color w:val="333333"/>
          <w:sz w:val="24"/>
          <w:szCs w:val="24"/>
        </w:rPr>
        <w:t xml:space="preserve">e recklessness or inexperience, while those of older people presume frailty or disconnection. The term </w:t>
      </w:r>
      <w:r>
        <w:rPr>
          <w:i/>
          <w:color w:val="333333"/>
          <w:sz w:val="24"/>
          <w:szCs w:val="24"/>
        </w:rPr>
        <w:t>elderly</w:t>
      </w:r>
      <w:r>
        <w:rPr>
          <w:color w:val="333333"/>
          <w:sz w:val="24"/>
          <w:szCs w:val="24"/>
        </w:rPr>
        <w:t xml:space="preserve"> generally refers to people over 65, but it has connotations of weakness, which isn’t accurate, because there are plenty of people over 65 who are</w:t>
      </w:r>
      <w:r>
        <w:rPr>
          <w:color w:val="333333"/>
          <w:sz w:val="24"/>
          <w:szCs w:val="24"/>
        </w:rPr>
        <w:t xml:space="preserve"> stronger and more athletic than people in their 20s and 30s. Though it’s generic, the term </w:t>
      </w:r>
      <w:r>
        <w:rPr>
          <w:i/>
          <w:color w:val="333333"/>
          <w:sz w:val="24"/>
          <w:szCs w:val="24"/>
        </w:rPr>
        <w:t>older people</w:t>
      </w:r>
      <w:r>
        <w:rPr>
          <w:color w:val="333333"/>
          <w:sz w:val="24"/>
          <w:szCs w:val="24"/>
        </w:rPr>
        <w:t xml:space="preserve"> doesn’t have the same negative implications. Additionally, referring to people over the age of 18 as boys or girls isn’t typically viewed as appropriat</w:t>
      </w:r>
      <w:r>
        <w:rPr>
          <w:color w:val="333333"/>
          <w:sz w:val="24"/>
          <w:szCs w:val="24"/>
        </w:rPr>
        <w:t>e.</w:t>
      </w:r>
    </w:p>
    <w:p w:rsidR="00595C50" w:rsidRDefault="00595C50">
      <w:pPr>
        <w:pStyle w:val="Heading4"/>
        <w:contextualSpacing w:val="0"/>
      </w:pPr>
      <w:bookmarkStart w:id="655" w:name="h.8rtmrphz95xv" w:colFirst="0" w:colLast="0"/>
      <w:bookmarkEnd w:id="655"/>
    </w:p>
    <w:p w:rsidR="00595C50" w:rsidRDefault="00BE1C0B">
      <w:pPr>
        <w:pStyle w:val="Heading4"/>
        <w:contextualSpacing w:val="0"/>
      </w:pPr>
      <w:bookmarkStart w:id="656" w:name="h.c8h830j2gvzh" w:colFirst="0" w:colLast="0"/>
      <w:bookmarkEnd w:id="656"/>
      <w:r>
        <w:t>Benefits</w:t>
      </w:r>
    </w:p>
    <w:p w:rsidR="00595C50" w:rsidRDefault="00BE1C0B">
      <w:r>
        <w:rPr>
          <w:color w:val="333333"/>
          <w:sz w:val="24"/>
          <w:szCs w:val="24"/>
        </w:rPr>
        <w:t>Research shows that age is correlated with a number of positive workplace behaviours, including higher levels of citizenship behaviours such as volunteering, higher compliance with safety rules, lower work injuries, lower counterproductive beh</w:t>
      </w:r>
      <w:r>
        <w:rPr>
          <w:color w:val="333333"/>
          <w:sz w:val="24"/>
          <w:szCs w:val="24"/>
        </w:rPr>
        <w:t xml:space="preserve">aviours, and lower rates of tardiness or absenteeism (Ng and Feldman, 2008). Having representation from multiple generations on your team will also help you to avoid the dreaded </w:t>
      </w:r>
      <w:r>
        <w:rPr>
          <w:b/>
          <w:color w:val="333333"/>
          <w:sz w:val="24"/>
          <w:szCs w:val="24"/>
        </w:rPr>
        <w:t>groupthink</w:t>
      </w:r>
      <w:r>
        <w:rPr>
          <w:color w:val="333333"/>
          <w:sz w:val="24"/>
          <w:szCs w:val="24"/>
        </w:rPr>
        <w:t>, a term with which you may be familiar; it essentially means that i</w:t>
      </w:r>
      <w:r>
        <w:rPr>
          <w:color w:val="333333"/>
          <w:sz w:val="24"/>
          <w:szCs w:val="24"/>
        </w:rPr>
        <w:t>n an attempt to avoid conflict, groups can agree on flawed decisions because they are trying so hard not to offend, criticize, or discredit members’ ideas, or because they share biases, values, and ideas that do not leave room for alternative points of vie</w:t>
      </w:r>
      <w:r>
        <w:rPr>
          <w:color w:val="333333"/>
          <w:sz w:val="24"/>
          <w:szCs w:val="24"/>
        </w:rPr>
        <w:t>w.</w:t>
      </w:r>
    </w:p>
    <w:p w:rsidR="00595C50" w:rsidRDefault="00595C50"/>
    <w:p w:rsidR="00595C50" w:rsidRDefault="00BE1C0B">
      <w:r>
        <w:rPr>
          <w:color w:val="333333"/>
          <w:sz w:val="24"/>
          <w:szCs w:val="24"/>
        </w:rPr>
        <w:t>Have you noticed that Western culture tends to value youth? This is to our detriment, particularly in the workplace, as the older people in our society can be great sources of information. When you have longer-serving employees on your team, you have t</w:t>
      </w:r>
      <w:r>
        <w:rPr>
          <w:color w:val="333333"/>
          <w:sz w:val="24"/>
          <w:szCs w:val="24"/>
        </w:rPr>
        <w:t>he benefit of their experience—you can avoid repeating mistakes that the organization has made in the past. Generation X’ers can help to bridge the gap between baby boomers and millennials, facilitating better communication on teams.</w:t>
      </w:r>
    </w:p>
    <w:p w:rsidR="00595C50" w:rsidRDefault="00595C50"/>
    <w:p w:rsidR="00595C50" w:rsidRDefault="00BE1C0B">
      <w:pPr>
        <w:pStyle w:val="Heading4"/>
        <w:contextualSpacing w:val="0"/>
      </w:pPr>
      <w:bookmarkStart w:id="657" w:name="h.z9aqr0i4vn3o" w:colFirst="0" w:colLast="0"/>
      <w:bookmarkEnd w:id="657"/>
      <w:r>
        <w:t>Challenges</w:t>
      </w:r>
    </w:p>
    <w:p w:rsidR="00595C50" w:rsidRDefault="00BE1C0B">
      <w:r>
        <w:rPr>
          <w:color w:val="333333"/>
          <w:sz w:val="24"/>
          <w:szCs w:val="24"/>
        </w:rPr>
        <w:t xml:space="preserve">Different </w:t>
      </w:r>
      <w:r>
        <w:rPr>
          <w:color w:val="333333"/>
          <w:sz w:val="24"/>
          <w:szCs w:val="24"/>
        </w:rPr>
        <w:t>generations have different preferences with respect to communication processes. For example, baby boomers prefer face-to-face communication, while millennials prefer short text-based communications (instant messaging, for example). Millennials tend to be m</w:t>
      </w:r>
      <w:r>
        <w:rPr>
          <w:color w:val="333333"/>
          <w:sz w:val="24"/>
          <w:szCs w:val="24"/>
        </w:rPr>
        <w:t>ore team-oriented and prefer a collaborative environment, whereas baby boomers prefer to work in a more solitary manner.</w:t>
      </w:r>
    </w:p>
    <w:p w:rsidR="00595C50" w:rsidRDefault="00595C50"/>
    <w:p w:rsidR="00595C50" w:rsidRDefault="00BE1C0B">
      <w:r>
        <w:rPr>
          <w:rFonts w:ascii="Trebuchet MS" w:eastAsia="Trebuchet MS" w:hAnsi="Trebuchet MS" w:cs="Trebuchet MS"/>
          <w:u w:val="single"/>
        </w:rPr>
        <w:t>Strategies</w:t>
      </w:r>
    </w:p>
    <w:p w:rsidR="00595C50" w:rsidRDefault="00BE1C0B">
      <w:r>
        <w:rPr>
          <w:color w:val="333333"/>
          <w:sz w:val="24"/>
          <w:szCs w:val="24"/>
        </w:rPr>
        <w:t>The pharmaceutical company Novo Nordisk Inc. noticed that baby boomers were competitive and preferred individual feedback o</w:t>
      </w:r>
      <w:r>
        <w:rPr>
          <w:color w:val="333333"/>
          <w:sz w:val="24"/>
          <w:szCs w:val="24"/>
        </w:rPr>
        <w:t>n performance, while Generation Y workers were more team oriented. This difference led one regional manager to start each performance feedback e-mail with recognition of team performance, which was later followed by feedback on individual performance. Simi</w:t>
      </w:r>
      <w:r>
        <w:rPr>
          <w:color w:val="333333"/>
          <w:sz w:val="24"/>
          <w:szCs w:val="24"/>
        </w:rPr>
        <w:t>larly, Lockheed Martin Corporation noticed that employees from different generations had different learning styles, with older employees preferring PowerPoint presentations and younger employees preferring more interactive learning (White, 2008). Paying at</w:t>
      </w:r>
      <w:r>
        <w:rPr>
          <w:color w:val="333333"/>
          <w:sz w:val="24"/>
          <w:szCs w:val="24"/>
        </w:rPr>
        <w:t>tention to such differences and tailoring various aspects of communication to the particular employees in question may lead to more effective communication in an age-diverse workforce.</w:t>
      </w:r>
    </w:p>
    <w:p w:rsidR="00595C50" w:rsidRDefault="00595C50"/>
    <w:p w:rsidR="00595C50" w:rsidRDefault="00595C50"/>
    <w:p w:rsidR="00595C50" w:rsidRDefault="00BE1C0B">
      <w:r>
        <w:rPr>
          <w:b/>
          <w:color w:val="666666"/>
          <w:sz w:val="24"/>
          <w:szCs w:val="24"/>
        </w:rPr>
        <w:t>Socioeconomic</w:t>
      </w:r>
    </w:p>
    <w:p w:rsidR="00595C50" w:rsidRDefault="00BE1C0B">
      <w:pPr>
        <w:pStyle w:val="Heading4"/>
        <w:contextualSpacing w:val="0"/>
      </w:pPr>
      <w:bookmarkStart w:id="658" w:name="h.55dpdhqsl2vh" w:colFirst="0" w:colLast="0"/>
      <w:bookmarkEnd w:id="658"/>
      <w:r>
        <w:t>Scenario</w:t>
      </w:r>
    </w:p>
    <w:p w:rsidR="00595C50" w:rsidRDefault="00BE1C0B">
      <w:r>
        <w:rPr>
          <w:sz w:val="24"/>
          <w:szCs w:val="24"/>
        </w:rPr>
        <w:t>In Canada, 8.8 percent of the population are considered to be in low-income, after tax (Statistics Canada, 2013). The low-income cut-off for a four-person family in Canada is relative and based on the percentage of income a family would need to spend on ba</w:t>
      </w:r>
      <w:r>
        <w:rPr>
          <w:sz w:val="24"/>
          <w:szCs w:val="24"/>
        </w:rPr>
        <w:t>sic needs. As an example, in 2011, the after-tax cut-off for a family of four living in a community with a population between 30,000 and 99,999 people is $30,487 per annum (Statistics Canada, 2015). People on low incomes also tend to be more likely to suff</w:t>
      </w:r>
      <w:r>
        <w:rPr>
          <w:sz w:val="24"/>
          <w:szCs w:val="24"/>
        </w:rPr>
        <w:t xml:space="preserve">er from other demographic disadvantages, such as low levels of education and poor health. </w:t>
      </w:r>
    </w:p>
    <w:p w:rsidR="00595C50" w:rsidRDefault="00595C50"/>
    <w:p w:rsidR="00595C50" w:rsidRDefault="00BE1C0B">
      <w:r>
        <w:rPr>
          <w:sz w:val="24"/>
          <w:szCs w:val="24"/>
        </w:rPr>
        <w:t>But even if you are not part of the low-income demographic, economic status differences are still likely to play a role in your professional life. Around the world,</w:t>
      </w:r>
      <w:r>
        <w:rPr>
          <w:sz w:val="24"/>
          <w:szCs w:val="24"/>
        </w:rPr>
        <w:t xml:space="preserve"> the gap between the wealthy and poor is widening, and the middle class is shrinking. The global markets have still not entirely recovered from the recession of the 2000s, and a steady drop in oil prices have made their mark, particularly in Canada. It doe</w:t>
      </w:r>
      <w:r>
        <w:rPr>
          <w:sz w:val="24"/>
          <w:szCs w:val="24"/>
        </w:rPr>
        <w:t xml:space="preserve">s not take long to go from affluent to economically disadvantaged when global forces are in play. There are increasing tensions between the rich and the poor around the world, with social movements like Occupy gaining traction. Even within your own social </w:t>
      </w:r>
      <w:r>
        <w:rPr>
          <w:sz w:val="24"/>
          <w:szCs w:val="24"/>
        </w:rPr>
        <w:t>group or workplace, this divide may be obvious</w:t>
      </w:r>
      <w:r>
        <w:rPr>
          <w:color w:val="333333"/>
          <w:sz w:val="24"/>
          <w:szCs w:val="24"/>
        </w:rPr>
        <w:t>—</w:t>
      </w:r>
      <w:r>
        <w:rPr>
          <w:sz w:val="24"/>
          <w:szCs w:val="24"/>
        </w:rPr>
        <w:t xml:space="preserve">for example, between high-earning upper management and the relatively low-earning working classes. </w:t>
      </w:r>
    </w:p>
    <w:p w:rsidR="00595C50" w:rsidRDefault="00595C50"/>
    <w:p w:rsidR="00595C50" w:rsidRDefault="00BE1C0B">
      <w:pPr>
        <w:pStyle w:val="Heading4"/>
        <w:contextualSpacing w:val="0"/>
      </w:pPr>
      <w:bookmarkStart w:id="659" w:name="h.7bb78zxb9uki" w:colFirst="0" w:colLast="0"/>
      <w:bookmarkEnd w:id="659"/>
      <w:r>
        <w:t>Language</w:t>
      </w:r>
    </w:p>
    <w:p w:rsidR="00595C50" w:rsidRDefault="00BE1C0B">
      <w:r>
        <w:rPr>
          <w:sz w:val="24"/>
          <w:szCs w:val="24"/>
        </w:rPr>
        <w:t xml:space="preserve">Derogatory terms are an unfortunate reality for low-income demographics. Use of terms like </w:t>
      </w:r>
      <w:r>
        <w:rPr>
          <w:i/>
          <w:sz w:val="24"/>
          <w:szCs w:val="24"/>
        </w:rPr>
        <w:t xml:space="preserve">ghetto </w:t>
      </w:r>
      <w:r>
        <w:rPr>
          <w:sz w:val="24"/>
          <w:szCs w:val="24"/>
        </w:rPr>
        <w:t>a</w:t>
      </w:r>
      <w:r>
        <w:rPr>
          <w:sz w:val="24"/>
          <w:szCs w:val="24"/>
        </w:rPr>
        <w:t xml:space="preserve">nd </w:t>
      </w:r>
      <w:r>
        <w:rPr>
          <w:i/>
          <w:sz w:val="24"/>
          <w:szCs w:val="24"/>
        </w:rPr>
        <w:t>trailer trash</w:t>
      </w:r>
      <w:r>
        <w:rPr>
          <w:sz w:val="24"/>
          <w:szCs w:val="24"/>
        </w:rPr>
        <w:t xml:space="preserve"> are offensive and should be avoided. As in all communication, consider your audience! Before you use words that have the potential to offend, recognize that a simple slip of the tongue, even if it is not meant with malice, can cause hurt f</w:t>
      </w:r>
      <w:r>
        <w:rPr>
          <w:sz w:val="24"/>
          <w:szCs w:val="24"/>
        </w:rPr>
        <w:t xml:space="preserve">eelings, discomfort, and embarrassment. </w:t>
      </w:r>
    </w:p>
    <w:p w:rsidR="00595C50" w:rsidRDefault="00BE1C0B">
      <w:pPr>
        <w:pStyle w:val="Heading4"/>
        <w:contextualSpacing w:val="0"/>
      </w:pPr>
      <w:bookmarkStart w:id="660" w:name="h.lxvu37by4apg" w:colFirst="0" w:colLast="0"/>
      <w:bookmarkEnd w:id="660"/>
      <w:r>
        <w:t>Benefits</w:t>
      </w:r>
    </w:p>
    <w:p w:rsidR="00595C50" w:rsidRDefault="00BE1C0B">
      <w:r>
        <w:rPr>
          <w:sz w:val="24"/>
          <w:szCs w:val="24"/>
        </w:rPr>
        <w:t>As with most of the diversity types we have discussed, the more an organization resembles the makeup of the market it targets, the more likely it is to be able to respond to demands from this demographic. M</w:t>
      </w:r>
      <w:r>
        <w:rPr>
          <w:sz w:val="24"/>
          <w:szCs w:val="24"/>
        </w:rPr>
        <w:t>ixing people with different worldviews provides an opportunity to learn from their experiences. It is tempting to think that solutions to big problems will come from the highly educated few at the top and trickle down, but this is often not the case. Peopl</w:t>
      </w:r>
      <w:r>
        <w:rPr>
          <w:sz w:val="24"/>
          <w:szCs w:val="24"/>
        </w:rPr>
        <w:t>e who experience challenges in life often develop resourcefulness in order to overcome them</w:t>
      </w:r>
      <w:r>
        <w:rPr>
          <w:color w:val="333333"/>
          <w:sz w:val="24"/>
          <w:szCs w:val="24"/>
        </w:rPr>
        <w:t>—</w:t>
      </w:r>
      <w:r>
        <w:rPr>
          <w:sz w:val="24"/>
          <w:szCs w:val="24"/>
        </w:rPr>
        <w:t xml:space="preserve">a desirable trait in any worker. </w:t>
      </w:r>
    </w:p>
    <w:p w:rsidR="00595C50" w:rsidRDefault="00595C50"/>
    <w:p w:rsidR="00595C50" w:rsidRDefault="00BE1C0B">
      <w:r>
        <w:rPr>
          <w:sz w:val="24"/>
          <w:szCs w:val="24"/>
        </w:rPr>
        <w:t>You may have heard stories of people who came from a disadvantaged background only to credit their later success to the life skil</w:t>
      </w:r>
      <w:r>
        <w:rPr>
          <w:sz w:val="24"/>
          <w:szCs w:val="24"/>
        </w:rPr>
        <w:t>ls they learned in more trying times. Famous names, such as Oprah Winfrey, Leonardo DiCaprio, J. K. Rowling, and many others, experienced economic disadvantages that paved the way for the success they now have.</w:t>
      </w:r>
    </w:p>
    <w:p w:rsidR="00595C50" w:rsidRDefault="00595C50"/>
    <w:p w:rsidR="00595C50" w:rsidRDefault="00BE1C0B">
      <w:pPr>
        <w:pStyle w:val="Heading4"/>
        <w:contextualSpacing w:val="0"/>
      </w:pPr>
      <w:bookmarkStart w:id="661" w:name="h.qyppsn4os471" w:colFirst="0" w:colLast="0"/>
      <w:bookmarkEnd w:id="661"/>
      <w:r>
        <w:t>Challenges</w:t>
      </w:r>
    </w:p>
    <w:p w:rsidR="00595C50" w:rsidRDefault="00BE1C0B">
      <w:r>
        <w:rPr>
          <w:sz w:val="24"/>
          <w:szCs w:val="24"/>
        </w:rPr>
        <w:t>People who struggle to meet their</w:t>
      </w:r>
      <w:r>
        <w:rPr>
          <w:sz w:val="24"/>
          <w:szCs w:val="24"/>
        </w:rPr>
        <w:t xml:space="preserve"> own basic needs, for example, food, clothing, and shelter, often miss out on the opportunities given to people in better economic situations. For example, a middle- or upper-class young person typically has an easier time getting into post-secondary educa</w:t>
      </w:r>
      <w:r>
        <w:rPr>
          <w:sz w:val="24"/>
          <w:szCs w:val="24"/>
        </w:rPr>
        <w:t xml:space="preserve">tion than their low-income counterparts because their primary and secondary education has been of a better quality. They have been able to access after-school programs and tutors, if ever they needed to. They most likely had access to books, the Internet, </w:t>
      </w:r>
      <w:r>
        <w:rPr>
          <w:sz w:val="24"/>
          <w:szCs w:val="24"/>
        </w:rPr>
        <w:t xml:space="preserve">and educational experiences growing up, many of which may be out of reach for young people from low-income families. These advantages carry over into their working lives. While higher-income individuals have opportunities to go to university, network with </w:t>
      </w:r>
      <w:r>
        <w:rPr>
          <w:sz w:val="24"/>
          <w:szCs w:val="24"/>
        </w:rPr>
        <w:t xml:space="preserve">people who can help them in their careers, and take on jobs and internships to build a high-quality résume, the same cannot necessarily be said for those on a lower income. </w:t>
      </w:r>
    </w:p>
    <w:p w:rsidR="00595C50" w:rsidRDefault="00595C50"/>
    <w:p w:rsidR="00595C50" w:rsidRDefault="00BE1C0B">
      <w:r>
        <w:rPr>
          <w:sz w:val="24"/>
          <w:szCs w:val="24"/>
        </w:rPr>
        <w:t>Many people do not realize the prejudice they hold, when it comes to poverty. The</w:t>
      </w:r>
      <w:r>
        <w:rPr>
          <w:sz w:val="24"/>
          <w:szCs w:val="24"/>
        </w:rPr>
        <w:t>re is a widespread belief that poverty is equated with laziness, or that people of a lower socioeconomic status are entirely responsible for their circumstances. When considering another person’s economic situation, remember that many people who are of low</w:t>
      </w:r>
      <w:r>
        <w:rPr>
          <w:sz w:val="24"/>
          <w:szCs w:val="24"/>
        </w:rPr>
        <w:t>er incomes have experienced considerable challenges in life. For example, many people struggle financially because of relationship and family breakdowns, illness, lack of educational opportunities, or other misfortunes that you may not be able to see or un</w:t>
      </w:r>
      <w:r>
        <w:rPr>
          <w:sz w:val="24"/>
          <w:szCs w:val="24"/>
        </w:rPr>
        <w:t xml:space="preserve">derstand. </w:t>
      </w:r>
    </w:p>
    <w:p w:rsidR="00595C50" w:rsidRDefault="00595C50"/>
    <w:p w:rsidR="00595C50" w:rsidRDefault="00BE1C0B">
      <w:r>
        <w:rPr>
          <w:sz w:val="24"/>
          <w:szCs w:val="24"/>
        </w:rPr>
        <w:t>Just because someone works in a similar role to you does not mean that their earnings or disposable income is the same as yours. In the workplace there can be a lot of pressure on people of lower economic status to spend money in order to be in</w:t>
      </w:r>
      <w:r>
        <w:rPr>
          <w:sz w:val="24"/>
          <w:szCs w:val="24"/>
        </w:rPr>
        <w:t>cluded in the social aspects of the workplace. For example, do your colleagues go out for drinks when it is someone’s birthday? Does your office hold a holiday party where the staff go out for a meal? While those staff members who are financially successfu</w:t>
      </w:r>
      <w:r>
        <w:rPr>
          <w:sz w:val="24"/>
          <w:szCs w:val="24"/>
        </w:rPr>
        <w:t xml:space="preserve">l may not give these events a second thought, those who have socioeconomic challenges may not be able to attend, or may stretch themselves in order to be there and be included, even though they cannot afford to. </w:t>
      </w:r>
    </w:p>
    <w:p w:rsidR="00595C50" w:rsidRDefault="00595C50"/>
    <w:p w:rsidR="00595C50" w:rsidRDefault="00BE1C0B">
      <w:pPr>
        <w:pStyle w:val="Heading4"/>
        <w:contextualSpacing w:val="0"/>
      </w:pPr>
      <w:bookmarkStart w:id="662" w:name="h.geidc3isnlzl" w:colFirst="0" w:colLast="0"/>
      <w:bookmarkEnd w:id="662"/>
      <w:r>
        <w:t>Strategies</w:t>
      </w:r>
    </w:p>
    <w:p w:rsidR="00595C50" w:rsidRDefault="00BE1C0B">
      <w:r>
        <w:rPr>
          <w:sz w:val="24"/>
          <w:szCs w:val="24"/>
        </w:rPr>
        <w:t xml:space="preserve">Your organization can begin to </w:t>
      </w:r>
      <w:r>
        <w:rPr>
          <w:sz w:val="24"/>
          <w:szCs w:val="24"/>
        </w:rPr>
        <w:t>address these challenges by paying a living wage to all employees. Doing so has positive benefits for the organization; for example, the organization will have access to a wider talent pool, as prospective employees are attracted to organizations that have</w:t>
      </w:r>
      <w:r>
        <w:rPr>
          <w:sz w:val="24"/>
          <w:szCs w:val="24"/>
        </w:rPr>
        <w:t xml:space="preserve"> policies such as this. It is also a way to gain positive media attention. Even if you are not a member of management who has the necessary power required to make such a significant change to the organization, you can champion the concept collectively with</w:t>
      </w:r>
      <w:r>
        <w:rPr>
          <w:sz w:val="24"/>
          <w:szCs w:val="24"/>
        </w:rPr>
        <w:t xml:space="preserve"> colleagues who support the move. Employer-subsidized programs such as meals and childcare at the office can also make an impact on the standard of living of employees.</w:t>
      </w:r>
    </w:p>
    <w:p w:rsidR="00595C50" w:rsidRDefault="00595C50"/>
    <w:p w:rsidR="00595C50" w:rsidRDefault="00BE1C0B">
      <w:r>
        <w:rPr>
          <w:b/>
          <w:color w:val="666666"/>
          <w:sz w:val="24"/>
          <w:szCs w:val="24"/>
        </w:rPr>
        <w:t>Ability</w:t>
      </w:r>
    </w:p>
    <w:p w:rsidR="00595C50" w:rsidRDefault="00BE1C0B">
      <w:pPr>
        <w:pStyle w:val="Heading4"/>
        <w:contextualSpacing w:val="0"/>
      </w:pPr>
      <w:bookmarkStart w:id="663" w:name="h.x7qs4ipgeuep" w:colFirst="0" w:colLast="0"/>
      <w:bookmarkEnd w:id="663"/>
      <w:r>
        <w:t>Scenario</w:t>
      </w:r>
    </w:p>
    <w:p w:rsidR="00595C50" w:rsidRDefault="00BE1C0B">
      <w:r>
        <w:rPr>
          <w:sz w:val="24"/>
          <w:szCs w:val="24"/>
        </w:rPr>
        <w:t>According to Statistics Canada (2015), over 11 percent of Canadians e</w:t>
      </w:r>
      <w:r>
        <w:rPr>
          <w:sz w:val="24"/>
          <w:szCs w:val="24"/>
        </w:rPr>
        <w:t>xperience pain, mobility, or flexibility challenges.</w:t>
      </w:r>
      <w:r>
        <w:rPr>
          <w:rFonts w:ascii="Arial" w:eastAsia="Arial" w:hAnsi="Arial" w:cs="Arial"/>
          <w:color w:val="333333"/>
          <w:sz w:val="24"/>
          <w:szCs w:val="24"/>
        </w:rPr>
        <w:t xml:space="preserve"> These can be severe enough to require a wheelchair or other mobility aid, or they can be less severe but still make it difficult for people to do jobs that require some type of movement or labour. </w:t>
      </w:r>
    </w:p>
    <w:p w:rsidR="00595C50" w:rsidRDefault="00595C50"/>
    <w:p w:rsidR="00595C50" w:rsidRDefault="00BE1C0B">
      <w:r>
        <w:rPr>
          <w:rFonts w:ascii="Arial" w:eastAsia="Arial" w:hAnsi="Arial" w:cs="Arial"/>
          <w:color w:val="333333"/>
          <w:sz w:val="24"/>
          <w:szCs w:val="24"/>
        </w:rPr>
        <w:t xml:space="preserve">The </w:t>
      </w:r>
      <w:r>
        <w:rPr>
          <w:rFonts w:ascii="Arial" w:eastAsia="Arial" w:hAnsi="Arial" w:cs="Arial"/>
          <w:color w:val="333333"/>
          <w:sz w:val="24"/>
          <w:szCs w:val="24"/>
        </w:rPr>
        <w:t xml:space="preserve">next most common disability among Canadians was mental or psychological disabilities (3.9 percent). These commonly include depression and anxiety; however, a great many others exist that are less familiar to the general public. </w:t>
      </w:r>
    </w:p>
    <w:p w:rsidR="00595C50" w:rsidRDefault="00595C50"/>
    <w:p w:rsidR="00595C50" w:rsidRDefault="00BE1C0B">
      <w:r>
        <w:rPr>
          <w:rFonts w:ascii="Arial" w:eastAsia="Arial" w:hAnsi="Arial" w:cs="Arial"/>
          <w:b/>
          <w:color w:val="333333"/>
          <w:sz w:val="24"/>
          <w:szCs w:val="24"/>
        </w:rPr>
        <w:t>Dexterity</w:t>
      </w:r>
      <w:r>
        <w:rPr>
          <w:rFonts w:ascii="Arial" w:eastAsia="Arial" w:hAnsi="Arial" w:cs="Arial"/>
          <w:color w:val="333333"/>
          <w:sz w:val="24"/>
          <w:szCs w:val="24"/>
        </w:rPr>
        <w:t xml:space="preserve"> problems is the next most common category, affecting 3.5 percent of Canadians. Dexterity limits can affect a person’s motor function and can make moving around the worksite a challenge. It can also make it difficult for people to use computers and other d</w:t>
      </w:r>
      <w:r>
        <w:rPr>
          <w:rFonts w:ascii="Arial" w:eastAsia="Arial" w:hAnsi="Arial" w:cs="Arial"/>
          <w:color w:val="333333"/>
          <w:sz w:val="24"/>
          <w:szCs w:val="24"/>
        </w:rPr>
        <w:t xml:space="preserve">igital devices. </w:t>
      </w:r>
    </w:p>
    <w:p w:rsidR="00595C50" w:rsidRDefault="00595C50"/>
    <w:p w:rsidR="00595C50" w:rsidRDefault="00BE1C0B">
      <w:r>
        <w:rPr>
          <w:rFonts w:ascii="Arial" w:eastAsia="Arial" w:hAnsi="Arial" w:cs="Arial"/>
          <w:color w:val="333333"/>
          <w:sz w:val="24"/>
          <w:szCs w:val="24"/>
        </w:rPr>
        <w:t xml:space="preserve">About 5.9 percent of Canadians have some type of vision or hearing problem, be it total blindness or deafness, or partial use of these senses. </w:t>
      </w:r>
    </w:p>
    <w:p w:rsidR="00595C50" w:rsidRDefault="00595C50"/>
    <w:p w:rsidR="00595C50" w:rsidRDefault="00BE1C0B">
      <w:r>
        <w:rPr>
          <w:rFonts w:ascii="Arial" w:eastAsia="Arial" w:hAnsi="Arial" w:cs="Arial"/>
          <w:color w:val="333333"/>
          <w:sz w:val="24"/>
          <w:szCs w:val="24"/>
        </w:rPr>
        <w:t>While other areas like memory, learning, and developmental disabilities can also pose barrier</w:t>
      </w:r>
      <w:r>
        <w:rPr>
          <w:rFonts w:ascii="Arial" w:eastAsia="Arial" w:hAnsi="Arial" w:cs="Arial"/>
          <w:color w:val="333333"/>
          <w:sz w:val="24"/>
          <w:szCs w:val="24"/>
        </w:rPr>
        <w:t>s, specific tools and aids can be useful for employees with disabilities. For example, wheelchairs and arm supports can make movement possible, while hearing aids and magnifiers can make hearing or vision clearer. For people who are blind, interaction with</w:t>
      </w:r>
      <w:r>
        <w:rPr>
          <w:rFonts w:ascii="Arial" w:eastAsia="Arial" w:hAnsi="Arial" w:cs="Arial"/>
          <w:color w:val="333333"/>
          <w:sz w:val="24"/>
          <w:szCs w:val="24"/>
        </w:rPr>
        <w:t xml:space="preserve"> computers is possible with the aid of screen readers and text-to-speech technology.</w:t>
      </w:r>
    </w:p>
    <w:p w:rsidR="00595C50" w:rsidRDefault="00595C50"/>
    <w:p w:rsidR="00595C50" w:rsidRDefault="00BE1C0B">
      <w:pPr>
        <w:pStyle w:val="Heading4"/>
        <w:contextualSpacing w:val="0"/>
      </w:pPr>
      <w:bookmarkStart w:id="664" w:name="h.s1rpkfg29yq7" w:colFirst="0" w:colLast="0"/>
      <w:bookmarkEnd w:id="664"/>
      <w:r>
        <w:t>Language</w:t>
      </w:r>
    </w:p>
    <w:p w:rsidR="00595C50" w:rsidRDefault="00BE1C0B">
      <w:r>
        <w:rPr>
          <w:color w:val="333333"/>
          <w:sz w:val="24"/>
          <w:szCs w:val="24"/>
        </w:rPr>
        <w:t xml:space="preserve">People with disabilities are sometimes viewed as a cultural/social identity group. Those without disabilities are often referred to as </w:t>
      </w:r>
      <w:r>
        <w:rPr>
          <w:b/>
          <w:color w:val="333333"/>
          <w:sz w:val="24"/>
          <w:szCs w:val="24"/>
        </w:rPr>
        <w:t>able-bodied</w:t>
      </w:r>
      <w:r>
        <w:rPr>
          <w:color w:val="333333"/>
          <w:sz w:val="24"/>
          <w:szCs w:val="24"/>
        </w:rPr>
        <w:t>. As with sexua</w:t>
      </w:r>
      <w:r>
        <w:rPr>
          <w:color w:val="333333"/>
          <w:sz w:val="24"/>
          <w:szCs w:val="24"/>
        </w:rPr>
        <w:t xml:space="preserve">l orientation, comparing people with disabilities to “normal” people implies that there is an agreed-upon definition of what “normal” is and, thus, that people with disabilities are “abnormal.” </w:t>
      </w:r>
      <w:r>
        <w:rPr>
          <w:i/>
          <w:color w:val="333333"/>
          <w:sz w:val="24"/>
          <w:szCs w:val="24"/>
        </w:rPr>
        <w:t>Disability</w:t>
      </w:r>
      <w:r>
        <w:rPr>
          <w:color w:val="333333"/>
          <w:sz w:val="24"/>
          <w:szCs w:val="24"/>
        </w:rPr>
        <w:t xml:space="preserve"> is preferred to the word </w:t>
      </w:r>
      <w:r>
        <w:rPr>
          <w:i/>
          <w:color w:val="333333"/>
          <w:sz w:val="24"/>
          <w:szCs w:val="24"/>
        </w:rPr>
        <w:t>handicap</w:t>
      </w:r>
      <w:r>
        <w:rPr>
          <w:color w:val="333333"/>
          <w:sz w:val="24"/>
          <w:szCs w:val="24"/>
        </w:rPr>
        <w:t>. By ignoring the environment as the source of a handicap and placing it on the person, we reduce people with disabilities to their disability—for example, calling someone “a paraplegic” instead of “a person with paraplegia.” In many cases, verbally markin</w:t>
      </w:r>
      <w:r>
        <w:rPr>
          <w:color w:val="333333"/>
          <w:sz w:val="24"/>
          <w:szCs w:val="24"/>
        </w:rPr>
        <w:t>g a person as disabled is unnecessary and potentially damaging. Language used in conjunction with disabilities also tends to portray people as victims of their disability and paint pictures of their lives as gloomy, unpleasant, or painful. Such descriptors</w:t>
      </w:r>
      <w:r>
        <w:rPr>
          <w:color w:val="333333"/>
          <w:sz w:val="24"/>
          <w:szCs w:val="24"/>
        </w:rPr>
        <w:t xml:space="preserve"> are often generalizations or completely inaccurate.</w:t>
      </w:r>
    </w:p>
    <w:p w:rsidR="00595C50" w:rsidRDefault="00595C50"/>
    <w:p w:rsidR="00595C50" w:rsidRDefault="00BE1C0B">
      <w:r>
        <w:rPr>
          <w:color w:val="333333"/>
          <w:sz w:val="24"/>
          <w:szCs w:val="24"/>
        </w:rPr>
        <w:t xml:space="preserve">Another set of troubling terms include the casual use of words and phrases like “crazy,” “He’s off his meds,” or “She’s a little OCD.” By using these terms, we are making light of serious mental health </w:t>
      </w:r>
      <w:r>
        <w:rPr>
          <w:color w:val="333333"/>
          <w:sz w:val="24"/>
          <w:szCs w:val="24"/>
        </w:rPr>
        <w:t>concerns. The casual way in which we use these for humorous effect is offensive to people who live with serious conditions, and can result in situations where you unknowingly “stick your foot in your mouth.” Mental health issues are often invisible, so you</w:t>
      </w:r>
      <w:r>
        <w:rPr>
          <w:color w:val="333333"/>
          <w:sz w:val="24"/>
          <w:szCs w:val="24"/>
        </w:rPr>
        <w:t xml:space="preserve"> have no way of knowing that the people around you aren’t actually sufferers of these conditions. Perhaps they have a family member or friend who struggles with a mental illness and would be upset or offended by your comment. </w:t>
      </w:r>
    </w:p>
    <w:p w:rsidR="00595C50" w:rsidRDefault="00595C50"/>
    <w:p w:rsidR="00595C50" w:rsidRDefault="00BE1C0B">
      <w:pPr>
        <w:pStyle w:val="Heading4"/>
        <w:contextualSpacing w:val="0"/>
      </w:pPr>
      <w:bookmarkStart w:id="665" w:name="h.ocnyicjileaz" w:colFirst="0" w:colLast="0"/>
      <w:bookmarkEnd w:id="665"/>
      <w:r>
        <w:t>Benefits</w:t>
      </w:r>
    </w:p>
    <w:p w:rsidR="00595C50" w:rsidRDefault="00BE1C0B">
      <w:r>
        <w:rPr>
          <w:sz w:val="24"/>
          <w:szCs w:val="24"/>
        </w:rPr>
        <w:t>People with ability</w:t>
      </w:r>
      <w:r>
        <w:rPr>
          <w:sz w:val="24"/>
          <w:szCs w:val="24"/>
        </w:rPr>
        <w:t xml:space="preserve"> challenges can be a significant boost to the ability of an organization to reach its market. Those who experience these things on a daily basis have an insight that able-bodied people cannot have. </w:t>
      </w:r>
    </w:p>
    <w:p w:rsidR="00595C50" w:rsidRDefault="00595C50"/>
    <w:p w:rsidR="00595C50" w:rsidRDefault="00BE1C0B">
      <w:r>
        <w:rPr>
          <w:sz w:val="24"/>
          <w:szCs w:val="24"/>
        </w:rPr>
        <w:t>For example, one of our authors taught a blind student w</w:t>
      </w:r>
      <w:r>
        <w:rPr>
          <w:sz w:val="24"/>
          <w:szCs w:val="24"/>
        </w:rPr>
        <w:t>ho used a screen reader and text-to-speech technology to interact with computers in a course about digital technology. The speed at which the student could operate these devices often exceeded the speed of able-bodied students and even the teacher herself.</w:t>
      </w:r>
      <w:r>
        <w:rPr>
          <w:sz w:val="24"/>
          <w:szCs w:val="24"/>
        </w:rPr>
        <w:t xml:space="preserve"> The student was eager to share her perception of the world with her fellow students and, therefore, invited a guest to demonstrate a variety of tools used to make the Internet more accessible. As a result, the class was able to gain insight into this demo</w:t>
      </w:r>
      <w:r>
        <w:rPr>
          <w:sz w:val="24"/>
          <w:szCs w:val="24"/>
        </w:rPr>
        <w:t>graphic and adjust their practices accordingly. The blind student’s goal was to become an accessibility consultant so that she could improve Internet access for people with challenges similar to hers. By undertaking this career path, the student will be ab</w:t>
      </w:r>
      <w:r>
        <w:rPr>
          <w:sz w:val="24"/>
          <w:szCs w:val="24"/>
        </w:rPr>
        <w:t xml:space="preserve">le to develop user-friendly and inclusive designs to help organizations develop more inclusive business practices—a level of insight missing from the organizations that she works for. </w:t>
      </w:r>
    </w:p>
    <w:p w:rsidR="00595C50" w:rsidRDefault="00595C50"/>
    <w:p w:rsidR="00595C50" w:rsidRDefault="00BE1C0B">
      <w:pPr>
        <w:pStyle w:val="Heading4"/>
        <w:contextualSpacing w:val="0"/>
      </w:pPr>
      <w:bookmarkStart w:id="666" w:name="h.mi8a5e9jt0z8" w:colFirst="0" w:colLast="0"/>
      <w:bookmarkEnd w:id="666"/>
      <w:r>
        <w:t>Challenges</w:t>
      </w:r>
    </w:p>
    <w:p w:rsidR="00595C50" w:rsidRDefault="00BE1C0B">
      <w:r>
        <w:rPr>
          <w:sz w:val="24"/>
          <w:szCs w:val="24"/>
        </w:rPr>
        <w:t>Environmental factors can play a part in making the work da</w:t>
      </w:r>
      <w:r>
        <w:rPr>
          <w:sz w:val="24"/>
          <w:szCs w:val="24"/>
        </w:rPr>
        <w:t>y of a disabled person more of a challenge than it should be. For example, you have probably been in older buildings that do not have elevators installed either because of the age of the building or space constraints. To an able-bodied employee, working in</w:t>
      </w:r>
      <w:r>
        <w:rPr>
          <w:sz w:val="24"/>
          <w:szCs w:val="24"/>
        </w:rPr>
        <w:t xml:space="preserve"> a office building like this may not be a problem. But for someone who uses a wheelchair, lack of an elevator can make even the seemingly simple task of sitting at a desk on the second floor, impossible. The costs of refitting a building or purchasing equi</w:t>
      </w:r>
      <w:r>
        <w:rPr>
          <w:sz w:val="24"/>
          <w:szCs w:val="24"/>
        </w:rPr>
        <w:t xml:space="preserve">pment to accommodate people with disabilities can be prohibitive for organizations. In addition, the ability to accommodate in a way that does not demean or hide people with disabilities is a challenge for organizations. For example, buildings that do not </w:t>
      </w:r>
      <w:r>
        <w:rPr>
          <w:sz w:val="24"/>
          <w:szCs w:val="24"/>
        </w:rPr>
        <w:t>have ramps at the front entrance may instead fit an accessible entrance at the rear of the building. While this may not seem like a problem for the able-bodied person, a wheelchair user will need to access the building differently than others, which may br</w:t>
      </w:r>
      <w:r>
        <w:rPr>
          <w:sz w:val="24"/>
          <w:szCs w:val="24"/>
        </w:rPr>
        <w:t xml:space="preserve">ing up feelings of exclusion. </w:t>
      </w:r>
    </w:p>
    <w:p w:rsidR="00595C50" w:rsidRDefault="00595C50"/>
    <w:p w:rsidR="00595C50" w:rsidRDefault="00BE1C0B">
      <w:r>
        <w:rPr>
          <w:sz w:val="24"/>
          <w:szCs w:val="24"/>
        </w:rPr>
        <w:t>A main communication challenge that arises here is misunderstanding on the part of able-bodied people. Individuals without impairments cannot know what everyday life is like for a disabled person. Sometimes able-bodied peopl</w:t>
      </w:r>
      <w:r>
        <w:rPr>
          <w:sz w:val="24"/>
          <w:szCs w:val="24"/>
        </w:rPr>
        <w:t>e go out of their way to be accommodating out of awkwardness or because they don’t want to come across as prejudicial, but while most people will appreciate these efforts, most disabled persons have become accustomed to (and some have always lived with) th</w:t>
      </w:r>
      <w:r>
        <w:rPr>
          <w:sz w:val="24"/>
          <w:szCs w:val="24"/>
        </w:rPr>
        <w:t xml:space="preserve">eir challenges and are capable of managing themselves as well as able-bodied people are. As such, a level of discomfort can arise because we are singling them out, even if our intentions are good. This is not to say that you should not be accommodating to </w:t>
      </w:r>
      <w:r>
        <w:rPr>
          <w:sz w:val="24"/>
          <w:szCs w:val="24"/>
        </w:rPr>
        <w:t xml:space="preserve">a disabled person but simply that you should ask if there is anything you can do to help rather than taking over or micromanaging them. </w:t>
      </w:r>
    </w:p>
    <w:p w:rsidR="00595C50" w:rsidRDefault="00595C50"/>
    <w:p w:rsidR="00595C50" w:rsidRDefault="00BE1C0B">
      <w:r>
        <w:rPr>
          <w:sz w:val="24"/>
          <w:szCs w:val="24"/>
        </w:rPr>
        <w:t xml:space="preserve">Another factor to consider is that some disabilities are invisible. For example, perhaps you sit next to a person who </w:t>
      </w:r>
      <w:r>
        <w:rPr>
          <w:sz w:val="24"/>
          <w:szCs w:val="24"/>
        </w:rPr>
        <w:t>suffers from a mental health issue or a learning disability or who experiences persistent pain, and you don’t know it. This can make pulling their own weight on a team challenging. Perhaps the disability leads them to miss work or struggle to complete task</w:t>
      </w:r>
      <w:r>
        <w:rPr>
          <w:sz w:val="24"/>
          <w:szCs w:val="24"/>
        </w:rPr>
        <w:t>s. Therefore, it is far better to ask what you can do to help than to react with frustration or conflict. Let the person take their time and show or tell you what they need.</w:t>
      </w:r>
    </w:p>
    <w:p w:rsidR="00595C50" w:rsidRDefault="00595C50">
      <w:pPr>
        <w:pStyle w:val="Heading4"/>
        <w:contextualSpacing w:val="0"/>
      </w:pPr>
      <w:bookmarkStart w:id="667" w:name="h.8s3x3oge1cw1" w:colFirst="0" w:colLast="0"/>
      <w:bookmarkEnd w:id="667"/>
    </w:p>
    <w:p w:rsidR="00595C50" w:rsidRDefault="00BE1C0B">
      <w:pPr>
        <w:pStyle w:val="Heading4"/>
        <w:contextualSpacing w:val="0"/>
      </w:pPr>
      <w:bookmarkStart w:id="668" w:name="h.w4f2my9s88dc" w:colFirst="0" w:colLast="0"/>
      <w:bookmarkEnd w:id="668"/>
      <w:r>
        <w:t>Strategies</w:t>
      </w:r>
    </w:p>
    <w:p w:rsidR="00595C50" w:rsidRDefault="00BE1C0B">
      <w:r>
        <w:rPr>
          <w:color w:val="333333"/>
          <w:sz w:val="24"/>
          <w:szCs w:val="24"/>
        </w:rPr>
        <w:t>Supportive communication with others seems to be the key for making em</w:t>
      </w:r>
      <w:r>
        <w:rPr>
          <w:color w:val="333333"/>
          <w:sz w:val="24"/>
          <w:szCs w:val="24"/>
        </w:rPr>
        <w:t>ployees feel at home. Because the visible differences between individuals may act as an initial barrier against developing rapport, employees with disabilities and their co-workers may benefit from being proactive in relationship development (Colella &amp; Var</w:t>
      </w:r>
      <w:r>
        <w:rPr>
          <w:color w:val="333333"/>
          <w:sz w:val="24"/>
          <w:szCs w:val="24"/>
        </w:rPr>
        <w:t>ma, 2001).</w:t>
      </w:r>
    </w:p>
    <w:p w:rsidR="00595C50" w:rsidRDefault="00595C50"/>
    <w:p w:rsidR="00595C50" w:rsidRDefault="00BE1C0B">
      <w:r>
        <w:rPr>
          <w:sz w:val="24"/>
          <w:szCs w:val="24"/>
        </w:rPr>
        <w:t>Another key way to make a people with different abilities feel confident in the workplace is to consider accessibility. As a communications professional, this may come to your attention particularly when you are communicating via digital channe</w:t>
      </w:r>
      <w:r>
        <w:rPr>
          <w:sz w:val="24"/>
          <w:szCs w:val="24"/>
        </w:rPr>
        <w:t>ls. For example, let’s assume that your workplace uses an intranet to deliver news, policy changes, employee education content, and other announcements. You’ll need to consider employees with disabilities, here, particularly those who have visual, hearing,</w:t>
      </w:r>
      <w:r>
        <w:rPr>
          <w:sz w:val="24"/>
          <w:szCs w:val="24"/>
        </w:rPr>
        <w:t xml:space="preserve"> or motor impairments. The following are some things you can do to accommodate this demographic: </w:t>
      </w:r>
    </w:p>
    <w:p w:rsidR="00595C50" w:rsidRDefault="00595C50"/>
    <w:p w:rsidR="00595C50" w:rsidRDefault="00BE1C0B">
      <w:pPr>
        <w:numPr>
          <w:ilvl w:val="0"/>
          <w:numId w:val="235"/>
        </w:numPr>
        <w:ind w:hanging="360"/>
        <w:contextualSpacing/>
        <w:rPr>
          <w:sz w:val="24"/>
          <w:szCs w:val="24"/>
        </w:rPr>
      </w:pPr>
      <w:r>
        <w:rPr>
          <w:sz w:val="24"/>
          <w:szCs w:val="24"/>
        </w:rPr>
        <w:t>Make sure the intranet is fully accessible to screen readers and avoid using images in place of text, as screen readers cannot “read” images.</w:t>
      </w:r>
    </w:p>
    <w:p w:rsidR="00595C50" w:rsidRDefault="00BE1C0B">
      <w:pPr>
        <w:numPr>
          <w:ilvl w:val="0"/>
          <w:numId w:val="235"/>
        </w:numPr>
        <w:ind w:hanging="360"/>
        <w:contextualSpacing/>
        <w:rPr>
          <w:sz w:val="24"/>
          <w:szCs w:val="24"/>
        </w:rPr>
      </w:pPr>
      <w:r>
        <w:rPr>
          <w:sz w:val="24"/>
          <w:szCs w:val="24"/>
        </w:rPr>
        <w:t>Test your web pages with a colour-blindness simulator to ensure that colour-blind users will have a good experience.</w:t>
      </w:r>
    </w:p>
    <w:p w:rsidR="00595C50" w:rsidRDefault="00BE1C0B">
      <w:pPr>
        <w:numPr>
          <w:ilvl w:val="0"/>
          <w:numId w:val="235"/>
        </w:numPr>
        <w:ind w:hanging="360"/>
        <w:contextualSpacing/>
        <w:rPr>
          <w:sz w:val="24"/>
          <w:szCs w:val="24"/>
        </w:rPr>
      </w:pPr>
      <w:r>
        <w:rPr>
          <w:sz w:val="24"/>
          <w:szCs w:val="24"/>
        </w:rPr>
        <w:t>Provide text transcripts for all audio content and alongside videos.</w:t>
      </w:r>
    </w:p>
    <w:p w:rsidR="00595C50" w:rsidRDefault="00BE1C0B">
      <w:pPr>
        <w:numPr>
          <w:ilvl w:val="0"/>
          <w:numId w:val="235"/>
        </w:numPr>
        <w:ind w:hanging="360"/>
        <w:contextualSpacing/>
        <w:rPr>
          <w:sz w:val="24"/>
          <w:szCs w:val="24"/>
        </w:rPr>
      </w:pPr>
      <w:r>
        <w:rPr>
          <w:sz w:val="24"/>
          <w:szCs w:val="24"/>
        </w:rPr>
        <w:t>Make it easy to navigate pages by avoiding the need for a lot of click</w:t>
      </w:r>
      <w:r>
        <w:rPr>
          <w:sz w:val="24"/>
          <w:szCs w:val="24"/>
        </w:rPr>
        <w:t>ing or precise mouse movements.</w:t>
      </w:r>
    </w:p>
    <w:p w:rsidR="00595C50" w:rsidRDefault="00595C50"/>
    <w:p w:rsidR="00595C50" w:rsidRDefault="00BE1C0B">
      <w:r>
        <w:rPr>
          <w:sz w:val="24"/>
          <w:szCs w:val="24"/>
        </w:rPr>
        <w:t xml:space="preserve">These are just a few suggestions, of course. Depending on the demographics of your staff, there will be many more accommodations you can make. But this should get you started on thinking about </w:t>
      </w:r>
      <w:r>
        <w:rPr>
          <w:b/>
          <w:sz w:val="24"/>
          <w:szCs w:val="24"/>
        </w:rPr>
        <w:t>accessibility</w:t>
      </w:r>
      <w:r>
        <w:rPr>
          <w:sz w:val="24"/>
          <w:szCs w:val="24"/>
        </w:rPr>
        <w:t>. Most of all, re</w:t>
      </w:r>
      <w:r>
        <w:rPr>
          <w:sz w:val="24"/>
          <w:szCs w:val="24"/>
        </w:rPr>
        <w:t xml:space="preserve">member that not everyone has the luxury of being able-bodied and that not all illnesses and challenges are visible. </w:t>
      </w:r>
    </w:p>
    <w:p w:rsidR="00595C50" w:rsidRDefault="00595C50"/>
    <w:p w:rsidR="00595C50" w:rsidRDefault="00BE1C0B">
      <w:pPr>
        <w:pStyle w:val="Heading2"/>
        <w:keepNext w:val="0"/>
        <w:keepLines w:val="0"/>
        <w:spacing w:before="0"/>
        <w:contextualSpacing w:val="0"/>
      </w:pPr>
      <w:bookmarkStart w:id="669" w:name="h.3mgw6q52q4pm" w:colFirst="0" w:colLast="0"/>
      <w:bookmarkEnd w:id="669"/>
      <w:r>
        <w:rPr>
          <w:color w:val="333333"/>
        </w:rPr>
        <w:t>Communication Challenges</w:t>
      </w:r>
    </w:p>
    <w:p w:rsidR="00595C50" w:rsidRDefault="00BE1C0B">
      <w:r>
        <w:rPr>
          <w:color w:val="333333"/>
          <w:sz w:val="24"/>
          <w:szCs w:val="24"/>
        </w:rPr>
        <w:t>If managing diversity effectively has the potential to increase company performance, increase creativity, and cre</w:t>
      </w:r>
      <w:r>
        <w:rPr>
          <w:color w:val="333333"/>
          <w:sz w:val="24"/>
          <w:szCs w:val="24"/>
        </w:rPr>
        <w:t>ate a more satisfied workforce, why aren’t all companies doing a better job of encouraging diversity? Despite all the potential advantages, there are also a number of challenges associated with increased levels of diversity in the workforce. C</w:t>
      </w:r>
      <w:r>
        <w:rPr>
          <w:sz w:val="24"/>
          <w:szCs w:val="24"/>
        </w:rPr>
        <w:t>onflict can a</w:t>
      </w:r>
      <w:r>
        <w:rPr>
          <w:sz w:val="24"/>
          <w:szCs w:val="24"/>
        </w:rPr>
        <w:t>rise if staff members do not use some caution when working in this way. Here we will highlight two issues to watch out for.</w:t>
      </w:r>
    </w:p>
    <w:p w:rsidR="00595C50" w:rsidRDefault="00595C50"/>
    <w:p w:rsidR="00595C50" w:rsidRDefault="00BE1C0B">
      <w:r>
        <w:rPr>
          <w:b/>
          <w:color w:val="666666"/>
          <w:sz w:val="24"/>
          <w:szCs w:val="24"/>
        </w:rPr>
        <w:t>Similarity-Attraction Phenomenon</w:t>
      </w:r>
    </w:p>
    <w:p w:rsidR="00595C50" w:rsidRDefault="00BE1C0B">
      <w:r>
        <w:rPr>
          <w:sz w:val="24"/>
          <w:szCs w:val="24"/>
        </w:rPr>
        <w:t>Have you noticed that we tend to stick within groups of people who are similar to us? Naturally, w</w:t>
      </w:r>
      <w:r>
        <w:rPr>
          <w:sz w:val="24"/>
          <w:szCs w:val="24"/>
        </w:rPr>
        <w:t>e want to be around people who share our interests and values; we perceive safety and comfort in belonging. But this automatic, natural habit can mean that we miss out on many of the benefits that diversity can create. This pattern, the similarity-attracti</w:t>
      </w:r>
      <w:r>
        <w:rPr>
          <w:sz w:val="24"/>
          <w:szCs w:val="24"/>
        </w:rPr>
        <w:t xml:space="preserve">on phenomenon, begins at the door of organizations that hire individuals who are “similar” to the existing workforce. </w:t>
      </w:r>
    </w:p>
    <w:p w:rsidR="00595C50" w:rsidRDefault="00595C50"/>
    <w:p w:rsidR="00595C50" w:rsidRDefault="00BE1C0B">
      <w:r>
        <w:rPr>
          <w:sz w:val="24"/>
          <w:szCs w:val="24"/>
        </w:rPr>
        <w:t>For example, the technology sector is under increasing pressure to diversify its predominantly white-male workforce. This homogenous hir</w:t>
      </w:r>
      <w:r>
        <w:rPr>
          <w:sz w:val="24"/>
          <w:szCs w:val="24"/>
        </w:rPr>
        <w:t xml:space="preserve">ing habit not only results in fewer opportunities for women and minority groups but also means that the organization hires people with similar backgrounds, interests, and ideas. The workforce is less able to come up with new solutions to the problems they </w:t>
      </w:r>
      <w:r>
        <w:rPr>
          <w:sz w:val="24"/>
          <w:szCs w:val="24"/>
        </w:rPr>
        <w:t xml:space="preserve">are trying to solve because their thought processes and points of reference are similar. This also limits their ability to authentically represent their audience. Consider a social networking technology startup, for example. How can a workforce consisting </w:t>
      </w:r>
      <w:r>
        <w:rPr>
          <w:sz w:val="24"/>
          <w:szCs w:val="24"/>
        </w:rPr>
        <w:t>of highly educated white males accurately speak and develop services for growing audiences in South Asia or East Asia, where the education levels, economic status, race, religion, language, and cultural practices are far removed from what the employees exp</w:t>
      </w:r>
      <w:r>
        <w:rPr>
          <w:sz w:val="24"/>
          <w:szCs w:val="24"/>
        </w:rPr>
        <w:t>erience themselves? These issues demonstrate why having a diverse workforce is so important.</w:t>
      </w:r>
    </w:p>
    <w:p w:rsidR="00595C50" w:rsidRDefault="00595C50"/>
    <w:p w:rsidR="00595C50" w:rsidRDefault="00BE1C0B">
      <w:r>
        <w:rPr>
          <w:color w:val="333333"/>
          <w:sz w:val="24"/>
          <w:szCs w:val="24"/>
        </w:rPr>
        <w:t>Research shows that individuals communicate less frequently with those they perceive as being different from themselves (Chatman et. al, 1998). They are also more</w:t>
      </w:r>
      <w:r>
        <w:rPr>
          <w:color w:val="333333"/>
          <w:sz w:val="24"/>
          <w:szCs w:val="24"/>
        </w:rPr>
        <w:t xml:space="preserve"> likely to experience emotional conflict with people who differ with respect to race, age, and gender (Jehn et. al, 1999; Pelled et. al, 1999). Individuals who are different from their team members are more likely to report perceptions of unfairness and fe</w:t>
      </w:r>
      <w:r>
        <w:rPr>
          <w:color w:val="333333"/>
          <w:sz w:val="24"/>
          <w:szCs w:val="24"/>
        </w:rPr>
        <w:t>el that their contributions are ignored (Price et. al, 2006).</w:t>
      </w:r>
    </w:p>
    <w:p w:rsidR="00595C50" w:rsidRDefault="00595C50"/>
    <w:p w:rsidR="00595C50" w:rsidRDefault="00BE1C0B">
      <w:r>
        <w:rPr>
          <w:color w:val="333333"/>
          <w:sz w:val="24"/>
          <w:szCs w:val="24"/>
        </w:rPr>
        <w:t xml:space="preserve">There are some simple things you can do to prevent this from becoming a source of conflict in your workplace. First, be a friendly and welcoming face for newcomers! If a new starter joins your </w:t>
      </w:r>
      <w:r>
        <w:rPr>
          <w:color w:val="333333"/>
          <w:sz w:val="24"/>
          <w:szCs w:val="24"/>
        </w:rPr>
        <w:t>team, invite them for coffee or offer to show them around. Something as simple as this can help to break down the divide between new and long-serving staff members and can create groups of colleagues with different experiences and backgrounds. Mentorship p</w:t>
      </w:r>
      <w:r>
        <w:rPr>
          <w:color w:val="333333"/>
          <w:sz w:val="24"/>
          <w:szCs w:val="24"/>
        </w:rPr>
        <w:t xml:space="preserve">rograms are also helpful here. If you have an opportunity to become a mentor or to be mentored, seek out someone with a different background or set of experiences than your own. This will create an equally beneficial relationship that leads both of you to </w:t>
      </w:r>
      <w:r>
        <w:rPr>
          <w:color w:val="333333"/>
          <w:sz w:val="24"/>
          <w:szCs w:val="24"/>
        </w:rPr>
        <w:t>learn something new.</w:t>
      </w:r>
    </w:p>
    <w:p w:rsidR="00595C50" w:rsidRDefault="00595C50"/>
    <w:p w:rsidR="00595C50" w:rsidRDefault="00BE1C0B">
      <w:r>
        <w:rPr>
          <w:b/>
          <w:color w:val="666666"/>
          <w:sz w:val="24"/>
          <w:szCs w:val="24"/>
        </w:rPr>
        <w:t>Fault Lines</w:t>
      </w:r>
    </w:p>
    <w:p w:rsidR="00595C50" w:rsidRDefault="00BE1C0B">
      <w:r>
        <w:rPr>
          <w:sz w:val="24"/>
          <w:szCs w:val="24"/>
        </w:rPr>
        <w:t>Another challenge that is particularly common in team-working scenarios is that groups often split into subgroups based on some common trait. For example, in a group composed of three females and three males, gender may ac</w:t>
      </w:r>
      <w:r>
        <w:rPr>
          <w:sz w:val="24"/>
          <w:szCs w:val="24"/>
        </w:rPr>
        <w:t xml:space="preserve">t as a </w:t>
      </w:r>
      <w:r>
        <w:rPr>
          <w:b/>
          <w:sz w:val="24"/>
          <w:szCs w:val="24"/>
        </w:rPr>
        <w:t>fault line</w:t>
      </w:r>
      <w:r>
        <w:rPr>
          <w:sz w:val="24"/>
          <w:szCs w:val="24"/>
        </w:rPr>
        <w:t xml:space="preserve">, dividing the team in two. Further, imagine that the female members of the group are all over 50 years old and the male members are all younger than 25. In this case, age and gender combine to further divide the group. </w:t>
      </w:r>
    </w:p>
    <w:p w:rsidR="00595C50" w:rsidRDefault="00595C50"/>
    <w:p w:rsidR="00595C50" w:rsidRDefault="00BE1C0B">
      <w:r>
        <w:rPr>
          <w:sz w:val="24"/>
          <w:szCs w:val="24"/>
        </w:rPr>
        <w:t>Teams that are di</w:t>
      </w:r>
      <w:r>
        <w:rPr>
          <w:sz w:val="24"/>
          <w:szCs w:val="24"/>
        </w:rPr>
        <w:t>vided by fault lines experience a number of difficulties. For example, members of the different subgroups may avoid communicating with each other, reducing the overall cohesiveness of the team. These types of teams make less effective decisions and are les</w:t>
      </w:r>
      <w:r>
        <w:rPr>
          <w:sz w:val="24"/>
          <w:szCs w:val="24"/>
        </w:rPr>
        <w:t xml:space="preserve">s creative (Pearsall et. al, 2008; Sawyer et. al, 2006).  </w:t>
      </w:r>
    </w:p>
    <w:p w:rsidR="00595C50" w:rsidRDefault="00595C50"/>
    <w:p w:rsidR="00595C50" w:rsidRDefault="00BE1C0B">
      <w:r>
        <w:rPr>
          <w:sz w:val="24"/>
          <w:szCs w:val="24"/>
        </w:rPr>
        <w:t>To prevent fault lines from becoming an issue in your workplace, look for ways to mix demographics within a team so that splitting into these obvious subgroupings is not easy. Going back to our ex</w:t>
      </w:r>
      <w:r>
        <w:rPr>
          <w:sz w:val="24"/>
          <w:szCs w:val="24"/>
        </w:rPr>
        <w:t xml:space="preserve">ample of a team composed of three male and three female members, let’s consider an alternate age scenario: If two of the female members are older and one of the male members is also older, age could be a bridging characteristic that brings together people </w:t>
      </w:r>
      <w:r>
        <w:rPr>
          <w:sz w:val="24"/>
          <w:szCs w:val="24"/>
        </w:rPr>
        <w:t>who might otherwise be divided across gender.</w:t>
      </w:r>
    </w:p>
    <w:p w:rsidR="00595C50" w:rsidRDefault="00595C50"/>
    <w:p w:rsidR="00595C50" w:rsidRDefault="00BE1C0B">
      <w:pPr>
        <w:pStyle w:val="Heading2"/>
        <w:keepNext w:val="0"/>
        <w:keepLines w:val="0"/>
        <w:spacing w:before="0"/>
        <w:contextualSpacing w:val="0"/>
      </w:pPr>
      <w:bookmarkStart w:id="670" w:name="h.k9xpdkieveem" w:colFirst="0" w:colLast="0"/>
      <w:bookmarkEnd w:id="670"/>
      <w:r>
        <w:rPr>
          <w:color w:val="333333"/>
        </w:rPr>
        <w:t>Conclusion</w:t>
      </w:r>
    </w:p>
    <w:p w:rsidR="00595C50" w:rsidRDefault="00BE1C0B">
      <w:r>
        <w:rPr>
          <w:color w:val="333333"/>
          <w:sz w:val="24"/>
          <w:szCs w:val="24"/>
        </w:rPr>
        <w:t>You will likely encounter many types of diversity in your professional life. You have learned that different people from different groups may encode and decode things in unexpected ways and that Canada’s history, geography, and demographic trends show that</w:t>
      </w:r>
      <w:r>
        <w:rPr>
          <w:color w:val="333333"/>
          <w:sz w:val="24"/>
          <w:szCs w:val="24"/>
        </w:rPr>
        <w:t xml:space="preserve"> we are becoming increasingly diverse. </w:t>
      </w:r>
    </w:p>
    <w:p w:rsidR="00595C50" w:rsidRDefault="00595C50"/>
    <w:p w:rsidR="00595C50" w:rsidRDefault="00BE1C0B">
      <w:r>
        <w:rPr>
          <w:color w:val="333333"/>
          <w:sz w:val="24"/>
          <w:szCs w:val="24"/>
        </w:rPr>
        <w:t>Differences between people can include religion and culture, generation, linguistic, gender, sexual orientation, and ability. While a diverse workforce can offer significant benefits to an organization, some communi</w:t>
      </w:r>
      <w:r>
        <w:rPr>
          <w:color w:val="333333"/>
          <w:sz w:val="24"/>
          <w:szCs w:val="24"/>
        </w:rPr>
        <w:t>cation challenges may arise, including the similarity-attraction phenomenon and the development of fault lines in teams.</w:t>
      </w:r>
    </w:p>
    <w:p w:rsidR="00595C50" w:rsidRDefault="00595C50"/>
    <w:p w:rsidR="00595C50" w:rsidRDefault="00BE1C0B">
      <w:r>
        <w:rPr>
          <w:color w:val="333333"/>
          <w:sz w:val="24"/>
          <w:szCs w:val="24"/>
        </w:rPr>
        <w:t>Workplaces in Canada and around the world are making an effort to be more inclusive—that is, to create an open, supportive environment</w:t>
      </w:r>
      <w:r>
        <w:rPr>
          <w:color w:val="333333"/>
          <w:sz w:val="24"/>
          <w:szCs w:val="24"/>
        </w:rPr>
        <w:t xml:space="preserve"> where staff are free to express themselves and work in a collaborative way. The flow of ideas from different cultures, generations, genders, and religious backgrounds is actively encouraged because of the resulting positive effects on business goals. Thes</w:t>
      </w:r>
      <w:r>
        <w:rPr>
          <w:color w:val="333333"/>
          <w:sz w:val="24"/>
          <w:szCs w:val="24"/>
        </w:rPr>
        <w:t>e positive effects often take the form of desired attributes like increased innovation, productivity, employee happiness and retention, and other such metrics. This shift toward diversity and inclusivity is sometimes credited to the increase of millennials</w:t>
      </w:r>
      <w:r>
        <w:rPr>
          <w:color w:val="333333"/>
          <w:sz w:val="24"/>
          <w:szCs w:val="24"/>
        </w:rPr>
        <w:t xml:space="preserve"> in the workplace and the qualities that this growing demographic look for in a professional environment. </w:t>
      </w:r>
    </w:p>
    <w:p w:rsidR="00595C50" w:rsidRDefault="00595C50"/>
    <w:p w:rsidR="00595C50" w:rsidRDefault="00BE1C0B">
      <w:r>
        <w:rPr>
          <w:color w:val="333333"/>
          <w:sz w:val="24"/>
          <w:szCs w:val="24"/>
        </w:rPr>
        <w:t>Understanding how to communicate in a diverse environment is a key skill for a twenty-first-century employee.</w:t>
      </w:r>
    </w:p>
    <w:p w:rsidR="00595C50" w:rsidRDefault="00595C50"/>
    <w:tbl>
      <w:tblPr>
        <w:tblStyle w:val="affffffffffffff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671" w:name="h.jcz0bsqw0lc2" w:colFirst="0" w:colLast="0"/>
            <w:bookmarkEnd w:id="671"/>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33"/>
              </w:numPr>
              <w:ind w:hanging="360"/>
              <w:contextualSpacing/>
              <w:rPr>
                <w:sz w:val="24"/>
                <w:szCs w:val="24"/>
              </w:rPr>
            </w:pPr>
            <w:r>
              <w:rPr>
                <w:sz w:val="24"/>
                <w:szCs w:val="24"/>
              </w:rPr>
              <w:t>In a social context, diversity is about embracing things that make us different and focusing on how these differences enrich our lives. Workplace diversity is not so different. It is about recognizing key factors of what makes us different. It is about mak</w:t>
            </w:r>
            <w:r>
              <w:rPr>
                <w:sz w:val="24"/>
                <w:szCs w:val="24"/>
              </w:rPr>
              <w:t>ing the most of the talents of people from diverse backgrounds to provide a more adaptable, effective, and productive workplace.</w:t>
            </w:r>
          </w:p>
          <w:p w:rsidR="00595C50" w:rsidRDefault="00BE1C0B">
            <w:pPr>
              <w:numPr>
                <w:ilvl w:val="0"/>
                <w:numId w:val="107"/>
              </w:numPr>
              <w:ind w:hanging="360"/>
              <w:contextualSpacing/>
              <w:rPr>
                <w:sz w:val="24"/>
                <w:szCs w:val="24"/>
              </w:rPr>
            </w:pPr>
            <w:r>
              <w:rPr>
                <w:sz w:val="24"/>
                <w:szCs w:val="24"/>
              </w:rPr>
              <w:t>Perceptual, cultural, and linguistic barriers can give rise to ineffective communication in the workplace and need to be overco</w:t>
            </w:r>
            <w:r>
              <w:rPr>
                <w:sz w:val="24"/>
                <w:szCs w:val="24"/>
              </w:rPr>
              <w:t>me.</w:t>
            </w:r>
          </w:p>
          <w:p w:rsidR="00595C50" w:rsidRDefault="00BE1C0B">
            <w:pPr>
              <w:numPr>
                <w:ilvl w:val="0"/>
                <w:numId w:val="107"/>
              </w:numPr>
              <w:ind w:hanging="360"/>
              <w:contextualSpacing/>
              <w:rPr>
                <w:sz w:val="24"/>
                <w:szCs w:val="24"/>
              </w:rPr>
            </w:pPr>
            <w:r>
              <w:rPr>
                <w:sz w:val="24"/>
                <w:szCs w:val="24"/>
              </w:rPr>
              <w:t>Resistance to change (in practices), which includes intolerance to cultural diversity, can be a significant barrier to successful practices of diversity in the workplace.</w:t>
            </w:r>
          </w:p>
          <w:p w:rsidR="00595C50" w:rsidRDefault="00BE1C0B">
            <w:pPr>
              <w:numPr>
                <w:ilvl w:val="0"/>
                <w:numId w:val="107"/>
              </w:numPr>
              <w:ind w:hanging="360"/>
              <w:contextualSpacing/>
              <w:rPr>
                <w:sz w:val="24"/>
                <w:szCs w:val="24"/>
              </w:rPr>
            </w:pPr>
            <w:r>
              <w:rPr>
                <w:sz w:val="24"/>
                <w:szCs w:val="24"/>
              </w:rPr>
              <w:t>Recognition of the complexities as well as the benefits of diversity is  a good f</w:t>
            </w:r>
            <w:r>
              <w:rPr>
                <w:sz w:val="24"/>
                <w:szCs w:val="24"/>
              </w:rPr>
              <w:t>irst step to creating an inclusive workplace.</w:t>
            </w:r>
          </w:p>
        </w:tc>
      </w:tr>
    </w:tbl>
    <w:p w:rsidR="00595C50" w:rsidRDefault="00595C50"/>
    <w:p w:rsidR="00595C50" w:rsidRDefault="00595C50"/>
    <w:tbl>
      <w:tblPr>
        <w:tblStyle w:val="afffffffffffff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spacing w:before="0"/>
              <w:ind w:left="0"/>
              <w:contextualSpacing w:val="0"/>
              <w:jc w:val="center"/>
            </w:pPr>
            <w:bookmarkStart w:id="672" w:name="h.9811wo6o3y7f" w:colFirst="0" w:colLast="0"/>
            <w:bookmarkEnd w:id="672"/>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Diversity within workplace teams can benefit projects by providing the potential for _______ _________ during problem solving.</w:t>
            </w:r>
          </w:p>
          <w:p w:rsidR="00595C50" w:rsidRDefault="00BE1C0B">
            <w:pPr>
              <w:ind w:left="720"/>
            </w:pPr>
            <w:r>
              <w:rPr>
                <w:sz w:val="24"/>
                <w:szCs w:val="24"/>
              </w:rPr>
              <w:t>a) similar ideas</w:t>
            </w:r>
          </w:p>
          <w:p w:rsidR="00595C50" w:rsidRDefault="00BE1C0B">
            <w:pPr>
              <w:ind w:left="720"/>
            </w:pPr>
            <w:r>
              <w:rPr>
                <w:sz w:val="24"/>
                <w:szCs w:val="24"/>
              </w:rPr>
              <w:t>b) better ideas</w:t>
            </w:r>
          </w:p>
          <w:p w:rsidR="00595C50" w:rsidRDefault="00BE1C0B">
            <w:pPr>
              <w:ind w:left="720"/>
            </w:pPr>
            <w:r>
              <w:rPr>
                <w:sz w:val="24"/>
                <w:szCs w:val="24"/>
              </w:rPr>
              <w:t>c) similar outcomes</w:t>
            </w:r>
          </w:p>
          <w:p w:rsidR="00595C50" w:rsidRDefault="00BE1C0B">
            <w:pPr>
              <w:ind w:left="720"/>
            </w:pPr>
            <w:r>
              <w:rPr>
                <w:sz w:val="24"/>
                <w:szCs w:val="24"/>
              </w:rPr>
              <w:t>d) conflict accommodation</w:t>
            </w:r>
          </w:p>
          <w:p w:rsidR="00595C50" w:rsidRDefault="00595C50">
            <w:pPr>
              <w:ind w:left="720"/>
            </w:pPr>
          </w:p>
          <w:p w:rsidR="00595C50" w:rsidRDefault="00BE1C0B">
            <w:r>
              <w:rPr>
                <w:sz w:val="24"/>
                <w:szCs w:val="24"/>
              </w:rPr>
              <w:t>In addition to the ethical and moral arguments to support diversity in the workplace, what is another argument in support of a more diverse workforce?</w:t>
            </w:r>
          </w:p>
          <w:p w:rsidR="00595C50" w:rsidRDefault="00BE1C0B">
            <w:pPr>
              <w:ind w:left="720"/>
            </w:pPr>
            <w:r>
              <w:rPr>
                <w:sz w:val="24"/>
                <w:szCs w:val="24"/>
              </w:rPr>
              <w:t>a) Increased branding value by conforming to social norms</w:t>
            </w:r>
          </w:p>
          <w:p w:rsidR="00595C50" w:rsidRDefault="00BE1C0B">
            <w:pPr>
              <w:ind w:left="720"/>
            </w:pPr>
            <w:r>
              <w:rPr>
                <w:sz w:val="24"/>
                <w:szCs w:val="24"/>
              </w:rPr>
              <w:t>b) Increased economi</w:t>
            </w:r>
            <w:r>
              <w:rPr>
                <w:sz w:val="24"/>
                <w:szCs w:val="24"/>
              </w:rPr>
              <w:t>c value from having different perspectives</w:t>
            </w:r>
          </w:p>
          <w:p w:rsidR="00595C50" w:rsidRDefault="00BE1C0B">
            <w:pPr>
              <w:ind w:left="720"/>
            </w:pPr>
            <w:r>
              <w:rPr>
                <w:sz w:val="24"/>
                <w:szCs w:val="24"/>
              </w:rPr>
              <w:t>c) Increased profit margins from different labour rates</w:t>
            </w:r>
          </w:p>
          <w:p w:rsidR="00595C50" w:rsidRDefault="00BE1C0B">
            <w:pPr>
              <w:ind w:left="720"/>
            </w:pPr>
            <w:r>
              <w:rPr>
                <w:sz w:val="24"/>
                <w:szCs w:val="24"/>
              </w:rPr>
              <w:t>d) Increased decision making power of leadership</w:t>
            </w:r>
          </w:p>
          <w:p w:rsidR="00595C50" w:rsidRDefault="00595C50">
            <w:pPr>
              <w:ind w:left="720"/>
            </w:pPr>
          </w:p>
          <w:p w:rsidR="00595C50" w:rsidRDefault="00BE1C0B">
            <w:r>
              <w:rPr>
                <w:sz w:val="24"/>
                <w:szCs w:val="24"/>
              </w:rPr>
              <w:t>Which of the following is NOT a significant barrier to successful inclusive practices in the workplace?</w:t>
            </w:r>
          </w:p>
          <w:p w:rsidR="00595C50" w:rsidRDefault="00BE1C0B">
            <w:pPr>
              <w:ind w:left="720"/>
            </w:pPr>
            <w:r>
              <w:rPr>
                <w:sz w:val="24"/>
                <w:szCs w:val="24"/>
              </w:rPr>
              <w:t xml:space="preserve">a) </w:t>
            </w:r>
            <w:r>
              <w:rPr>
                <w:sz w:val="24"/>
                <w:szCs w:val="24"/>
              </w:rPr>
              <w:t>Resistance to change</w:t>
            </w:r>
          </w:p>
          <w:p w:rsidR="00595C50" w:rsidRDefault="00BE1C0B">
            <w:pPr>
              <w:ind w:left="720"/>
            </w:pPr>
            <w:r>
              <w:rPr>
                <w:sz w:val="24"/>
                <w:szCs w:val="24"/>
              </w:rPr>
              <w:t>b) Avoiding hiring people with strong accents</w:t>
            </w:r>
          </w:p>
          <w:p w:rsidR="00595C50" w:rsidRDefault="00BE1C0B">
            <w:pPr>
              <w:ind w:left="720"/>
            </w:pPr>
            <w:r>
              <w:rPr>
                <w:sz w:val="24"/>
                <w:szCs w:val="24"/>
              </w:rPr>
              <w:t>c) Not being able to find diverse workers</w:t>
            </w:r>
          </w:p>
          <w:p w:rsidR="00595C50" w:rsidRDefault="00BE1C0B">
            <w:pPr>
              <w:ind w:left="720"/>
            </w:pPr>
            <w:r>
              <w:rPr>
                <w:sz w:val="24"/>
                <w:szCs w:val="24"/>
              </w:rPr>
              <w:t>d) Cultural intolerance</w:t>
            </w:r>
          </w:p>
          <w:p w:rsidR="00595C50" w:rsidRDefault="00595C50">
            <w:pPr>
              <w:ind w:left="720"/>
            </w:pPr>
          </w:p>
          <w:p w:rsidR="00595C50" w:rsidRDefault="00BE1C0B">
            <w:r>
              <w:rPr>
                <w:sz w:val="24"/>
                <w:szCs w:val="24"/>
              </w:rPr>
              <w:t>Which of the following can be the root cause of ineffective interpersonal communication in diverse workplaces?</w:t>
            </w:r>
          </w:p>
          <w:p w:rsidR="00595C50" w:rsidRDefault="00BE1C0B">
            <w:pPr>
              <w:ind w:left="720"/>
            </w:pPr>
            <w:r>
              <w:rPr>
                <w:sz w:val="24"/>
                <w:szCs w:val="24"/>
              </w:rPr>
              <w:t>a) Differen</w:t>
            </w:r>
            <w:r>
              <w:rPr>
                <w:sz w:val="24"/>
                <w:szCs w:val="24"/>
              </w:rPr>
              <w:t>ces in perception</w:t>
            </w:r>
          </w:p>
          <w:p w:rsidR="00595C50" w:rsidRDefault="00BE1C0B">
            <w:pPr>
              <w:ind w:left="720"/>
            </w:pPr>
            <w:r>
              <w:rPr>
                <w:sz w:val="24"/>
                <w:szCs w:val="24"/>
              </w:rPr>
              <w:t>b) Differences in cultural practices</w:t>
            </w:r>
          </w:p>
          <w:p w:rsidR="00595C50" w:rsidRDefault="00BE1C0B">
            <w:pPr>
              <w:ind w:left="720"/>
            </w:pPr>
            <w:r>
              <w:rPr>
                <w:sz w:val="24"/>
                <w:szCs w:val="24"/>
              </w:rPr>
              <w:t>c) Differences in language use</w:t>
            </w:r>
          </w:p>
          <w:p w:rsidR="00595C50" w:rsidRDefault="00BE1C0B">
            <w:pPr>
              <w:ind w:left="720"/>
            </w:pPr>
            <w:r>
              <w:rPr>
                <w:sz w:val="24"/>
                <w:szCs w:val="24"/>
              </w:rPr>
              <w:t>d) All of the above</w:t>
            </w:r>
          </w:p>
          <w:p w:rsidR="00595C50" w:rsidRDefault="00595C50">
            <w:pPr>
              <w:ind w:left="720"/>
            </w:pPr>
          </w:p>
          <w:p w:rsidR="00595C50" w:rsidRDefault="00BE1C0B">
            <w:r>
              <w:rPr>
                <w:sz w:val="24"/>
                <w:szCs w:val="24"/>
              </w:rPr>
              <w:t xml:space="preserve">Speedy Gonzales, of Warner Brothers Looney Tunes fame, is an example of:  </w:t>
            </w:r>
          </w:p>
          <w:p w:rsidR="00595C50" w:rsidRDefault="00BE1C0B">
            <w:pPr>
              <w:ind w:left="720"/>
            </w:pPr>
            <w:r>
              <w:rPr>
                <w:sz w:val="24"/>
                <w:szCs w:val="24"/>
              </w:rPr>
              <w:t>a) stereotyping</w:t>
            </w:r>
          </w:p>
          <w:p w:rsidR="00595C50" w:rsidRDefault="00BE1C0B">
            <w:pPr>
              <w:ind w:left="720"/>
            </w:pPr>
            <w:r>
              <w:rPr>
                <w:sz w:val="24"/>
                <w:szCs w:val="24"/>
              </w:rPr>
              <w:t>b) culture of prejudice</w:t>
            </w:r>
          </w:p>
          <w:p w:rsidR="00595C50" w:rsidRDefault="00BE1C0B">
            <w:pPr>
              <w:ind w:left="720"/>
            </w:pPr>
            <w:r>
              <w:rPr>
                <w:sz w:val="24"/>
                <w:szCs w:val="24"/>
              </w:rPr>
              <w:t>c) cross-cultural communication</w:t>
            </w:r>
          </w:p>
          <w:p w:rsidR="00595C50" w:rsidRDefault="00BE1C0B">
            <w:pPr>
              <w:ind w:left="720"/>
            </w:pPr>
            <w:r>
              <w:rPr>
                <w:sz w:val="24"/>
                <w:szCs w:val="24"/>
              </w:rPr>
              <w:t>d)</w:t>
            </w:r>
            <w:r>
              <w:rPr>
                <w:sz w:val="24"/>
                <w:szCs w:val="24"/>
              </w:rPr>
              <w:t xml:space="preserve"> discrimination</w:t>
            </w:r>
          </w:p>
        </w:tc>
      </w:tr>
    </w:tbl>
    <w:p w:rsidR="00595C50" w:rsidRDefault="00595C50"/>
    <w:p w:rsidR="00595C50" w:rsidRDefault="00BE1C0B">
      <w:pPr>
        <w:pStyle w:val="Heading2"/>
        <w:spacing w:before="0"/>
        <w:contextualSpacing w:val="0"/>
      </w:pPr>
      <w:bookmarkStart w:id="673" w:name="h.5p359aqanuh6" w:colFirst="0" w:colLast="0"/>
      <w:bookmarkEnd w:id="673"/>
      <w:r>
        <w:rPr>
          <w:color w:val="333333"/>
        </w:rPr>
        <w:t>Further Reading and Links</w:t>
      </w:r>
    </w:p>
    <w:p w:rsidR="00595C50" w:rsidRDefault="00BE1C0B">
      <w:pPr>
        <w:numPr>
          <w:ilvl w:val="0"/>
          <w:numId w:val="44"/>
        </w:numPr>
        <w:ind w:hanging="360"/>
        <w:contextualSpacing/>
        <w:rPr>
          <w:sz w:val="24"/>
          <w:szCs w:val="24"/>
        </w:rPr>
      </w:pPr>
      <w:r>
        <w:rPr>
          <w:sz w:val="24"/>
          <w:szCs w:val="24"/>
        </w:rPr>
        <w:t>Check out this</w:t>
      </w:r>
      <w:hyperlink r:id="rId394">
        <w:r>
          <w:rPr>
            <w:sz w:val="24"/>
            <w:szCs w:val="24"/>
          </w:rPr>
          <w:t xml:space="preserve"> </w:t>
        </w:r>
      </w:hyperlink>
      <w:hyperlink r:id="rId395">
        <w:r>
          <w:rPr>
            <w:color w:val="00C5B9"/>
            <w:sz w:val="24"/>
            <w:szCs w:val="24"/>
            <w:u w:val="single"/>
          </w:rPr>
          <w:t>MTV video</w:t>
        </w:r>
      </w:hyperlink>
      <w:r>
        <w:rPr>
          <w:sz w:val="24"/>
          <w:szCs w:val="24"/>
        </w:rPr>
        <w:t xml:space="preserve"> on understanding more about the debate between free speech and diversity-related political correctness: </w:t>
      </w:r>
    </w:p>
    <w:p w:rsidR="00595C50" w:rsidRDefault="00BE1C0B">
      <w:pPr>
        <w:numPr>
          <w:ilvl w:val="0"/>
          <w:numId w:val="44"/>
        </w:numPr>
        <w:ind w:hanging="360"/>
        <w:contextualSpacing/>
        <w:rPr>
          <w:sz w:val="24"/>
          <w:szCs w:val="24"/>
        </w:rPr>
      </w:pPr>
      <w:r>
        <w:rPr>
          <w:sz w:val="24"/>
          <w:szCs w:val="24"/>
        </w:rPr>
        <w:t xml:space="preserve">See this article on how to </w:t>
      </w:r>
      <w:hyperlink r:id="rId396">
        <w:r>
          <w:rPr>
            <w:color w:val="00C5B9"/>
            <w:sz w:val="24"/>
            <w:szCs w:val="24"/>
            <w:u w:val="single"/>
          </w:rPr>
          <w:t>explain white privilege to a broke white person</w:t>
        </w:r>
      </w:hyperlink>
      <w:r>
        <w:rPr>
          <w:sz w:val="24"/>
          <w:szCs w:val="24"/>
        </w:rPr>
        <w:t>.</w:t>
      </w:r>
    </w:p>
    <w:p w:rsidR="00595C50" w:rsidRDefault="00BE1C0B">
      <w:pPr>
        <w:numPr>
          <w:ilvl w:val="0"/>
          <w:numId w:val="44"/>
        </w:numPr>
        <w:ind w:hanging="360"/>
        <w:contextualSpacing/>
        <w:rPr>
          <w:sz w:val="24"/>
          <w:szCs w:val="24"/>
        </w:rPr>
      </w:pPr>
      <w:r>
        <w:rPr>
          <w:sz w:val="24"/>
          <w:szCs w:val="24"/>
        </w:rPr>
        <w:t xml:space="preserve">This </w:t>
      </w:r>
      <w:r>
        <w:rPr>
          <w:i/>
          <w:sz w:val="24"/>
          <w:szCs w:val="24"/>
        </w:rPr>
        <w:t>Atlantic</w:t>
      </w:r>
      <w:r>
        <w:rPr>
          <w:sz w:val="24"/>
          <w:szCs w:val="24"/>
        </w:rPr>
        <w:t xml:space="preserve"> article, “</w:t>
      </w:r>
      <w:hyperlink r:id="rId397">
        <w:r>
          <w:rPr>
            <w:color w:val="00C5B9"/>
            <w:sz w:val="24"/>
            <w:szCs w:val="24"/>
            <w:u w:val="single"/>
          </w:rPr>
          <w:t>A person can’t be diverse</w:t>
        </w:r>
      </w:hyperlink>
      <w:r>
        <w:rPr>
          <w:sz w:val="24"/>
          <w:szCs w:val="24"/>
        </w:rPr>
        <w:t xml:space="preserve">,” discusses misuses of and problems with the term </w:t>
      </w:r>
      <w:r>
        <w:rPr>
          <w:i/>
          <w:sz w:val="24"/>
          <w:szCs w:val="24"/>
        </w:rPr>
        <w:t>diversity</w:t>
      </w:r>
      <w:r>
        <w:rPr>
          <w:sz w:val="24"/>
          <w:szCs w:val="24"/>
        </w:rPr>
        <w:t xml:space="preserve"> from the perspective of filmmaker Ava DuVernay.</w:t>
      </w:r>
    </w:p>
    <w:p w:rsidR="00595C50" w:rsidRDefault="00BE1C0B">
      <w:pPr>
        <w:numPr>
          <w:ilvl w:val="0"/>
          <w:numId w:val="44"/>
        </w:numPr>
        <w:ind w:hanging="360"/>
        <w:contextualSpacing/>
        <w:rPr>
          <w:sz w:val="24"/>
          <w:szCs w:val="24"/>
        </w:rPr>
      </w:pPr>
      <w:r>
        <w:rPr>
          <w:sz w:val="24"/>
          <w:szCs w:val="24"/>
        </w:rPr>
        <w:t xml:space="preserve">View this article on five ways to </w:t>
      </w:r>
      <w:hyperlink r:id="rId398">
        <w:r>
          <w:rPr>
            <w:color w:val="00C5B9"/>
            <w:sz w:val="24"/>
            <w:szCs w:val="24"/>
            <w:u w:val="single"/>
          </w:rPr>
          <w:t>foster a discrimination-free workplace</w:t>
        </w:r>
      </w:hyperlink>
      <w:r>
        <w:rPr>
          <w:sz w:val="24"/>
          <w:szCs w:val="24"/>
        </w:rPr>
        <w:t xml:space="preserve">. </w:t>
      </w:r>
    </w:p>
    <w:p w:rsidR="00595C50" w:rsidRDefault="00595C50"/>
    <w:p w:rsidR="00595C50" w:rsidRDefault="00BE1C0B">
      <w:pPr>
        <w:pStyle w:val="Heading2"/>
        <w:spacing w:before="0"/>
        <w:contextualSpacing w:val="0"/>
      </w:pPr>
      <w:bookmarkStart w:id="674" w:name="h.dwfot9wd82xc" w:colFirst="0" w:colLast="0"/>
      <w:bookmarkEnd w:id="674"/>
      <w:r>
        <w:rPr>
          <w:color w:val="333333"/>
        </w:rPr>
        <w:t>References</w:t>
      </w:r>
    </w:p>
    <w:p w:rsidR="00595C50" w:rsidRDefault="00BE1C0B">
      <w:r>
        <w:rPr>
          <w:color w:val="333333"/>
          <w:sz w:val="24"/>
          <w:szCs w:val="24"/>
        </w:rPr>
        <w:t xml:space="preserve">American Psychological Association. (2010). </w:t>
      </w:r>
      <w:r>
        <w:rPr>
          <w:i/>
          <w:color w:val="333333"/>
          <w:sz w:val="24"/>
          <w:szCs w:val="24"/>
        </w:rPr>
        <w:t>Publication manual of the American Psychological Association</w:t>
      </w:r>
      <w:r>
        <w:rPr>
          <w:color w:val="333333"/>
          <w:sz w:val="24"/>
          <w:szCs w:val="24"/>
        </w:rPr>
        <w:t>. Washington, D.C.: American Psychological Association.</w:t>
      </w:r>
    </w:p>
    <w:p w:rsidR="00595C50" w:rsidRDefault="00595C50"/>
    <w:p w:rsidR="00595C50" w:rsidRDefault="00BE1C0B">
      <w:r>
        <w:rPr>
          <w:color w:val="333333"/>
          <w:sz w:val="24"/>
          <w:szCs w:val="24"/>
        </w:rPr>
        <w:t>Business Case for D</w:t>
      </w:r>
      <w:r>
        <w:rPr>
          <w:color w:val="333333"/>
          <w:sz w:val="24"/>
          <w:szCs w:val="24"/>
        </w:rPr>
        <w:t xml:space="preserve">iversity. (n.d.). Ryerson University Diversity Institute. Retrieved from </w:t>
      </w:r>
      <w:hyperlink r:id="rId399">
        <w:r>
          <w:rPr>
            <w:color w:val="00C5B9"/>
            <w:sz w:val="24"/>
            <w:szCs w:val="24"/>
            <w:u w:val="single"/>
          </w:rPr>
          <w:t>http://www.ryerson.ca/diversity/about/businesscase.html</w:t>
        </w:r>
      </w:hyperlink>
      <w:r>
        <w:rPr>
          <w:color w:val="333333"/>
          <w:sz w:val="24"/>
          <w:szCs w:val="24"/>
        </w:rPr>
        <w:t>.</w:t>
      </w:r>
    </w:p>
    <w:p w:rsidR="00595C50" w:rsidRDefault="00595C50"/>
    <w:p w:rsidR="00595C50" w:rsidRDefault="00BE1C0B">
      <w:r>
        <w:rPr>
          <w:color w:val="333333"/>
          <w:sz w:val="24"/>
          <w:szCs w:val="24"/>
        </w:rPr>
        <w:t>Button, S. B. (2001). Organizational efforts to af</w:t>
      </w:r>
      <w:r>
        <w:rPr>
          <w:color w:val="333333"/>
          <w:sz w:val="24"/>
          <w:szCs w:val="24"/>
        </w:rPr>
        <w:t xml:space="preserve">firm sexual diversity: a cross-level examination. </w:t>
      </w:r>
      <w:r>
        <w:rPr>
          <w:i/>
          <w:color w:val="333333"/>
          <w:sz w:val="24"/>
          <w:szCs w:val="24"/>
        </w:rPr>
        <w:t>Journal of Applied psychology</w:t>
      </w:r>
      <w:r>
        <w:rPr>
          <w:color w:val="333333"/>
          <w:sz w:val="24"/>
          <w:szCs w:val="24"/>
        </w:rPr>
        <w:t>, 86(1), 17.</w:t>
      </w:r>
    </w:p>
    <w:p w:rsidR="00595C50" w:rsidRDefault="00595C50"/>
    <w:p w:rsidR="00595C50" w:rsidRDefault="00BE1C0B">
      <w:r>
        <w:rPr>
          <w:color w:val="333333"/>
          <w:sz w:val="24"/>
          <w:szCs w:val="24"/>
        </w:rPr>
        <w:t xml:space="preserve">Carlson, K. (2012). </w:t>
      </w:r>
      <w:r>
        <w:rPr>
          <w:i/>
          <w:color w:val="333333"/>
          <w:sz w:val="24"/>
          <w:szCs w:val="24"/>
        </w:rPr>
        <w:t>The true north LGBT: New Poll reveals landscape of gay Canada</w:t>
      </w:r>
      <w:r>
        <w:rPr>
          <w:color w:val="333333"/>
          <w:sz w:val="24"/>
          <w:szCs w:val="24"/>
        </w:rPr>
        <w:t xml:space="preserve">. National Post. </w:t>
      </w:r>
      <w:hyperlink r:id="rId400">
        <w:r>
          <w:rPr>
            <w:color w:val="00C5B9"/>
            <w:sz w:val="24"/>
            <w:szCs w:val="24"/>
            <w:u w:val="single"/>
          </w:rPr>
          <w:t>http://news.nationalpost.com/news/canada/the-true-north-lgbt-new-poll-reveals-landscape-of-gay-canada</w:t>
        </w:r>
      </w:hyperlink>
      <w:r>
        <w:rPr>
          <w:sz w:val="24"/>
          <w:szCs w:val="24"/>
        </w:rPr>
        <w:t>.</w:t>
      </w:r>
      <w:r>
        <w:rPr>
          <w:color w:val="00C5B9"/>
          <w:sz w:val="24"/>
          <w:szCs w:val="24"/>
        </w:rPr>
        <w:t xml:space="preserve"> </w:t>
      </w:r>
    </w:p>
    <w:p w:rsidR="00595C50" w:rsidRDefault="00595C50"/>
    <w:p w:rsidR="00595C50" w:rsidRDefault="00BE1C0B">
      <w:r>
        <w:rPr>
          <w:color w:val="333333"/>
          <w:sz w:val="24"/>
          <w:szCs w:val="24"/>
        </w:rPr>
        <w:t>Chatman, J. A., Polzer, J. T., Barsade, S. G., &amp; Neale, M. A. (1998). Being different yet feeli</w:t>
      </w:r>
      <w:r>
        <w:rPr>
          <w:color w:val="333333"/>
          <w:sz w:val="24"/>
          <w:szCs w:val="24"/>
        </w:rPr>
        <w:t xml:space="preserve">ng similar: The influence of demographic composition and organizational culture on work processes and outcomes. </w:t>
      </w:r>
      <w:r>
        <w:rPr>
          <w:i/>
          <w:color w:val="333333"/>
          <w:sz w:val="24"/>
          <w:szCs w:val="24"/>
        </w:rPr>
        <w:t>Administrative Science Quarterly</w:t>
      </w:r>
      <w:r>
        <w:rPr>
          <w:color w:val="333333"/>
          <w:sz w:val="24"/>
          <w:szCs w:val="24"/>
        </w:rPr>
        <w:t>, 43, 749–780.</w:t>
      </w:r>
    </w:p>
    <w:p w:rsidR="00595C50" w:rsidRDefault="00595C50"/>
    <w:p w:rsidR="00595C50" w:rsidRDefault="00BE1C0B">
      <w:r>
        <w:rPr>
          <w:color w:val="333333"/>
          <w:sz w:val="24"/>
          <w:szCs w:val="24"/>
        </w:rPr>
        <w:t>Colella, A., &amp;</w:t>
      </w:r>
      <w:r>
        <w:rPr>
          <w:color w:val="333333"/>
          <w:sz w:val="24"/>
          <w:szCs w:val="24"/>
        </w:rPr>
        <w:t xml:space="preserve"> Varma, A. (2001). The impact of subordinate disability on leader-member exchange relationships. </w:t>
      </w:r>
      <w:r>
        <w:rPr>
          <w:i/>
          <w:color w:val="333333"/>
          <w:sz w:val="24"/>
          <w:szCs w:val="24"/>
        </w:rPr>
        <w:t>Academy of Management Journal</w:t>
      </w:r>
      <w:r>
        <w:rPr>
          <w:color w:val="333333"/>
          <w:sz w:val="24"/>
          <w:szCs w:val="24"/>
        </w:rPr>
        <w:t>, 44(2), 304–315.</w:t>
      </w:r>
    </w:p>
    <w:p w:rsidR="00595C50" w:rsidRDefault="00595C50"/>
    <w:p w:rsidR="00595C50" w:rsidRDefault="00BE1C0B">
      <w:r>
        <w:rPr>
          <w:color w:val="333333"/>
          <w:sz w:val="24"/>
          <w:szCs w:val="24"/>
        </w:rPr>
        <w:t xml:space="preserve">Culture. (n.d.) In </w:t>
      </w:r>
      <w:r>
        <w:rPr>
          <w:i/>
          <w:color w:val="333333"/>
          <w:sz w:val="24"/>
          <w:szCs w:val="24"/>
        </w:rPr>
        <w:t>OxfordDictionaries.com</w:t>
      </w:r>
      <w:r>
        <w:rPr>
          <w:color w:val="333333"/>
          <w:sz w:val="24"/>
          <w:szCs w:val="24"/>
        </w:rPr>
        <w:t xml:space="preserve">. Retrieved from </w:t>
      </w:r>
      <w:hyperlink r:id="rId401">
        <w:r>
          <w:rPr>
            <w:color w:val="00C5B9"/>
            <w:sz w:val="24"/>
            <w:szCs w:val="24"/>
            <w:u w:val="single"/>
          </w:rPr>
          <w:t>http://www.oxforddictionaries.com/definition/american_english/culture</w:t>
        </w:r>
      </w:hyperlink>
    </w:p>
    <w:p w:rsidR="00595C50" w:rsidRDefault="00595C50"/>
    <w:p w:rsidR="00595C50" w:rsidRDefault="00BE1C0B">
      <w:r>
        <w:rPr>
          <w:color w:val="333333"/>
          <w:sz w:val="24"/>
          <w:szCs w:val="24"/>
        </w:rPr>
        <w:t>Daniels, C. (2003, July 21). Women vs. Wal-Mart. Fortune, 148, 78–82.</w:t>
      </w:r>
    </w:p>
    <w:p w:rsidR="00595C50" w:rsidRDefault="00595C50"/>
    <w:p w:rsidR="00595C50" w:rsidRDefault="00BE1C0B">
      <w:r>
        <w:rPr>
          <w:color w:val="333333"/>
          <w:sz w:val="24"/>
          <w:szCs w:val="24"/>
        </w:rPr>
        <w:t>Heilman, M. E., &amp; Haynes, M. C. (2005). No credit where credit is due: attribu</w:t>
      </w:r>
      <w:r>
        <w:rPr>
          <w:color w:val="333333"/>
          <w:sz w:val="24"/>
          <w:szCs w:val="24"/>
        </w:rPr>
        <w:t xml:space="preserve">tional rationalization of women's success in male-female teams. </w:t>
      </w:r>
      <w:r>
        <w:rPr>
          <w:i/>
          <w:color w:val="333333"/>
          <w:sz w:val="24"/>
          <w:szCs w:val="24"/>
        </w:rPr>
        <w:t>Journal of Applied Psychology</w:t>
      </w:r>
      <w:r>
        <w:rPr>
          <w:color w:val="333333"/>
          <w:sz w:val="24"/>
          <w:szCs w:val="24"/>
        </w:rPr>
        <w:t>, 90(5), 905.</w:t>
      </w:r>
    </w:p>
    <w:p w:rsidR="00595C50" w:rsidRDefault="00595C50"/>
    <w:p w:rsidR="00595C50" w:rsidRDefault="00BE1C0B">
      <w:r>
        <w:rPr>
          <w:color w:val="333333"/>
          <w:sz w:val="24"/>
          <w:szCs w:val="24"/>
        </w:rPr>
        <w:t>Jehn, K. A., Northcraft, G. B., &amp; Neale, M. A. (1999). Why differences make a difference: A field study of diversity, conflict and performance in wo</w:t>
      </w:r>
      <w:r>
        <w:rPr>
          <w:color w:val="333333"/>
          <w:sz w:val="24"/>
          <w:szCs w:val="24"/>
        </w:rPr>
        <w:t xml:space="preserve">rkgroups. </w:t>
      </w:r>
      <w:r>
        <w:rPr>
          <w:i/>
          <w:color w:val="333333"/>
          <w:sz w:val="24"/>
          <w:szCs w:val="24"/>
        </w:rPr>
        <w:t>Administrative Science Quarterly</w:t>
      </w:r>
      <w:r>
        <w:rPr>
          <w:color w:val="333333"/>
          <w:sz w:val="24"/>
          <w:szCs w:val="24"/>
        </w:rPr>
        <w:t>, 44(4), 741–763.</w:t>
      </w:r>
    </w:p>
    <w:p w:rsidR="00595C50" w:rsidRDefault="00595C50"/>
    <w:p w:rsidR="00595C50" w:rsidRDefault="00BE1C0B">
      <w:r>
        <w:rPr>
          <w:color w:val="333333"/>
          <w:sz w:val="24"/>
          <w:szCs w:val="24"/>
        </w:rPr>
        <w:t xml:space="preserve">Language Portal of Canada. (n.d.). </w:t>
      </w:r>
      <w:r>
        <w:rPr>
          <w:i/>
          <w:color w:val="333333"/>
          <w:sz w:val="24"/>
          <w:szCs w:val="24"/>
        </w:rPr>
        <w:t>Eliminating ethnic and racial stereotypes</w:t>
      </w:r>
      <w:r>
        <w:rPr>
          <w:color w:val="333333"/>
          <w:sz w:val="24"/>
          <w:szCs w:val="24"/>
        </w:rPr>
        <w:t xml:space="preserve">. Government of Canada. Retrieved from </w:t>
      </w:r>
      <w:hyperlink r:id="rId402">
        <w:r>
          <w:rPr>
            <w:color w:val="00C5B9"/>
            <w:sz w:val="24"/>
            <w:szCs w:val="24"/>
            <w:u w:val="single"/>
          </w:rPr>
          <w:t>https://www.noslangues-ourlanguages.gc.ca/bien-well/fra-eng/style/ethnicracial-eng.html#</w:t>
        </w:r>
      </w:hyperlink>
      <w:r>
        <w:rPr>
          <w:color w:val="333333"/>
          <w:sz w:val="24"/>
          <w:szCs w:val="24"/>
        </w:rPr>
        <w:t xml:space="preserve">. </w:t>
      </w:r>
    </w:p>
    <w:p w:rsidR="00595C50" w:rsidRDefault="00595C50"/>
    <w:p w:rsidR="00595C50" w:rsidRDefault="00BE1C0B">
      <w:r>
        <w:rPr>
          <w:color w:val="333333"/>
          <w:sz w:val="24"/>
          <w:szCs w:val="24"/>
        </w:rPr>
        <w:t>Ng, T. W., &amp; Feldman, D. C. (2008). The relationship of age</w:t>
      </w:r>
      <w:r>
        <w:rPr>
          <w:color w:val="333333"/>
          <w:sz w:val="24"/>
          <w:szCs w:val="24"/>
        </w:rPr>
        <w:t xml:space="preserve"> to ten dimensions of job performance. </w:t>
      </w:r>
      <w:r>
        <w:rPr>
          <w:i/>
          <w:color w:val="333333"/>
          <w:sz w:val="24"/>
          <w:szCs w:val="24"/>
        </w:rPr>
        <w:t>Journal of Applied Psychology</w:t>
      </w:r>
      <w:r>
        <w:rPr>
          <w:color w:val="333333"/>
          <w:sz w:val="24"/>
          <w:szCs w:val="24"/>
        </w:rPr>
        <w:t>, 93(2), 392.</w:t>
      </w:r>
    </w:p>
    <w:p w:rsidR="00595C50" w:rsidRDefault="00595C50"/>
    <w:p w:rsidR="00595C50" w:rsidRDefault="00BE1C0B">
      <w:r>
        <w:rPr>
          <w:color w:val="333333"/>
          <w:sz w:val="24"/>
          <w:szCs w:val="24"/>
        </w:rPr>
        <w:t xml:space="preserve">Pay Equity Commission. (2012). Government of Ontario. Retrieved from </w:t>
      </w:r>
      <w:hyperlink r:id="rId403">
        <w:r>
          <w:rPr>
            <w:color w:val="00C5B9"/>
            <w:sz w:val="24"/>
            <w:szCs w:val="24"/>
            <w:u w:val="single"/>
          </w:rPr>
          <w:t>http://www.payequ</w:t>
        </w:r>
        <w:r>
          <w:rPr>
            <w:color w:val="00C5B9"/>
            <w:sz w:val="24"/>
            <w:szCs w:val="24"/>
            <w:u w:val="single"/>
          </w:rPr>
          <w:t>ity.gov.on.ca/en/about/pubs/genderwage/wagegap.php</w:t>
        </w:r>
      </w:hyperlink>
      <w:r>
        <w:rPr>
          <w:color w:val="333333"/>
          <w:sz w:val="24"/>
          <w:szCs w:val="24"/>
        </w:rPr>
        <w:t>.</w:t>
      </w:r>
    </w:p>
    <w:p w:rsidR="00595C50" w:rsidRDefault="00595C50"/>
    <w:p w:rsidR="00595C50" w:rsidRDefault="00BE1C0B">
      <w:r>
        <w:rPr>
          <w:color w:val="333333"/>
          <w:sz w:val="24"/>
          <w:szCs w:val="24"/>
        </w:rPr>
        <w:t xml:space="preserve">Pelled, L. H., Eisenhardt, K. M., &amp; Xin, K. R. (1999). Exploring the black box: An analysis of work group diversity, conflict and performance. </w:t>
      </w:r>
      <w:r>
        <w:rPr>
          <w:i/>
          <w:color w:val="333333"/>
          <w:sz w:val="24"/>
          <w:szCs w:val="24"/>
        </w:rPr>
        <w:t>Administrative science quarterly</w:t>
      </w:r>
      <w:r>
        <w:rPr>
          <w:color w:val="333333"/>
          <w:sz w:val="24"/>
          <w:szCs w:val="24"/>
        </w:rPr>
        <w:t>, 44(1), 1–28.</w:t>
      </w:r>
    </w:p>
    <w:p w:rsidR="00595C50" w:rsidRDefault="00595C50"/>
    <w:p w:rsidR="00595C50" w:rsidRDefault="00BE1C0B">
      <w:r>
        <w:rPr>
          <w:color w:val="333333"/>
          <w:sz w:val="24"/>
          <w:szCs w:val="24"/>
        </w:rPr>
        <w:t>Pearsall, M.</w:t>
      </w:r>
      <w:r>
        <w:rPr>
          <w:color w:val="333333"/>
          <w:sz w:val="24"/>
          <w:szCs w:val="24"/>
        </w:rPr>
        <w:t xml:space="preserve"> J., Ellis, A. P., &amp; Evans, J. M. (2008). Unlocking the effects of gender faultlines on team creativity: Is activation the key? </w:t>
      </w:r>
      <w:r>
        <w:rPr>
          <w:i/>
          <w:color w:val="333333"/>
          <w:sz w:val="24"/>
          <w:szCs w:val="24"/>
        </w:rPr>
        <w:t>Journal of Applied Psychology</w:t>
      </w:r>
      <w:r>
        <w:rPr>
          <w:color w:val="333333"/>
          <w:sz w:val="24"/>
          <w:szCs w:val="24"/>
        </w:rPr>
        <w:t>, 93(1), 225.</w:t>
      </w:r>
    </w:p>
    <w:p w:rsidR="00595C50" w:rsidRDefault="00595C50"/>
    <w:p w:rsidR="00595C50" w:rsidRDefault="00BE1C0B">
      <w:r>
        <w:rPr>
          <w:color w:val="333333"/>
          <w:sz w:val="24"/>
          <w:szCs w:val="24"/>
        </w:rPr>
        <w:t>Price, K. H., Harrison, D. A., &amp; Gavin, J. H. (2006). Withholding inputs in team con</w:t>
      </w:r>
      <w:r>
        <w:rPr>
          <w:color w:val="333333"/>
          <w:sz w:val="24"/>
          <w:szCs w:val="24"/>
        </w:rPr>
        <w:t xml:space="preserve">texts: member composition, interaction processes, evaluation structure, and social loafing. </w:t>
      </w:r>
      <w:r>
        <w:rPr>
          <w:i/>
          <w:color w:val="333333"/>
          <w:sz w:val="24"/>
          <w:szCs w:val="24"/>
        </w:rPr>
        <w:t>Journal of Applied Psychology</w:t>
      </w:r>
      <w:r>
        <w:rPr>
          <w:color w:val="333333"/>
          <w:sz w:val="24"/>
          <w:szCs w:val="24"/>
        </w:rPr>
        <w:t>, 91(6), 1375.</w:t>
      </w:r>
    </w:p>
    <w:p w:rsidR="00595C50" w:rsidRDefault="00595C50"/>
    <w:p w:rsidR="00595C50" w:rsidRDefault="00BE1C0B">
      <w:r>
        <w:rPr>
          <w:color w:val="333333"/>
          <w:sz w:val="24"/>
          <w:szCs w:val="24"/>
        </w:rPr>
        <w:t>Sawyer, J. E., Houlette, M. A., &amp; Yeagley, E. L. (2006). Decision performance and diversity structure: Comparing faultl</w:t>
      </w:r>
      <w:r>
        <w:rPr>
          <w:color w:val="333333"/>
          <w:sz w:val="24"/>
          <w:szCs w:val="24"/>
        </w:rPr>
        <w:t xml:space="preserve">ines in convergent, crosscut, and racially homogeneous groups. </w:t>
      </w:r>
      <w:r>
        <w:rPr>
          <w:i/>
          <w:color w:val="333333"/>
          <w:sz w:val="24"/>
          <w:szCs w:val="24"/>
        </w:rPr>
        <w:t>Organizational Behavior and Human Decision Processes</w:t>
      </w:r>
      <w:r>
        <w:rPr>
          <w:color w:val="333333"/>
          <w:sz w:val="24"/>
          <w:szCs w:val="24"/>
        </w:rPr>
        <w:t>, 99(1), 1–15.</w:t>
      </w:r>
    </w:p>
    <w:p w:rsidR="00595C50" w:rsidRDefault="00595C50"/>
    <w:p w:rsidR="00595C50" w:rsidRDefault="00BE1C0B">
      <w:r>
        <w:rPr>
          <w:color w:val="333333"/>
          <w:sz w:val="24"/>
          <w:szCs w:val="24"/>
        </w:rPr>
        <w:t xml:space="preserve">Statistics Canada. (2015). </w:t>
      </w:r>
      <w:r>
        <w:rPr>
          <w:i/>
          <w:color w:val="333333"/>
          <w:sz w:val="24"/>
          <w:szCs w:val="24"/>
        </w:rPr>
        <w:t>Disability in Canada: Initial findings from the Canadian Survey on Disability</w:t>
      </w:r>
      <w:r>
        <w:rPr>
          <w:color w:val="333333"/>
          <w:sz w:val="24"/>
          <w:szCs w:val="24"/>
        </w:rPr>
        <w:t xml:space="preserve">. Retrieved from   </w:t>
      </w:r>
      <w:hyperlink r:id="rId404">
        <w:r>
          <w:rPr>
            <w:color w:val="00C5B9"/>
            <w:sz w:val="24"/>
            <w:szCs w:val="24"/>
            <w:u w:val="single"/>
          </w:rPr>
          <w:t>http://www.statcan.gc.ca/pub/89-654-x/89-654-x2013002-eng.htm</w:t>
        </w:r>
      </w:hyperlink>
      <w:r>
        <w:rPr>
          <w:color w:val="333333"/>
          <w:sz w:val="24"/>
          <w:szCs w:val="24"/>
        </w:rPr>
        <w:t>.</w:t>
      </w:r>
    </w:p>
    <w:p w:rsidR="00595C50" w:rsidRDefault="00595C50"/>
    <w:p w:rsidR="00595C50" w:rsidRDefault="00BE1C0B">
      <w:r>
        <w:rPr>
          <w:color w:val="333333"/>
          <w:sz w:val="24"/>
          <w:szCs w:val="24"/>
        </w:rPr>
        <w:t xml:space="preserve">Statistics Canada. (2015). </w:t>
      </w:r>
      <w:r>
        <w:rPr>
          <w:i/>
          <w:color w:val="333333"/>
          <w:sz w:val="24"/>
          <w:szCs w:val="24"/>
        </w:rPr>
        <w:t>Low income cut-offs</w:t>
      </w:r>
      <w:r>
        <w:rPr>
          <w:color w:val="333333"/>
          <w:sz w:val="24"/>
          <w:szCs w:val="24"/>
        </w:rPr>
        <w:t xml:space="preserve">. Retrieved from  </w:t>
      </w:r>
      <w:hyperlink r:id="rId405">
        <w:r>
          <w:rPr>
            <w:color w:val="00C5B9"/>
            <w:sz w:val="24"/>
            <w:szCs w:val="24"/>
            <w:u w:val="single"/>
          </w:rPr>
          <w:t>http://www.statcan.gc.ca/pub/75f0002m/2012002/lico-sfr-eng.htm</w:t>
        </w:r>
      </w:hyperlink>
      <w:r>
        <w:rPr>
          <w:sz w:val="24"/>
          <w:szCs w:val="24"/>
        </w:rPr>
        <w:t>.</w:t>
      </w:r>
      <w:r>
        <w:rPr>
          <w:color w:val="00C5B9"/>
          <w:sz w:val="24"/>
          <w:szCs w:val="24"/>
        </w:rPr>
        <w:t xml:space="preserve"> </w:t>
      </w:r>
    </w:p>
    <w:p w:rsidR="00595C50" w:rsidRDefault="00595C50"/>
    <w:p w:rsidR="00595C50" w:rsidRDefault="00BE1C0B">
      <w:r>
        <w:rPr>
          <w:color w:val="333333"/>
          <w:sz w:val="24"/>
          <w:szCs w:val="24"/>
        </w:rPr>
        <w:t xml:space="preserve">Statistics Canada. (2015) </w:t>
      </w:r>
      <w:r>
        <w:rPr>
          <w:i/>
          <w:color w:val="333333"/>
          <w:sz w:val="24"/>
          <w:szCs w:val="24"/>
        </w:rPr>
        <w:t>Recent changes in demographic trends in Canada. Insights on Canadian Society</w:t>
      </w:r>
      <w:r>
        <w:rPr>
          <w:color w:val="333333"/>
          <w:sz w:val="24"/>
          <w:szCs w:val="24"/>
        </w:rPr>
        <w:t xml:space="preserve">. Retrieved from </w:t>
      </w:r>
      <w:hyperlink r:id="rId406" w:anchor="a6">
        <w:r>
          <w:rPr>
            <w:color w:val="00C5B9"/>
            <w:sz w:val="24"/>
            <w:szCs w:val="24"/>
            <w:u w:val="single"/>
          </w:rPr>
          <w:t>http://www.statcan.gc.ca/pub/75-006-x/2015001/article/14240-eng.htm#a6</w:t>
        </w:r>
      </w:hyperlink>
      <w:r>
        <w:rPr>
          <w:color w:val="333333"/>
          <w:sz w:val="24"/>
          <w:szCs w:val="24"/>
        </w:rPr>
        <w:t xml:space="preserve">. </w:t>
      </w:r>
    </w:p>
    <w:p w:rsidR="00595C50" w:rsidRDefault="00595C50"/>
    <w:p w:rsidR="00595C50" w:rsidRDefault="00BE1C0B">
      <w:r>
        <w:rPr>
          <w:color w:val="333333"/>
          <w:sz w:val="24"/>
          <w:szCs w:val="24"/>
        </w:rPr>
        <w:t xml:space="preserve">Statistics Canada. (2013) </w:t>
      </w:r>
      <w:r>
        <w:rPr>
          <w:i/>
          <w:color w:val="333333"/>
          <w:sz w:val="24"/>
          <w:szCs w:val="24"/>
        </w:rPr>
        <w:t>Immigration and Ethnocultural Diversity in Canada. National Household Survey, 2011.</w:t>
      </w:r>
      <w:r>
        <w:rPr>
          <w:color w:val="333333"/>
          <w:sz w:val="24"/>
          <w:szCs w:val="24"/>
        </w:rPr>
        <w:t xml:space="preserve"> Retrieved from </w:t>
      </w:r>
      <w:hyperlink r:id="rId407">
        <w:r>
          <w:rPr>
            <w:color w:val="00C5B9"/>
            <w:sz w:val="24"/>
            <w:szCs w:val="24"/>
            <w:u w:val="single"/>
          </w:rPr>
          <w:t>https://www12.statcan.gc.ca/nhs-enm/2011/as-sa/99-010-x/99-010-x2011001-eng.cfm</w:t>
        </w:r>
      </w:hyperlink>
      <w:r>
        <w:rPr>
          <w:sz w:val="24"/>
          <w:szCs w:val="24"/>
        </w:rPr>
        <w:t>.</w:t>
      </w:r>
      <w:r>
        <w:rPr>
          <w:color w:val="00C5B9"/>
          <w:sz w:val="24"/>
          <w:szCs w:val="24"/>
        </w:rPr>
        <w:t xml:space="preserve"> </w:t>
      </w:r>
    </w:p>
    <w:p w:rsidR="00595C50" w:rsidRDefault="00595C50"/>
    <w:p w:rsidR="00595C50" w:rsidRDefault="00BE1C0B">
      <w:r>
        <w:rPr>
          <w:color w:val="333333"/>
          <w:sz w:val="24"/>
          <w:szCs w:val="24"/>
        </w:rPr>
        <w:t xml:space="preserve">Statistics Canada. (2013). </w:t>
      </w:r>
      <w:r>
        <w:rPr>
          <w:i/>
          <w:color w:val="333333"/>
          <w:sz w:val="24"/>
          <w:szCs w:val="24"/>
        </w:rPr>
        <w:t>Portrait of Canada’s Labour Force. National Household Survey, 2011</w:t>
      </w:r>
      <w:r>
        <w:rPr>
          <w:color w:val="333333"/>
          <w:sz w:val="24"/>
          <w:szCs w:val="24"/>
        </w:rPr>
        <w:t xml:space="preserve">. Retrieved from </w:t>
      </w:r>
      <w:hyperlink r:id="rId408">
        <w:r>
          <w:rPr>
            <w:color w:val="00C5B9"/>
            <w:sz w:val="24"/>
            <w:szCs w:val="24"/>
            <w:u w:val="single"/>
          </w:rPr>
          <w:t>http://www12.statcan.gc.ca/nhs-enm/2011/as-sa/99-012-x/99-012-x2011002-eng.</w:t>
        </w:r>
        <w:r>
          <w:rPr>
            <w:color w:val="00C5B9"/>
            <w:sz w:val="24"/>
            <w:szCs w:val="24"/>
            <w:u w:val="single"/>
          </w:rPr>
          <w:t>pdf</w:t>
        </w:r>
      </w:hyperlink>
      <w:r>
        <w:rPr>
          <w:sz w:val="24"/>
          <w:szCs w:val="24"/>
        </w:rPr>
        <w:t>.</w:t>
      </w:r>
      <w:r>
        <w:rPr>
          <w:color w:val="00C5B9"/>
          <w:sz w:val="24"/>
          <w:szCs w:val="24"/>
        </w:rPr>
        <w:t xml:space="preserve"> </w:t>
      </w:r>
    </w:p>
    <w:p w:rsidR="00595C50" w:rsidRDefault="00595C50"/>
    <w:p w:rsidR="00595C50" w:rsidRDefault="00BE1C0B">
      <w:r>
        <w:rPr>
          <w:color w:val="333333"/>
          <w:sz w:val="24"/>
          <w:szCs w:val="24"/>
        </w:rPr>
        <w:t xml:space="preserve">Statistics Canada. (2013). </w:t>
      </w:r>
      <w:r>
        <w:rPr>
          <w:i/>
          <w:color w:val="333333"/>
          <w:sz w:val="24"/>
          <w:szCs w:val="24"/>
        </w:rPr>
        <w:t>Persons in low income after tax.</w:t>
      </w:r>
      <w:r>
        <w:rPr>
          <w:color w:val="333333"/>
          <w:sz w:val="24"/>
          <w:szCs w:val="24"/>
        </w:rPr>
        <w:t xml:space="preserve"> Retrieved from </w:t>
      </w:r>
      <w:hyperlink r:id="rId409">
        <w:r>
          <w:rPr>
            <w:color w:val="00C5B9"/>
            <w:sz w:val="24"/>
            <w:szCs w:val="24"/>
            <w:u w:val="single"/>
          </w:rPr>
          <w:t>http://www.statcan.gc.ca/tables-tableaux/sum-som/l01/cst01/fam</w:t>
        </w:r>
        <w:r>
          <w:rPr>
            <w:color w:val="00C5B9"/>
            <w:sz w:val="24"/>
            <w:szCs w:val="24"/>
            <w:u w:val="single"/>
          </w:rPr>
          <w:t>il19a-eng.htm?sdi=low%20income</w:t>
        </w:r>
      </w:hyperlink>
      <w:r>
        <w:rPr>
          <w:sz w:val="24"/>
          <w:szCs w:val="24"/>
        </w:rPr>
        <w:t>.</w:t>
      </w:r>
      <w:r>
        <w:rPr>
          <w:color w:val="00C5B9"/>
          <w:sz w:val="24"/>
          <w:szCs w:val="24"/>
        </w:rPr>
        <w:t xml:space="preserve"> </w:t>
      </w:r>
    </w:p>
    <w:p w:rsidR="00595C50" w:rsidRDefault="00595C50"/>
    <w:p w:rsidR="00595C50" w:rsidRDefault="00BE1C0B">
      <w:r>
        <w:rPr>
          <w:color w:val="333333"/>
          <w:sz w:val="24"/>
          <w:szCs w:val="24"/>
        </w:rPr>
        <w:t xml:space="preserve">Statistics Canada. (2011). </w:t>
      </w:r>
      <w:r>
        <w:rPr>
          <w:i/>
          <w:color w:val="333333"/>
          <w:sz w:val="24"/>
          <w:szCs w:val="24"/>
        </w:rPr>
        <w:t>Language Highlight Tables, 2011 Census</w:t>
      </w:r>
      <w:r>
        <w:rPr>
          <w:color w:val="333333"/>
          <w:sz w:val="24"/>
          <w:szCs w:val="24"/>
        </w:rPr>
        <w:t xml:space="preserve">. Retrieved from </w:t>
      </w:r>
      <w:hyperlink r:id="rId410" w:anchor="TableSummary">
        <w:r>
          <w:rPr>
            <w:color w:val="00C5B9"/>
            <w:sz w:val="24"/>
            <w:szCs w:val="24"/>
            <w:u w:val="single"/>
          </w:rPr>
          <w:t>http://www12.statcan.gc.ca/census-recensement/2011/dp-pd/hlt-fst/lang/Pages/highlight.cfm?TabID=1&amp;Lang=E&amp;Asc=0&amp;PRCode=01&amp;OrderBy=2&amp;View=1&amp;tableID=401&amp;queryID=1&amp;Age=1#TableSummary</w:t>
        </w:r>
      </w:hyperlink>
      <w:r>
        <w:rPr>
          <w:sz w:val="24"/>
          <w:szCs w:val="24"/>
        </w:rPr>
        <w:t>.</w:t>
      </w:r>
      <w:r>
        <w:rPr>
          <w:color w:val="00C5B9"/>
          <w:sz w:val="24"/>
          <w:szCs w:val="24"/>
        </w:rPr>
        <w:t xml:space="preserve"> </w:t>
      </w:r>
    </w:p>
    <w:p w:rsidR="00595C50" w:rsidRDefault="00595C50"/>
    <w:p w:rsidR="00595C50" w:rsidRDefault="00BE1C0B">
      <w:r>
        <w:rPr>
          <w:color w:val="333333"/>
          <w:sz w:val="24"/>
          <w:szCs w:val="24"/>
        </w:rPr>
        <w:t>Terms and C</w:t>
      </w:r>
      <w:r>
        <w:rPr>
          <w:color w:val="333333"/>
          <w:sz w:val="24"/>
          <w:szCs w:val="24"/>
        </w:rPr>
        <w:t xml:space="preserve">oncepts. (n.d.). In mygsa.ca. Retrieved from </w:t>
      </w:r>
      <w:hyperlink r:id="rId411">
        <w:r>
          <w:rPr>
            <w:color w:val="00C5B9"/>
            <w:sz w:val="24"/>
            <w:szCs w:val="24"/>
            <w:u w:val="single"/>
          </w:rPr>
          <w:t>http://mygsa.ca/content/terms-concepts#</w:t>
        </w:r>
      </w:hyperlink>
      <w:r>
        <w:rPr>
          <w:color w:val="333333"/>
          <w:sz w:val="24"/>
          <w:szCs w:val="24"/>
        </w:rPr>
        <w:t>.</w:t>
      </w:r>
    </w:p>
    <w:p w:rsidR="00595C50" w:rsidRDefault="00595C50"/>
    <w:p w:rsidR="00595C50" w:rsidRDefault="00BE1C0B">
      <w:r>
        <w:rPr>
          <w:color w:val="333333"/>
          <w:sz w:val="24"/>
          <w:szCs w:val="24"/>
        </w:rPr>
        <w:t>Umphress, E. E., Simmons, A. L., Boswell, W. R., &amp; Triana, M. D. C. (2008). Managing discrimination in selectio</w:t>
      </w:r>
      <w:r>
        <w:rPr>
          <w:color w:val="333333"/>
          <w:sz w:val="24"/>
          <w:szCs w:val="24"/>
        </w:rPr>
        <w:t xml:space="preserve">n: the influence of directives from an authority and social dominance orientation. </w:t>
      </w:r>
      <w:r>
        <w:rPr>
          <w:i/>
          <w:color w:val="333333"/>
          <w:sz w:val="24"/>
          <w:szCs w:val="24"/>
        </w:rPr>
        <w:t>Journal of Applied Psychology</w:t>
      </w:r>
      <w:r>
        <w:rPr>
          <w:color w:val="333333"/>
          <w:sz w:val="24"/>
          <w:szCs w:val="24"/>
        </w:rPr>
        <w:t>, 93(5), 982.</w:t>
      </w:r>
    </w:p>
    <w:p w:rsidR="00595C50" w:rsidRDefault="00595C50"/>
    <w:p w:rsidR="00595C50" w:rsidRDefault="00BE1C0B">
      <w:r>
        <w:rPr>
          <w:color w:val="333333"/>
          <w:sz w:val="24"/>
          <w:szCs w:val="24"/>
        </w:rPr>
        <w:t>White, E. (2008, June 30). Age is as age does: Making the generation gap work for you. Wall Street Journal, p. B6</w:t>
      </w:r>
    </w:p>
    <w:p w:rsidR="00595C50" w:rsidRDefault="00595C50"/>
    <w:p w:rsidR="00595C50" w:rsidRDefault="00BE1C0B">
      <w:r>
        <w:rPr>
          <w:color w:val="333333"/>
          <w:sz w:val="24"/>
          <w:szCs w:val="24"/>
        </w:rPr>
        <w:t>W</w:t>
      </w:r>
      <w:r>
        <w:rPr>
          <w:color w:val="333333"/>
          <w:sz w:val="24"/>
          <w:szCs w:val="24"/>
          <w:vertAlign w:val="superscript"/>
        </w:rPr>
        <w:t>3</w:t>
      </w:r>
      <w:r>
        <w:rPr>
          <w:color w:val="333333"/>
          <w:sz w:val="24"/>
          <w:szCs w:val="24"/>
        </w:rPr>
        <w:t>Techs. (n.d.</w:t>
      </w:r>
      <w:r>
        <w:rPr>
          <w:color w:val="333333"/>
          <w:sz w:val="24"/>
          <w:szCs w:val="24"/>
        </w:rPr>
        <w:t xml:space="preserve">) </w:t>
      </w:r>
      <w:r>
        <w:rPr>
          <w:i/>
          <w:color w:val="333333"/>
          <w:sz w:val="24"/>
          <w:szCs w:val="24"/>
        </w:rPr>
        <w:t>Usage of Content Languages for Websites</w:t>
      </w:r>
      <w:r>
        <w:rPr>
          <w:color w:val="333333"/>
          <w:sz w:val="24"/>
          <w:szCs w:val="24"/>
        </w:rPr>
        <w:t xml:space="preserve">. Retrieved from </w:t>
      </w:r>
      <w:hyperlink r:id="rId412">
        <w:r>
          <w:rPr>
            <w:color w:val="00C5B9"/>
            <w:sz w:val="24"/>
            <w:szCs w:val="24"/>
            <w:u w:val="single"/>
          </w:rPr>
          <w:t>http://w3techs.com/technologies/overview/content_language/all</w:t>
        </w:r>
      </w:hyperlink>
      <w:r>
        <w:rPr>
          <w:color w:val="00C5B9"/>
          <w:sz w:val="24"/>
          <w:szCs w:val="24"/>
        </w:rPr>
        <w:t xml:space="preserve"> </w:t>
      </w:r>
    </w:p>
    <w:p w:rsidR="00595C50" w:rsidRDefault="00595C50"/>
    <w:p w:rsidR="00595C50" w:rsidRDefault="00BE1C0B">
      <w:pPr>
        <w:pStyle w:val="Heading2"/>
        <w:spacing w:before="0"/>
        <w:contextualSpacing w:val="0"/>
      </w:pPr>
      <w:bookmarkStart w:id="675" w:name="h.7nm0dc805x5r" w:colFirst="0" w:colLast="0"/>
      <w:bookmarkEnd w:id="675"/>
      <w:r>
        <w:rPr>
          <w:color w:val="333333"/>
        </w:rPr>
        <w:t>Attribution Statement (Communication and Diversity in</w:t>
      </w:r>
      <w:r>
        <w:rPr>
          <w:color w:val="333333"/>
        </w:rPr>
        <w:t xml:space="preserve"> Canadian Workplaces)</w:t>
      </w:r>
    </w:p>
    <w:p w:rsidR="00595C50" w:rsidRDefault="00BE1C0B">
      <w:r>
        <w:rPr>
          <w:sz w:val="24"/>
          <w:szCs w:val="24"/>
        </w:rPr>
        <w:t>This chapter is a remix containing content from a variety of sources published under a variety of open licenses, including the following:</w:t>
      </w:r>
    </w:p>
    <w:p w:rsidR="00595C50" w:rsidRDefault="00BE1C0B">
      <w:pPr>
        <w:pStyle w:val="Heading3"/>
        <w:spacing w:before="0"/>
        <w:contextualSpacing w:val="0"/>
      </w:pPr>
      <w:bookmarkStart w:id="676" w:name="h.t3bznjcp1rfc" w:colFirst="0" w:colLast="0"/>
      <w:bookmarkEnd w:id="676"/>
      <w:r>
        <w:t>Chapter Content</w:t>
      </w:r>
    </w:p>
    <w:p w:rsidR="00595C50" w:rsidRDefault="00BE1C0B">
      <w:pPr>
        <w:numPr>
          <w:ilvl w:val="0"/>
          <w:numId w:val="113"/>
        </w:numPr>
        <w:ind w:hanging="360"/>
        <w:contextualSpacing/>
        <w:rPr>
          <w:sz w:val="24"/>
          <w:szCs w:val="24"/>
        </w:rPr>
      </w:pPr>
      <w:r>
        <w:rPr>
          <w:color w:val="404040"/>
          <w:sz w:val="24"/>
          <w:szCs w:val="24"/>
        </w:rPr>
        <w:t>Original content contributed by the Olds College OER Development Team, of Olds C</w:t>
      </w:r>
      <w:r>
        <w:rPr>
          <w:color w:val="404040"/>
          <w:sz w:val="24"/>
          <w:szCs w:val="24"/>
        </w:rPr>
        <w:t xml:space="preserve">ollege to Professional Communications Open Curriculum under a </w:t>
      </w:r>
      <w:hyperlink r:id="rId413">
        <w:r>
          <w:rPr>
            <w:color w:val="00C5B9"/>
            <w:sz w:val="24"/>
            <w:szCs w:val="24"/>
            <w:u w:val="single"/>
          </w:rPr>
          <w:t>CC-BY 4.0 license</w:t>
        </w:r>
      </w:hyperlink>
      <w:r>
        <w:rPr>
          <w:color w:val="404040"/>
          <w:sz w:val="24"/>
          <w:szCs w:val="24"/>
        </w:rPr>
        <w:t>.</w:t>
      </w:r>
    </w:p>
    <w:p w:rsidR="00595C50" w:rsidRDefault="00BE1C0B">
      <w:pPr>
        <w:numPr>
          <w:ilvl w:val="0"/>
          <w:numId w:val="248"/>
        </w:numPr>
        <w:ind w:hanging="360"/>
        <w:contextualSpacing/>
        <w:rPr>
          <w:color w:val="404040"/>
          <w:sz w:val="24"/>
          <w:szCs w:val="24"/>
        </w:rPr>
      </w:pPr>
      <w:r>
        <w:rPr>
          <w:color w:val="404040"/>
          <w:sz w:val="24"/>
          <w:szCs w:val="24"/>
        </w:rPr>
        <w:t xml:space="preserve">The statistical information of Demographics in Canada was created by Laurent Martel of Statistics Canada for Insights on Canadian Society and published at </w:t>
      </w:r>
      <w:hyperlink r:id="rId414" w:anchor="a6">
        <w:r>
          <w:rPr>
            <w:color w:val="00C5B9"/>
            <w:sz w:val="24"/>
            <w:szCs w:val="24"/>
            <w:u w:val="single"/>
          </w:rPr>
          <w:t>http:/</w:t>
        </w:r>
        <w:r>
          <w:rPr>
            <w:color w:val="00C5B9"/>
            <w:sz w:val="24"/>
            <w:szCs w:val="24"/>
            <w:u w:val="single"/>
          </w:rPr>
          <w:t>/www.statcan.gc.ca/pub/75-006-x/2015001/article/14240-eng.htm#a6</w:t>
        </w:r>
      </w:hyperlink>
      <w:r>
        <w:rPr>
          <w:color w:val="404040"/>
          <w:sz w:val="24"/>
          <w:szCs w:val="24"/>
        </w:rPr>
        <w:t xml:space="preserve">.  This materials is copyrighted and has been used in accordance with the Statistics Canada </w:t>
      </w:r>
      <w:hyperlink r:id="rId415">
        <w:r>
          <w:rPr>
            <w:color w:val="00C5B9"/>
            <w:sz w:val="24"/>
            <w:szCs w:val="24"/>
            <w:u w:val="single"/>
          </w:rPr>
          <w:t>Open License Agreement</w:t>
        </w:r>
      </w:hyperlink>
      <w:r>
        <w:rPr>
          <w:color w:val="404040"/>
          <w:sz w:val="24"/>
          <w:szCs w:val="24"/>
        </w:rPr>
        <w:t>.</w:t>
      </w:r>
    </w:p>
    <w:p w:rsidR="00595C50" w:rsidRDefault="00BE1C0B">
      <w:pPr>
        <w:numPr>
          <w:ilvl w:val="0"/>
          <w:numId w:val="248"/>
        </w:numPr>
        <w:ind w:hanging="360"/>
        <w:contextualSpacing/>
        <w:rPr>
          <w:color w:val="404040"/>
          <w:sz w:val="24"/>
          <w:szCs w:val="24"/>
        </w:rPr>
      </w:pPr>
      <w:r>
        <w:rPr>
          <w:color w:val="404040"/>
          <w:sz w:val="24"/>
          <w:szCs w:val="24"/>
        </w:rPr>
        <w:t>Th</w:t>
      </w:r>
      <w:r>
        <w:rPr>
          <w:color w:val="404040"/>
          <w:sz w:val="24"/>
          <w:szCs w:val="24"/>
        </w:rPr>
        <w:t xml:space="preserve">e statistical information presented from the National Household Survey, 2011 was published by authority of the Minister responsible for Statistics Canada </w:t>
      </w:r>
      <w:hyperlink r:id="rId416">
        <w:r>
          <w:rPr>
            <w:color w:val="00C5B9"/>
            <w:sz w:val="24"/>
            <w:szCs w:val="24"/>
            <w:u w:val="single"/>
          </w:rPr>
          <w:t>http</w:t>
        </w:r>
        <w:r>
          <w:rPr>
            <w:color w:val="00C5B9"/>
            <w:sz w:val="24"/>
            <w:szCs w:val="24"/>
            <w:u w:val="single"/>
          </w:rPr>
          <w:t>://www12.statcan.gc.ca/nhs-enm/2011/as-sa/99-010-x/99-010-x2011001-eng.pdf</w:t>
        </w:r>
      </w:hyperlink>
      <w:r>
        <w:rPr>
          <w:color w:val="404040"/>
          <w:sz w:val="24"/>
          <w:szCs w:val="24"/>
        </w:rPr>
        <w:t xml:space="preserve">. This materials is copyrighted and has been used in accordance with the Statistics Canada </w:t>
      </w:r>
      <w:hyperlink r:id="rId417">
        <w:r>
          <w:rPr>
            <w:color w:val="00C5B9"/>
            <w:sz w:val="24"/>
            <w:szCs w:val="24"/>
            <w:u w:val="single"/>
          </w:rPr>
          <w:t>Open License Agre</w:t>
        </w:r>
        <w:r>
          <w:rPr>
            <w:color w:val="00C5B9"/>
            <w:sz w:val="24"/>
            <w:szCs w:val="24"/>
            <w:u w:val="single"/>
          </w:rPr>
          <w:t>ement</w:t>
        </w:r>
      </w:hyperlink>
      <w:r>
        <w:rPr>
          <w:color w:val="404040"/>
          <w:sz w:val="24"/>
          <w:szCs w:val="24"/>
        </w:rPr>
        <w:t>.</w:t>
      </w:r>
    </w:p>
    <w:p w:rsidR="00595C50" w:rsidRDefault="00BE1C0B">
      <w:pPr>
        <w:numPr>
          <w:ilvl w:val="0"/>
          <w:numId w:val="248"/>
        </w:numPr>
        <w:ind w:hanging="360"/>
        <w:contextualSpacing/>
        <w:rPr>
          <w:color w:val="404040"/>
          <w:sz w:val="24"/>
          <w:szCs w:val="24"/>
        </w:rPr>
      </w:pPr>
      <w:r>
        <w:rPr>
          <w:color w:val="404040"/>
          <w:sz w:val="24"/>
          <w:szCs w:val="24"/>
        </w:rPr>
        <w:t xml:space="preserve">Content created by Anonymous for </w:t>
      </w:r>
      <w:r>
        <w:rPr>
          <w:i/>
          <w:color w:val="404040"/>
          <w:sz w:val="24"/>
          <w:szCs w:val="24"/>
        </w:rPr>
        <w:t>Understanding Sexual Orientation;</w:t>
      </w:r>
      <w:r>
        <w:rPr>
          <w:color w:val="404040"/>
          <w:sz w:val="24"/>
          <w:szCs w:val="24"/>
        </w:rPr>
        <w:t xml:space="preserve"> in </w:t>
      </w:r>
      <w:r>
        <w:rPr>
          <w:i/>
          <w:color w:val="404040"/>
          <w:sz w:val="24"/>
          <w:szCs w:val="24"/>
        </w:rPr>
        <w:t>A Primer on Social Problems</w:t>
      </w:r>
      <w:r>
        <w:rPr>
          <w:color w:val="404040"/>
          <w:sz w:val="24"/>
          <w:szCs w:val="24"/>
        </w:rPr>
        <w:t xml:space="preserve"> shared previously at </w:t>
      </w:r>
      <w:hyperlink r:id="rId418">
        <w:r>
          <w:rPr>
            <w:color w:val="00C5B9"/>
            <w:sz w:val="24"/>
            <w:szCs w:val="24"/>
            <w:u w:val="single"/>
          </w:rPr>
          <w:t>ht</w:t>
        </w:r>
        <w:r>
          <w:rPr>
            <w:color w:val="00C5B9"/>
            <w:sz w:val="24"/>
            <w:szCs w:val="24"/>
            <w:u w:val="single"/>
          </w:rPr>
          <w:t>tp://2012books.lardbucket.org/books/a-primer-on-social-problems/s08-01-understanding-sexual-orientati.html</w:t>
        </w:r>
      </w:hyperlink>
      <w:r>
        <w:rPr>
          <w:color w:val="404040"/>
          <w:sz w:val="24"/>
          <w:szCs w:val="24"/>
        </w:rPr>
        <w:t xml:space="preserve"> under a </w:t>
      </w:r>
      <w:hyperlink r:id="rId419">
        <w:r>
          <w:rPr>
            <w:color w:val="00C5B9"/>
            <w:sz w:val="24"/>
            <w:szCs w:val="24"/>
            <w:u w:val="single"/>
          </w:rPr>
          <w:t>CC BY-NC-SA 3.0 license</w:t>
        </w:r>
      </w:hyperlink>
      <w:r>
        <w:rPr>
          <w:color w:val="404040"/>
          <w:sz w:val="24"/>
          <w:szCs w:val="24"/>
        </w:rPr>
        <w:t>.</w:t>
      </w:r>
    </w:p>
    <w:p w:rsidR="00595C50" w:rsidRDefault="00BE1C0B">
      <w:pPr>
        <w:numPr>
          <w:ilvl w:val="0"/>
          <w:numId w:val="248"/>
        </w:numPr>
        <w:ind w:hanging="360"/>
        <w:contextualSpacing/>
        <w:rPr>
          <w:color w:val="404040"/>
          <w:sz w:val="24"/>
          <w:szCs w:val="24"/>
        </w:rPr>
      </w:pPr>
      <w:r>
        <w:rPr>
          <w:color w:val="404040"/>
          <w:sz w:val="24"/>
          <w:szCs w:val="24"/>
        </w:rPr>
        <w:t>Derivative work of content created by Anonymous</w:t>
      </w:r>
      <w:r>
        <w:rPr>
          <w:color w:val="404040"/>
          <w:sz w:val="24"/>
          <w:szCs w:val="24"/>
        </w:rPr>
        <w:t xml:space="preserve"> for </w:t>
      </w:r>
      <w:r>
        <w:rPr>
          <w:i/>
          <w:color w:val="404040"/>
          <w:sz w:val="24"/>
          <w:szCs w:val="24"/>
        </w:rPr>
        <w:t>Managing Demographic and Cultural Diversity;</w:t>
      </w:r>
      <w:r>
        <w:rPr>
          <w:color w:val="404040"/>
          <w:sz w:val="24"/>
          <w:szCs w:val="24"/>
        </w:rPr>
        <w:t xml:space="preserve"> in </w:t>
      </w:r>
      <w:r>
        <w:rPr>
          <w:i/>
          <w:color w:val="404040"/>
          <w:sz w:val="24"/>
          <w:szCs w:val="24"/>
        </w:rPr>
        <w:t>An Introduction to Organizational Behavior</w:t>
      </w:r>
      <w:r>
        <w:rPr>
          <w:color w:val="404040"/>
          <w:sz w:val="24"/>
          <w:szCs w:val="24"/>
        </w:rPr>
        <w:t xml:space="preserve"> shared previously at </w:t>
      </w:r>
      <w:hyperlink r:id="rId420">
        <w:r>
          <w:rPr>
            <w:color w:val="00C5B9"/>
            <w:sz w:val="24"/>
            <w:szCs w:val="24"/>
            <w:u w:val="single"/>
          </w:rPr>
          <w:t>http://2012books.lardbucket.org/books/an-introduction-to-organizational-behavior-v1.1/s06-managing-demographic-and-cultu.html</w:t>
        </w:r>
      </w:hyperlink>
      <w:r>
        <w:rPr>
          <w:color w:val="404040"/>
          <w:sz w:val="24"/>
          <w:szCs w:val="24"/>
        </w:rPr>
        <w:t xml:space="preserve"> under a </w:t>
      </w:r>
      <w:hyperlink r:id="rId421">
        <w:r>
          <w:rPr>
            <w:color w:val="00C5B9"/>
            <w:sz w:val="24"/>
            <w:szCs w:val="24"/>
            <w:u w:val="single"/>
          </w:rPr>
          <w:t>CC BY-NC-SA 3.0 license</w:t>
        </w:r>
      </w:hyperlink>
      <w:r>
        <w:rPr>
          <w:color w:val="404040"/>
          <w:sz w:val="24"/>
          <w:szCs w:val="24"/>
        </w:rPr>
        <w:t>.</w:t>
      </w:r>
    </w:p>
    <w:p w:rsidR="00595C50" w:rsidRDefault="00BE1C0B">
      <w:pPr>
        <w:numPr>
          <w:ilvl w:val="0"/>
          <w:numId w:val="248"/>
        </w:numPr>
        <w:ind w:hanging="360"/>
        <w:contextualSpacing/>
        <w:rPr>
          <w:color w:val="404040"/>
          <w:sz w:val="24"/>
          <w:szCs w:val="24"/>
        </w:rPr>
      </w:pPr>
      <w:r>
        <w:rPr>
          <w:color w:val="404040"/>
          <w:sz w:val="24"/>
          <w:szCs w:val="24"/>
        </w:rPr>
        <w:t xml:space="preserve">Derivative work of content created by Anonymous for </w:t>
      </w:r>
      <w:r>
        <w:rPr>
          <w:i/>
          <w:color w:val="404040"/>
          <w:sz w:val="24"/>
          <w:szCs w:val="24"/>
        </w:rPr>
        <w:t>Language, Society, and Culture;</w:t>
      </w:r>
      <w:r>
        <w:rPr>
          <w:color w:val="404040"/>
          <w:sz w:val="24"/>
          <w:szCs w:val="24"/>
        </w:rPr>
        <w:t xml:space="preserve"> in </w:t>
      </w:r>
      <w:r>
        <w:rPr>
          <w:i/>
          <w:color w:val="404040"/>
          <w:sz w:val="24"/>
          <w:szCs w:val="24"/>
        </w:rPr>
        <w:t>A Primer on Communication Studies</w:t>
      </w:r>
      <w:r>
        <w:rPr>
          <w:color w:val="404040"/>
          <w:sz w:val="24"/>
          <w:szCs w:val="24"/>
        </w:rPr>
        <w:t xml:space="preserve"> shared previously at </w:t>
      </w:r>
      <w:hyperlink r:id="rId422">
        <w:r>
          <w:rPr>
            <w:color w:val="00C5B9"/>
            <w:sz w:val="24"/>
            <w:szCs w:val="24"/>
            <w:u w:val="single"/>
          </w:rPr>
          <w:t>http://2012books.lardbucket.org/books/a-primer-on-communication-studies/s03-04-language-society-and-culture.html</w:t>
        </w:r>
      </w:hyperlink>
      <w:r>
        <w:rPr>
          <w:color w:val="404040"/>
          <w:sz w:val="24"/>
          <w:szCs w:val="24"/>
        </w:rPr>
        <w:t xml:space="preserve"> under a </w:t>
      </w:r>
      <w:hyperlink r:id="rId423">
        <w:r>
          <w:rPr>
            <w:color w:val="00C5B9"/>
            <w:sz w:val="24"/>
            <w:szCs w:val="24"/>
            <w:u w:val="single"/>
          </w:rPr>
          <w:t>CC BY-NC-SA 3.0 license</w:t>
        </w:r>
      </w:hyperlink>
      <w:r>
        <w:rPr>
          <w:color w:val="404040"/>
          <w:sz w:val="24"/>
          <w:szCs w:val="24"/>
        </w:rPr>
        <w:t>.</w:t>
      </w:r>
    </w:p>
    <w:p w:rsidR="00595C50" w:rsidRDefault="00BE1C0B">
      <w:pPr>
        <w:pStyle w:val="Heading3"/>
        <w:spacing w:before="0"/>
        <w:contextualSpacing w:val="0"/>
      </w:pPr>
      <w:bookmarkStart w:id="677" w:name="h.5oj9mscc5xzh" w:colFirst="0" w:colLast="0"/>
      <w:bookmarkEnd w:id="677"/>
      <w:r>
        <w:t>Check Your Understandin</w:t>
      </w:r>
      <w:r>
        <w:t>gs</w:t>
      </w:r>
    </w:p>
    <w:p w:rsidR="00595C50" w:rsidRDefault="00BE1C0B">
      <w:pPr>
        <w:numPr>
          <w:ilvl w:val="0"/>
          <w:numId w:val="144"/>
        </w:numPr>
        <w:ind w:hanging="360"/>
        <w:contextualSpacing/>
        <w:rPr>
          <w:color w:val="404040"/>
          <w:sz w:val="24"/>
          <w:szCs w:val="24"/>
        </w:rPr>
      </w:pPr>
      <w:r>
        <w:rPr>
          <w:color w:val="404040"/>
          <w:sz w:val="24"/>
          <w:szCs w:val="24"/>
        </w:rPr>
        <w:t xml:space="preserve">Original assessment items contributed by the Olds College OER Development Team, of Olds College to Professional Communications Open Curriculum under a </w:t>
      </w:r>
      <w:hyperlink r:id="rId424">
        <w:r>
          <w:rPr>
            <w:color w:val="00C5B9"/>
            <w:sz w:val="24"/>
            <w:szCs w:val="24"/>
            <w:u w:val="single"/>
          </w:rPr>
          <w:t>CC-BY 4.0 license</w:t>
        </w:r>
      </w:hyperlink>
    </w:p>
    <w:p w:rsidR="00595C50" w:rsidRDefault="00595C50"/>
    <w:p w:rsidR="00595C50" w:rsidRDefault="00595C50">
      <w:pPr>
        <w:pStyle w:val="Title"/>
        <w:contextualSpacing w:val="0"/>
      </w:pPr>
      <w:bookmarkStart w:id="678" w:name="h.ebv6jfemkdxa" w:colFirst="0" w:colLast="0"/>
      <w:bookmarkEnd w:id="678"/>
    </w:p>
    <w:p w:rsidR="00595C50" w:rsidRDefault="00BE1C0B">
      <w:r>
        <w:br w:type="page"/>
      </w:r>
    </w:p>
    <w:p w:rsidR="00595C50" w:rsidRDefault="00595C50">
      <w:pPr>
        <w:pStyle w:val="Title"/>
        <w:contextualSpacing w:val="0"/>
      </w:pPr>
      <w:bookmarkStart w:id="679" w:name="h.wqgo20diencn" w:colFirst="0" w:colLast="0"/>
      <w:bookmarkEnd w:id="679"/>
    </w:p>
    <w:p w:rsidR="00595C50" w:rsidRDefault="00BE1C0B">
      <w:pPr>
        <w:pStyle w:val="Title"/>
        <w:contextualSpacing w:val="0"/>
      </w:pPr>
      <w:bookmarkStart w:id="680" w:name="h.cm5wkrv2n6ob" w:colFirst="0" w:colLast="0"/>
      <w:bookmarkEnd w:id="680"/>
      <w:r>
        <w:rPr>
          <w:rFonts w:ascii="Roboto" w:eastAsia="Roboto" w:hAnsi="Roboto" w:cs="Roboto"/>
          <w:color w:val="333333"/>
        </w:rPr>
        <w:t>Your Interpersonal Communication Preferences</w:t>
      </w:r>
    </w:p>
    <w:tbl>
      <w:tblPr>
        <w:tblStyle w:val="affffffffffffff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681" w:name="h.rh5ntqeklt0e" w:colFirst="0" w:colLast="0"/>
            <w:bookmarkEnd w:id="681"/>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color w:val="333333"/>
                <w:sz w:val="24"/>
                <w:szCs w:val="24"/>
              </w:rPr>
              <w:t>Upon completing this chapter, you should be able to</w:t>
            </w:r>
          </w:p>
          <w:p w:rsidR="00595C50" w:rsidRDefault="00BE1C0B">
            <w:pPr>
              <w:numPr>
                <w:ilvl w:val="0"/>
                <w:numId w:val="184"/>
              </w:numPr>
              <w:ind w:hanging="360"/>
              <w:contextualSpacing/>
              <w:rPr>
                <w:sz w:val="24"/>
                <w:szCs w:val="24"/>
              </w:rPr>
            </w:pPr>
            <w:r>
              <w:rPr>
                <w:sz w:val="24"/>
                <w:szCs w:val="24"/>
              </w:rPr>
              <w:t>describe each of the three domains of identity as they relate to communication practice,</w:t>
            </w:r>
          </w:p>
          <w:p w:rsidR="00595C50" w:rsidRDefault="00BE1C0B">
            <w:pPr>
              <w:numPr>
                <w:ilvl w:val="0"/>
                <w:numId w:val="184"/>
              </w:numPr>
              <w:ind w:hanging="360"/>
              <w:contextualSpacing/>
              <w:rPr>
                <w:sz w:val="24"/>
                <w:szCs w:val="24"/>
              </w:rPr>
            </w:pPr>
            <w:r>
              <w:rPr>
                <w:sz w:val="24"/>
                <w:szCs w:val="24"/>
              </w:rPr>
              <w:t>e</w:t>
            </w:r>
            <w:r>
              <w:rPr>
                <w:sz w:val="24"/>
                <w:szCs w:val="24"/>
              </w:rPr>
              <w:t>xplain the relationship between identity and perception, and their influence on achieving shared understanding through communication,</w:t>
            </w:r>
          </w:p>
          <w:p w:rsidR="00595C50" w:rsidRDefault="00BE1C0B">
            <w:pPr>
              <w:numPr>
                <w:ilvl w:val="0"/>
                <w:numId w:val="184"/>
              </w:numPr>
              <w:ind w:hanging="360"/>
              <w:contextualSpacing/>
              <w:rPr>
                <w:sz w:val="24"/>
                <w:szCs w:val="24"/>
              </w:rPr>
            </w:pPr>
            <w:r>
              <w:rPr>
                <w:sz w:val="24"/>
                <w:szCs w:val="24"/>
              </w:rPr>
              <w:t>describe your own communication and work habit preferences, and</w:t>
            </w:r>
          </w:p>
          <w:p w:rsidR="00595C50" w:rsidRDefault="00BE1C0B">
            <w:pPr>
              <w:numPr>
                <w:ilvl w:val="0"/>
                <w:numId w:val="184"/>
              </w:numPr>
              <w:ind w:hanging="360"/>
              <w:contextualSpacing/>
              <w:rPr>
                <w:sz w:val="24"/>
                <w:szCs w:val="24"/>
              </w:rPr>
            </w:pPr>
            <w:r>
              <w:rPr>
                <w:sz w:val="24"/>
                <w:szCs w:val="24"/>
              </w:rPr>
              <w:t>explain how key factors of diversity influence your workpl</w:t>
            </w:r>
            <w:r>
              <w:rPr>
                <w:sz w:val="24"/>
                <w:szCs w:val="24"/>
              </w:rPr>
              <w:t>ace behaviours.</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682" w:name="h.nl71msycb9e" w:colFirst="0" w:colLast="0"/>
            <w:bookmarkEnd w:id="682"/>
            <w:r>
              <w:t>Topics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66"/>
              </w:numPr>
              <w:ind w:hanging="360"/>
              <w:contextualSpacing/>
              <w:rPr>
                <w:color w:val="333333"/>
                <w:sz w:val="24"/>
                <w:szCs w:val="24"/>
              </w:rPr>
            </w:pPr>
            <w:r>
              <w:rPr>
                <w:color w:val="333333"/>
                <w:sz w:val="24"/>
                <w:szCs w:val="24"/>
              </w:rPr>
              <w:t>Identity: personal, social, and cultural</w:t>
            </w:r>
          </w:p>
          <w:p w:rsidR="00595C50" w:rsidRDefault="00BE1C0B">
            <w:pPr>
              <w:numPr>
                <w:ilvl w:val="0"/>
                <w:numId w:val="66"/>
              </w:numPr>
              <w:ind w:hanging="360"/>
              <w:contextualSpacing/>
              <w:rPr>
                <w:color w:val="333333"/>
                <w:sz w:val="24"/>
                <w:szCs w:val="24"/>
              </w:rPr>
            </w:pPr>
            <w:r>
              <w:rPr>
                <w:color w:val="333333"/>
                <w:sz w:val="24"/>
                <w:szCs w:val="24"/>
              </w:rPr>
              <w:t>The five-factor personality model</w:t>
            </w:r>
          </w:p>
          <w:p w:rsidR="00595C50" w:rsidRDefault="00BE1C0B">
            <w:pPr>
              <w:numPr>
                <w:ilvl w:val="0"/>
                <w:numId w:val="66"/>
              </w:numPr>
              <w:ind w:hanging="360"/>
              <w:contextualSpacing/>
              <w:rPr>
                <w:color w:val="333333"/>
                <w:sz w:val="24"/>
                <w:szCs w:val="24"/>
              </w:rPr>
            </w:pPr>
            <w:r>
              <w:rPr>
                <w:color w:val="333333"/>
                <w:sz w:val="24"/>
                <w:szCs w:val="24"/>
              </w:rPr>
              <w:t>Ascribed and avowed identity</w:t>
            </w:r>
          </w:p>
          <w:p w:rsidR="00595C50" w:rsidRDefault="00BE1C0B">
            <w:pPr>
              <w:numPr>
                <w:ilvl w:val="0"/>
                <w:numId w:val="66"/>
              </w:numPr>
              <w:ind w:hanging="360"/>
              <w:contextualSpacing/>
              <w:rPr>
                <w:color w:val="333333"/>
                <w:sz w:val="24"/>
                <w:szCs w:val="24"/>
              </w:rPr>
            </w:pPr>
            <w:r>
              <w:rPr>
                <w:color w:val="333333"/>
                <w:sz w:val="24"/>
                <w:szCs w:val="24"/>
              </w:rPr>
              <w:t>Perception</w:t>
            </w:r>
          </w:p>
          <w:p w:rsidR="00595C50" w:rsidRDefault="00BE1C0B">
            <w:pPr>
              <w:numPr>
                <w:ilvl w:val="0"/>
                <w:numId w:val="66"/>
              </w:numPr>
              <w:ind w:hanging="360"/>
              <w:contextualSpacing/>
              <w:rPr>
                <w:color w:val="333333"/>
                <w:sz w:val="24"/>
                <w:szCs w:val="24"/>
              </w:rPr>
            </w:pPr>
            <w:r>
              <w:rPr>
                <w:color w:val="333333"/>
                <w:sz w:val="24"/>
                <w:szCs w:val="24"/>
              </w:rPr>
              <w:t>Maslow’s hierarchy of needs</w:t>
            </w:r>
          </w:p>
          <w:p w:rsidR="00595C50" w:rsidRDefault="00BE1C0B">
            <w:pPr>
              <w:numPr>
                <w:ilvl w:val="0"/>
                <w:numId w:val="66"/>
              </w:numPr>
              <w:ind w:hanging="360"/>
              <w:contextualSpacing/>
              <w:rPr>
                <w:color w:val="333333"/>
                <w:sz w:val="24"/>
                <w:szCs w:val="24"/>
              </w:rPr>
            </w:pPr>
            <w:r>
              <w:rPr>
                <w:color w:val="333333"/>
                <w:sz w:val="24"/>
                <w:szCs w:val="24"/>
              </w:rPr>
              <w:t>Preferences and work habits</w:t>
            </w:r>
          </w:p>
          <w:p w:rsidR="00595C50" w:rsidRDefault="00BE1C0B">
            <w:pPr>
              <w:numPr>
                <w:ilvl w:val="0"/>
                <w:numId w:val="66"/>
              </w:numPr>
              <w:ind w:hanging="360"/>
              <w:contextualSpacing/>
              <w:rPr>
                <w:color w:val="333333"/>
                <w:sz w:val="24"/>
                <w:szCs w:val="24"/>
              </w:rPr>
            </w:pPr>
            <w:r>
              <w:rPr>
                <w:color w:val="333333"/>
                <w:sz w:val="24"/>
                <w:szCs w:val="24"/>
              </w:rPr>
              <w:t>Communication channels</w:t>
            </w:r>
          </w:p>
          <w:p w:rsidR="00595C50" w:rsidRDefault="00BE1C0B">
            <w:pPr>
              <w:numPr>
                <w:ilvl w:val="0"/>
                <w:numId w:val="66"/>
              </w:numPr>
              <w:ind w:hanging="360"/>
              <w:contextualSpacing/>
              <w:rPr>
                <w:color w:val="333333"/>
                <w:sz w:val="24"/>
                <w:szCs w:val="24"/>
              </w:rPr>
            </w:pPr>
            <w:r>
              <w:rPr>
                <w:color w:val="333333"/>
                <w:sz w:val="24"/>
                <w:szCs w:val="24"/>
              </w:rPr>
              <w:t>Team roles</w:t>
            </w:r>
          </w:p>
        </w:tc>
      </w:tr>
    </w:tbl>
    <w:p w:rsidR="00595C50" w:rsidRDefault="00595C50"/>
    <w:p w:rsidR="00595C50" w:rsidRDefault="00BE1C0B">
      <w:pPr>
        <w:pStyle w:val="Heading2"/>
        <w:keepNext w:val="0"/>
        <w:keepLines w:val="0"/>
        <w:spacing w:before="0"/>
        <w:contextualSpacing w:val="0"/>
      </w:pPr>
      <w:bookmarkStart w:id="683" w:name="h.1wpuvjpterg2" w:colFirst="0" w:colLast="0"/>
      <w:bookmarkEnd w:id="683"/>
      <w:r>
        <w:rPr>
          <w:color w:val="333333"/>
        </w:rPr>
        <w:t>Introduction</w:t>
      </w:r>
    </w:p>
    <w:p w:rsidR="00595C50" w:rsidRDefault="00595C50"/>
    <w:p w:rsidR="00595C50" w:rsidRDefault="00BE1C0B">
      <w:r>
        <w:rPr>
          <w:sz w:val="24"/>
          <w:szCs w:val="24"/>
        </w:rPr>
        <w:t xml:space="preserve">This chapter is all about helping you to uncover your interpersonal communication preferences. When we study interpersonal communication, we often focus on external things like the audience or environment. Those things are important here as well, but they </w:t>
      </w:r>
      <w:r>
        <w:rPr>
          <w:sz w:val="24"/>
          <w:szCs w:val="24"/>
        </w:rPr>
        <w:t xml:space="preserve">are important in the context of their impact on you. </w:t>
      </w:r>
    </w:p>
    <w:p w:rsidR="00595C50" w:rsidRDefault="00595C50"/>
    <w:p w:rsidR="00595C50" w:rsidRDefault="00BE1C0B">
      <w:r>
        <w:rPr>
          <w:sz w:val="24"/>
          <w:szCs w:val="24"/>
        </w:rPr>
        <w:t>The chapter begins with an overview of the three core elements that make up your identity. Personal identity elements are examined using the five-factor personality trait model, on which many personali</w:t>
      </w:r>
      <w:r>
        <w:rPr>
          <w:sz w:val="24"/>
          <w:szCs w:val="24"/>
        </w:rPr>
        <w:t xml:space="preserve">ty tests are built. The second element is your social identity, which would include things like identifying socially as an animal rescue volunteer, an entrepreneur, or a marathon runner. The third is your cultural identity, which can include elements such </w:t>
      </w:r>
      <w:r>
        <w:rPr>
          <w:sz w:val="24"/>
          <w:szCs w:val="24"/>
        </w:rPr>
        <w:t xml:space="preserve">as your race, ethnicity or gender. </w:t>
      </w:r>
    </w:p>
    <w:p w:rsidR="00595C50" w:rsidRDefault="00595C50"/>
    <w:p w:rsidR="00595C50" w:rsidRDefault="00BE1C0B">
      <w:r>
        <w:rPr>
          <w:sz w:val="24"/>
          <w:szCs w:val="24"/>
        </w:rPr>
        <w:t xml:space="preserve">The next section of the chapter takes a deeper look at other elements of your identity. Some elements of your identity are things you choose, known as avowed identity, and some are elements that are put upon you, known </w:t>
      </w:r>
      <w:r>
        <w:rPr>
          <w:sz w:val="24"/>
          <w:szCs w:val="24"/>
        </w:rPr>
        <w:t xml:space="preserve">as ascribed identity. </w:t>
      </w:r>
    </w:p>
    <w:p w:rsidR="00595C50" w:rsidRDefault="00595C50"/>
    <w:p w:rsidR="00595C50" w:rsidRDefault="00BE1C0B">
      <w:r>
        <w:rPr>
          <w:sz w:val="24"/>
          <w:szCs w:val="24"/>
        </w:rPr>
        <w:t xml:space="preserve">The focus is then turned to perception, including how selective perception can often negatively affect interpersonal communication. </w:t>
      </w:r>
    </w:p>
    <w:p w:rsidR="00595C50" w:rsidRDefault="00595C50"/>
    <w:p w:rsidR="00595C50" w:rsidRDefault="00BE1C0B">
      <w:r>
        <w:rPr>
          <w:sz w:val="24"/>
          <w:szCs w:val="24"/>
        </w:rPr>
        <w:t>The chapter wraps up with information to help you determine your preferences and work habits, a review of communication channels, and a peek at Belbin’s nine team roles that may help you understand and excel at communicating interpersonally while doing tea</w:t>
      </w:r>
      <w:r>
        <w:rPr>
          <w:sz w:val="24"/>
          <w:szCs w:val="24"/>
        </w:rPr>
        <w:t>m work.</w:t>
      </w:r>
    </w:p>
    <w:p w:rsidR="00595C50" w:rsidRDefault="00595C50"/>
    <w:p w:rsidR="00595C50" w:rsidRDefault="00BE1C0B">
      <w:r>
        <w:rPr>
          <w:sz w:val="24"/>
          <w:szCs w:val="24"/>
        </w:rPr>
        <w:t>Having a better knowledge of your own interpersonal communication preferences will allow you to better understand yourself, your identity, and motivations. This awareness is a useful first step in developing your abilities to relate with and under</w:t>
      </w:r>
      <w:r>
        <w:rPr>
          <w:sz w:val="24"/>
          <w:szCs w:val="24"/>
        </w:rPr>
        <w:t>stand other people too.</w:t>
      </w:r>
    </w:p>
    <w:p w:rsidR="00595C50" w:rsidRDefault="00595C50"/>
    <w:p w:rsidR="00595C50" w:rsidRDefault="00BE1C0B">
      <w:pPr>
        <w:pStyle w:val="Heading2"/>
        <w:keepNext w:val="0"/>
        <w:keepLines w:val="0"/>
        <w:spacing w:before="0"/>
        <w:contextualSpacing w:val="0"/>
      </w:pPr>
      <w:bookmarkStart w:id="684" w:name="h.5l0t164wn27q" w:colFirst="0" w:colLast="0"/>
      <w:bookmarkEnd w:id="684"/>
      <w:r>
        <w:rPr>
          <w:color w:val="333333"/>
        </w:rPr>
        <w:t>Personal, Social, and Cultural Identity</w:t>
      </w:r>
    </w:p>
    <w:p w:rsidR="00595C50" w:rsidRDefault="00595C50"/>
    <w:p w:rsidR="00595C50" w:rsidRDefault="00BE1C0B">
      <w:r>
        <w:rPr>
          <w:color w:val="333333"/>
          <w:sz w:val="24"/>
          <w:szCs w:val="24"/>
        </w:rPr>
        <w:t>We develop a sense of who we are based on what is reflected back on us from other people. Our parents, friends, teachers, and the media contribute to shaping our identities. This process beg</w:t>
      </w:r>
      <w:r>
        <w:rPr>
          <w:color w:val="333333"/>
          <w:sz w:val="24"/>
          <w:szCs w:val="24"/>
        </w:rPr>
        <w:t>ins right after we are born, but most people in Western societies reach a stage in adolescence in which maturing cognitive abilities and increased social awareness lead them to begin to reflect on who they are. This begins a lifelong process of thinking ab</w:t>
      </w:r>
      <w:r>
        <w:rPr>
          <w:color w:val="333333"/>
          <w:sz w:val="24"/>
          <w:szCs w:val="24"/>
        </w:rPr>
        <w:t>out who we are now, who we were before, and who we will become (Tatum, 2009). Our identities make up an important part of our self-concept and can be broken down into three main categories: personal, social, and cultural identity.</w:t>
      </w:r>
    </w:p>
    <w:p w:rsidR="00595C50" w:rsidRDefault="00595C50"/>
    <w:p w:rsidR="00595C50" w:rsidRDefault="00BE1C0B">
      <w:r>
        <w:rPr>
          <w:color w:val="333333"/>
          <w:sz w:val="24"/>
          <w:szCs w:val="24"/>
        </w:rPr>
        <w:t xml:space="preserve">Our identities are formed through processes that started before we were born and will continue after we are gone; therefore, our identities aren’t something we achieve or complete. Two related but distinct components of our identities are our personal and </w:t>
      </w:r>
      <w:r>
        <w:rPr>
          <w:color w:val="333333"/>
          <w:sz w:val="24"/>
          <w:szCs w:val="24"/>
        </w:rPr>
        <w:t xml:space="preserve">social identities (Spreckels and Kotthoff, 2009). </w:t>
      </w:r>
      <w:r>
        <w:rPr>
          <w:b/>
          <w:color w:val="333333"/>
          <w:sz w:val="24"/>
          <w:szCs w:val="24"/>
        </w:rPr>
        <w:t xml:space="preserve">Personal identities </w:t>
      </w:r>
      <w:r>
        <w:rPr>
          <w:color w:val="333333"/>
          <w:sz w:val="24"/>
          <w:szCs w:val="24"/>
        </w:rPr>
        <w:t>include the components of self that are primarily intrapersonal and connected to our life experiences. For example, I may consider myself a puzzle lover, and you may identify as a fan of</w:t>
      </w:r>
      <w:r>
        <w:rPr>
          <w:color w:val="333333"/>
          <w:sz w:val="24"/>
          <w:szCs w:val="24"/>
        </w:rPr>
        <w:t xml:space="preserve"> hip-hop music. Our </w:t>
      </w:r>
      <w:r>
        <w:rPr>
          <w:b/>
          <w:color w:val="333333"/>
          <w:sz w:val="24"/>
          <w:szCs w:val="24"/>
        </w:rPr>
        <w:t>social identities</w:t>
      </w:r>
      <w:r>
        <w:rPr>
          <w:color w:val="333333"/>
          <w:sz w:val="24"/>
          <w:szCs w:val="24"/>
        </w:rPr>
        <w:t xml:space="preserve"> are the components of self that are derived from involvement in social groups.</w:t>
      </w:r>
    </w:p>
    <w:p w:rsidR="00595C50" w:rsidRDefault="00595C50"/>
    <w:tbl>
      <w:tblPr>
        <w:tblStyle w:val="afffffffffffffff2"/>
        <w:tblW w:w="9360" w:type="dxa"/>
        <w:tblLayout w:type="fixed"/>
        <w:tblLook w:val="0600" w:firstRow="0" w:lastRow="0" w:firstColumn="0" w:lastColumn="0" w:noHBand="1" w:noVBand="1"/>
      </w:tblPr>
      <w:tblGrid>
        <w:gridCol w:w="2420"/>
        <w:gridCol w:w="3880"/>
        <w:gridCol w:w="3060"/>
      </w:tblGrid>
      <w:tr w:rsidR="00595C50">
        <w:trPr>
          <w:trHeight w:val="440"/>
        </w:trPr>
        <w:tc>
          <w:tcPr>
            <w:tcW w:w="242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r>
              <w:rPr>
                <w:b/>
                <w:color w:val="FFFFFF"/>
                <w:sz w:val="24"/>
                <w:szCs w:val="24"/>
              </w:rPr>
              <w:t>Personal</w:t>
            </w:r>
          </w:p>
        </w:tc>
        <w:tc>
          <w:tcPr>
            <w:tcW w:w="388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r>
              <w:rPr>
                <w:b/>
                <w:color w:val="FFFFFF"/>
                <w:sz w:val="24"/>
                <w:szCs w:val="24"/>
              </w:rPr>
              <w:t>Social</w:t>
            </w:r>
          </w:p>
        </w:tc>
        <w:tc>
          <w:tcPr>
            <w:tcW w:w="3060" w:type="dxa"/>
            <w:tcBorders>
              <w:top w:val="single" w:sz="6" w:space="0" w:color="000000"/>
              <w:left w:val="single" w:sz="6" w:space="0" w:color="000000"/>
              <w:bottom w:val="single" w:sz="6" w:space="0" w:color="000000"/>
              <w:right w:val="single" w:sz="6" w:space="0" w:color="000000"/>
            </w:tcBorders>
            <w:shd w:val="clear" w:color="auto" w:fill="00C5B9"/>
            <w:tcMar>
              <w:top w:w="80" w:type="dxa"/>
              <w:left w:w="80" w:type="dxa"/>
              <w:bottom w:w="80" w:type="dxa"/>
              <w:right w:w="80" w:type="dxa"/>
            </w:tcMar>
          </w:tcPr>
          <w:p w:rsidR="00595C50" w:rsidRDefault="00BE1C0B">
            <w:r>
              <w:rPr>
                <w:b/>
                <w:color w:val="FFFFFF"/>
                <w:sz w:val="24"/>
                <w:szCs w:val="24"/>
              </w:rPr>
              <w:t>Cultural</w:t>
            </w:r>
          </w:p>
        </w:tc>
      </w:tr>
      <w:tr w:rsidR="00595C50">
        <w:tc>
          <w:tcPr>
            <w:tcW w:w="24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Antique Collector</w:t>
            </w:r>
          </w:p>
        </w:tc>
        <w:tc>
          <w:tcPr>
            <w:tcW w:w="38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Member of Historical Society</w:t>
            </w:r>
          </w:p>
        </w:tc>
        <w:tc>
          <w:tcPr>
            <w:tcW w:w="30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Irish Canadian</w:t>
            </w:r>
          </w:p>
        </w:tc>
      </w:tr>
      <w:tr w:rsidR="00595C50">
        <w:tc>
          <w:tcPr>
            <w:tcW w:w="24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Dog Lover</w:t>
            </w:r>
          </w:p>
        </w:tc>
        <w:tc>
          <w:tcPr>
            <w:tcW w:w="38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Member of Humane Society</w:t>
            </w:r>
          </w:p>
        </w:tc>
        <w:tc>
          <w:tcPr>
            <w:tcW w:w="30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Male/Female</w:t>
            </w:r>
          </w:p>
        </w:tc>
      </w:tr>
      <w:tr w:rsidR="00595C50">
        <w:tc>
          <w:tcPr>
            <w:tcW w:w="24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Cyclist</w:t>
            </w:r>
          </w:p>
        </w:tc>
        <w:tc>
          <w:tcPr>
            <w:tcW w:w="38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Fraternity/Sorority Member</w:t>
            </w:r>
          </w:p>
        </w:tc>
        <w:tc>
          <w:tcPr>
            <w:tcW w:w="30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Greek Canadian</w:t>
            </w:r>
          </w:p>
        </w:tc>
      </w:tr>
      <w:tr w:rsidR="00595C50">
        <w:tc>
          <w:tcPr>
            <w:tcW w:w="24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Singer</w:t>
            </w:r>
          </w:p>
        </w:tc>
        <w:tc>
          <w:tcPr>
            <w:tcW w:w="38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High School Music Teacher</w:t>
            </w:r>
          </w:p>
        </w:tc>
        <w:tc>
          <w:tcPr>
            <w:tcW w:w="30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Multiracial</w:t>
            </w:r>
          </w:p>
        </w:tc>
      </w:tr>
      <w:tr w:rsidR="00595C50">
        <w:tc>
          <w:tcPr>
            <w:tcW w:w="24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Shy</w:t>
            </w:r>
          </w:p>
        </w:tc>
        <w:tc>
          <w:tcPr>
            <w:tcW w:w="38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Book Club Member</w:t>
            </w:r>
          </w:p>
        </w:tc>
        <w:tc>
          <w:tcPr>
            <w:tcW w:w="30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Heterosexual</w:t>
            </w:r>
          </w:p>
        </w:tc>
      </w:tr>
      <w:tr w:rsidR="00595C50">
        <w:tc>
          <w:tcPr>
            <w:tcW w:w="242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Athletic</w:t>
            </w:r>
          </w:p>
        </w:tc>
        <w:tc>
          <w:tcPr>
            <w:tcW w:w="388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Entrepreneurial Co-Working Member</w:t>
            </w:r>
          </w:p>
        </w:tc>
        <w:tc>
          <w:tcPr>
            <w:tcW w:w="3060"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595C50" w:rsidRDefault="00BE1C0B">
            <w:r>
              <w:rPr>
                <w:color w:val="333333"/>
                <w:sz w:val="24"/>
                <w:szCs w:val="24"/>
              </w:rPr>
              <w:t>Gay/Lesbian</w:t>
            </w:r>
          </w:p>
        </w:tc>
      </w:tr>
    </w:tbl>
    <w:p w:rsidR="00595C50" w:rsidRDefault="00BE1C0B">
      <w:pPr>
        <w:jc w:val="center"/>
      </w:pPr>
      <w:r>
        <w:rPr>
          <w:sz w:val="20"/>
          <w:szCs w:val="20"/>
        </w:rPr>
        <w:t>Table 4.2.1 Example Identity Characteristics</w:t>
      </w:r>
    </w:p>
    <w:p w:rsidR="00595C50" w:rsidRDefault="00595C50"/>
    <w:p w:rsidR="00595C50" w:rsidRDefault="00BE1C0B">
      <w:r>
        <w:rPr>
          <w:color w:val="333333"/>
          <w:sz w:val="24"/>
          <w:szCs w:val="24"/>
        </w:rPr>
        <w:t xml:space="preserve">Personal identities may change often as people have new experiences and develop new interests and hobbies. A current interest in online video games may later give way to an interest in graphic design. Social identities do not change as often, because they </w:t>
      </w:r>
      <w:r>
        <w:rPr>
          <w:color w:val="333333"/>
          <w:sz w:val="24"/>
          <w:szCs w:val="24"/>
        </w:rPr>
        <w:t>depend on our becoming interpersonally invested and, as such, take more time to develop. For example, if an interest in online video games leads someone to become a member of an online gaming community, that personal identity has led to a social identity t</w:t>
      </w:r>
      <w:r>
        <w:rPr>
          <w:color w:val="333333"/>
          <w:sz w:val="24"/>
          <w:szCs w:val="24"/>
        </w:rPr>
        <w:t xml:space="preserve">hat is now interpersonal and more entrenched. </w:t>
      </w:r>
    </w:p>
    <w:p w:rsidR="00595C50" w:rsidRDefault="00595C50"/>
    <w:p w:rsidR="00595C50" w:rsidRDefault="00BE1C0B">
      <w:r>
        <w:rPr>
          <w:b/>
          <w:color w:val="333333"/>
          <w:sz w:val="24"/>
          <w:szCs w:val="24"/>
        </w:rPr>
        <w:t>Cultural identities</w:t>
      </w:r>
      <w:r>
        <w:rPr>
          <w:color w:val="333333"/>
          <w:sz w:val="24"/>
          <w:szCs w:val="24"/>
        </w:rPr>
        <w:t xml:space="preserve"> are based on socially constructed categories that teach us a way of being and include expectations for social behaviour or ways of acting (Yep, 2002). Since we are often a part of them fro</w:t>
      </w:r>
      <w:r>
        <w:rPr>
          <w:color w:val="333333"/>
          <w:sz w:val="24"/>
          <w:szCs w:val="24"/>
        </w:rPr>
        <w:t>m birth, cultural identities are the least changeable of the three. The social expectations for behaviour within cultural identities do change over time, but what separates them from most social identities is their historical roots (CollIer, 1996). For exa</w:t>
      </w:r>
      <w:r>
        <w:rPr>
          <w:color w:val="333333"/>
          <w:sz w:val="24"/>
          <w:szCs w:val="24"/>
        </w:rPr>
        <w:t xml:space="preserve">mple, think of how ways of being and acting have changed in America since the civil rights movement. </w:t>
      </w:r>
    </w:p>
    <w:p w:rsidR="00595C50" w:rsidRDefault="00595C50"/>
    <w:p w:rsidR="00595C50" w:rsidRDefault="00BE1C0B">
      <w:r>
        <w:rPr>
          <w:color w:val="333333"/>
          <w:sz w:val="24"/>
          <w:szCs w:val="24"/>
        </w:rPr>
        <w:t>Common ways of being and acting within a cultural identity group are expressed through communication. In order to be accepted as a member of a cultural g</w:t>
      </w:r>
      <w:r>
        <w:rPr>
          <w:color w:val="333333"/>
          <w:sz w:val="24"/>
          <w:szCs w:val="24"/>
        </w:rPr>
        <w:t xml:space="preserve">roup, members must be </w:t>
      </w:r>
      <w:r>
        <w:rPr>
          <w:b/>
          <w:color w:val="333333"/>
          <w:sz w:val="24"/>
          <w:szCs w:val="24"/>
        </w:rPr>
        <w:t>acculturated</w:t>
      </w:r>
      <w:r>
        <w:rPr>
          <w:color w:val="333333"/>
          <w:sz w:val="24"/>
          <w:szCs w:val="24"/>
        </w:rPr>
        <w:t>, essentially learning and using a code that other group members will be able to recognize (Collier, 1996). We are acculturated into our various cultural identities in obvious and less obvious ways. We may literally have a</w:t>
      </w:r>
      <w:r>
        <w:rPr>
          <w:color w:val="333333"/>
          <w:sz w:val="24"/>
          <w:szCs w:val="24"/>
        </w:rPr>
        <w:t xml:space="preserve"> parent or friend tell us what it means to be a man or a woman. We may also unconsciously consume messages from popular culture that offer representations of gender.</w:t>
      </w:r>
    </w:p>
    <w:p w:rsidR="00595C50" w:rsidRDefault="00595C50"/>
    <w:p w:rsidR="00595C50" w:rsidRDefault="00BE1C0B">
      <w:pPr>
        <w:pStyle w:val="Heading2"/>
        <w:keepNext w:val="0"/>
        <w:keepLines w:val="0"/>
        <w:spacing w:before="0"/>
        <w:contextualSpacing w:val="0"/>
      </w:pPr>
      <w:bookmarkStart w:id="685" w:name="h.fz66x6pecngv" w:colFirst="0" w:colLast="0"/>
      <w:bookmarkEnd w:id="685"/>
      <w:r>
        <w:rPr>
          <w:color w:val="333333"/>
        </w:rPr>
        <w:t>Personal Identity</w:t>
      </w:r>
    </w:p>
    <w:p w:rsidR="00595C50" w:rsidRDefault="00BE1C0B">
      <w:r>
        <w:rPr>
          <w:sz w:val="24"/>
          <w:szCs w:val="24"/>
        </w:rPr>
        <w:t>We will use the Five-Factor Model to examine your personal identity. Yo</w:t>
      </w:r>
      <w:r>
        <w:rPr>
          <w:sz w:val="24"/>
          <w:szCs w:val="24"/>
        </w:rPr>
        <w:t xml:space="preserve">u can use the acronym </w:t>
      </w:r>
      <w:r>
        <w:rPr>
          <w:b/>
          <w:sz w:val="24"/>
          <w:szCs w:val="24"/>
        </w:rPr>
        <w:t>OCEAN</w:t>
      </w:r>
      <w:r>
        <w:rPr>
          <w:sz w:val="24"/>
          <w:szCs w:val="24"/>
        </w:rPr>
        <w:t xml:space="preserve"> to remember the five traits, which are Openness, </w:t>
      </w:r>
      <w:r>
        <w:rPr>
          <w:b/>
          <w:sz w:val="24"/>
          <w:szCs w:val="24"/>
        </w:rPr>
        <w:t>Conscientiousness</w:t>
      </w:r>
      <w:r>
        <w:rPr>
          <w:sz w:val="24"/>
          <w:szCs w:val="24"/>
        </w:rPr>
        <w:t xml:space="preserve">, </w:t>
      </w:r>
      <w:r>
        <w:rPr>
          <w:b/>
          <w:sz w:val="24"/>
          <w:szCs w:val="24"/>
        </w:rPr>
        <w:t>Extroversion</w:t>
      </w:r>
      <w:r>
        <w:rPr>
          <w:sz w:val="24"/>
          <w:szCs w:val="24"/>
        </w:rPr>
        <w:t xml:space="preserve">, Agreeableness, and </w:t>
      </w:r>
      <w:r>
        <w:rPr>
          <w:b/>
          <w:sz w:val="24"/>
          <w:szCs w:val="24"/>
        </w:rPr>
        <w:t>Neuroticism</w:t>
      </w:r>
      <w:r>
        <w:rPr>
          <w:sz w:val="24"/>
          <w:szCs w:val="24"/>
        </w:rPr>
        <w:t>.Take a look at the following scale. Where would you position yourself on the continuum for each of the traits?</w:t>
      </w:r>
    </w:p>
    <w:p w:rsidR="00595C50" w:rsidRDefault="00595C50"/>
    <w:p w:rsidR="00595C50" w:rsidRDefault="00BE1C0B">
      <w:r>
        <w:rPr>
          <w:noProof/>
        </w:rPr>
        <w:drawing>
          <wp:inline distT="114300" distB="114300" distL="114300" distR="114300">
            <wp:extent cx="6062663" cy="4250832"/>
            <wp:effectExtent l="0" t="0" r="0" b="0"/>
            <wp:docPr id="6" name="image46.png" descr="five-factor-model.png"/>
            <wp:cNvGraphicFramePr/>
            <a:graphic xmlns:a="http://schemas.openxmlformats.org/drawingml/2006/main">
              <a:graphicData uri="http://schemas.openxmlformats.org/drawingml/2006/picture">
                <pic:pic xmlns:pic="http://schemas.openxmlformats.org/drawingml/2006/picture">
                  <pic:nvPicPr>
                    <pic:cNvPr id="0" name="image46.png" descr="five-factor-model.png"/>
                    <pic:cNvPicPr preferRelativeResize="0"/>
                  </pic:nvPicPr>
                  <pic:blipFill>
                    <a:blip r:embed="rId425"/>
                    <a:srcRect/>
                    <a:stretch>
                      <a:fillRect/>
                    </a:stretch>
                  </pic:blipFill>
                  <pic:spPr>
                    <a:xfrm>
                      <a:off x="0" y="0"/>
                      <a:ext cx="6062663" cy="4250832"/>
                    </a:xfrm>
                    <a:prstGeom prst="rect">
                      <a:avLst/>
                    </a:prstGeom>
                    <a:ln/>
                  </pic:spPr>
                </pic:pic>
              </a:graphicData>
            </a:graphic>
          </wp:inline>
        </w:drawing>
      </w:r>
    </w:p>
    <w:p w:rsidR="00595C50" w:rsidRDefault="00BE1C0B">
      <w:pPr>
        <w:jc w:val="center"/>
      </w:pPr>
      <w:r>
        <w:rPr>
          <w:sz w:val="20"/>
          <w:szCs w:val="20"/>
        </w:rPr>
        <w:t>Figure 4.2.1 Five-Factor Personality Model by Laura Underwood</w:t>
      </w:r>
    </w:p>
    <w:p w:rsidR="00595C50" w:rsidRDefault="00BE1C0B">
      <w:pPr>
        <w:jc w:val="center"/>
      </w:pPr>
      <w:r>
        <w:rPr>
          <w:sz w:val="20"/>
          <w:szCs w:val="20"/>
        </w:rPr>
        <w:t xml:space="preserve">Adapted from OpenStax CNX. Download for free at </w:t>
      </w:r>
      <w:hyperlink r:id="rId426">
        <w:r>
          <w:rPr>
            <w:color w:val="00C5B9"/>
            <w:sz w:val="20"/>
            <w:szCs w:val="20"/>
            <w:u w:val="single"/>
          </w:rPr>
          <w:t>http://cnx.org/contents/4abf04bf-93a0-45c3-9cbc-2cefd46e68cc</w:t>
        </w:r>
        <w:r>
          <w:rPr>
            <w:color w:val="00C5B9"/>
            <w:sz w:val="20"/>
            <w:szCs w:val="20"/>
            <w:u w:val="single"/>
          </w:rPr>
          <w:t>@4.100</w:t>
        </w:r>
      </w:hyperlink>
    </w:p>
    <w:p w:rsidR="00595C50" w:rsidRDefault="00595C50"/>
    <w:p w:rsidR="00595C50" w:rsidRDefault="00BE1C0B">
      <w:r>
        <w:rPr>
          <w:sz w:val="24"/>
          <w:szCs w:val="24"/>
        </w:rPr>
        <w:t xml:space="preserve">These traits have a high degree of influence over your working life. They will help you to decide which career path is right for you; for example, if you identify as highly extroverted and conscientious with low neuroticism, you would do well in a </w:t>
      </w:r>
      <w:r>
        <w:rPr>
          <w:sz w:val="24"/>
          <w:szCs w:val="24"/>
        </w:rPr>
        <w:t>sales-oriented position, but someone who identifies on the opposite ends of these scales is unlikely to enjoy or excel at this type of work.</w:t>
      </w:r>
    </w:p>
    <w:p w:rsidR="00595C50" w:rsidRDefault="00595C50"/>
    <w:p w:rsidR="00595C50" w:rsidRDefault="00BE1C0B">
      <w:r>
        <w:rPr>
          <w:sz w:val="24"/>
          <w:szCs w:val="24"/>
        </w:rPr>
        <w:t>These traits will dictate the people you collaborate with successfully, your team-working ability, and the type of</w:t>
      </w:r>
      <w:r>
        <w:rPr>
          <w:sz w:val="24"/>
          <w:szCs w:val="24"/>
        </w:rPr>
        <w:t xml:space="preserve"> environment you prefer to work in. </w:t>
      </w:r>
      <w:r>
        <w:rPr>
          <w:sz w:val="24"/>
          <w:szCs w:val="24"/>
          <w:highlight w:val="white"/>
        </w:rPr>
        <w:t>Your position on the conscientiousness scale can help to predict your job performance (Hurtz &amp; Donovan, 2000). For example, people who are highly conscientious are more able to work within teams and are less likely to be</w:t>
      </w:r>
      <w:r>
        <w:rPr>
          <w:sz w:val="24"/>
          <w:szCs w:val="24"/>
          <w:highlight w:val="white"/>
        </w:rPr>
        <w:t xml:space="preserve"> absent from work. These traits are also connected to leadership ability (Neubert, 2004). Although it may seem counterintuitive at first, if you score low on the agreeableness scale, you are more likely to be a good leader. If you consider the division bet</w:t>
      </w:r>
      <w:r>
        <w:rPr>
          <w:sz w:val="24"/>
          <w:szCs w:val="24"/>
          <w:highlight w:val="white"/>
        </w:rPr>
        <w:t xml:space="preserve">ween leaders and followers on a team, those who make decisions and voice their opinions when they do not agree are promoted to higher ranks, while those who are happy to go along with the consensus remain followers. </w:t>
      </w:r>
    </w:p>
    <w:p w:rsidR="00595C50" w:rsidRDefault="00595C50"/>
    <w:p w:rsidR="00595C50" w:rsidRDefault="00BE1C0B">
      <w:r>
        <w:rPr>
          <w:sz w:val="24"/>
          <w:szCs w:val="24"/>
          <w:highlight w:val="white"/>
        </w:rPr>
        <w:t xml:space="preserve">These traits will also influence your </w:t>
      </w:r>
      <w:r>
        <w:rPr>
          <w:sz w:val="24"/>
          <w:szCs w:val="24"/>
          <w:highlight w:val="white"/>
        </w:rPr>
        <w:t>overall enjoyment of the workplace experience. For example, agreeableness and extroversion are indicators that you will enjoy a social workplace where the environment is set up to foster collaboration through an open office concept and lots of team-working</w:t>
      </w:r>
      <w:r>
        <w:rPr>
          <w:sz w:val="24"/>
          <w:szCs w:val="24"/>
          <w:highlight w:val="white"/>
        </w:rPr>
        <w:t>. Conversely, if you score low on these two traits, that doesn’t mean that you will not be a good worker, just that you might not suit this type of environment. If you score low on these two traits but high on openness and conscientiousness, you might inst</w:t>
      </w:r>
      <w:r>
        <w:rPr>
          <w:sz w:val="24"/>
          <w:szCs w:val="24"/>
          <w:highlight w:val="white"/>
        </w:rPr>
        <w:t xml:space="preserve">ead be an excellent entrepreneur or skilled in creative pursuits such as design or storytelling. </w:t>
      </w:r>
    </w:p>
    <w:p w:rsidR="00595C50" w:rsidRDefault="00595C50"/>
    <w:p w:rsidR="00595C50" w:rsidRDefault="00BE1C0B">
      <w:pPr>
        <w:pStyle w:val="Heading2"/>
        <w:keepNext w:val="0"/>
        <w:keepLines w:val="0"/>
        <w:spacing w:before="0"/>
        <w:contextualSpacing w:val="0"/>
      </w:pPr>
      <w:bookmarkStart w:id="686" w:name="h.5y1xgtz5oblo" w:colFirst="0" w:colLast="0"/>
      <w:bookmarkEnd w:id="686"/>
      <w:r>
        <w:rPr>
          <w:color w:val="333333"/>
        </w:rPr>
        <w:t>Social Identity</w:t>
      </w:r>
    </w:p>
    <w:p w:rsidR="00595C50" w:rsidRDefault="00BE1C0B">
      <w:r>
        <w:rPr>
          <w:sz w:val="24"/>
          <w:szCs w:val="24"/>
        </w:rPr>
        <w:t>Your social identity gives a sense of who you are, based on your membership in social groups. Your social identity can also be connected to y</w:t>
      </w:r>
      <w:r>
        <w:rPr>
          <w:sz w:val="24"/>
          <w:szCs w:val="24"/>
        </w:rPr>
        <w:t xml:space="preserve">our cultural identity and ethnicity. For example, if you are </w:t>
      </w:r>
      <w:r>
        <w:rPr>
          <w:b/>
          <w:sz w:val="24"/>
          <w:szCs w:val="24"/>
        </w:rPr>
        <w:t>nationalistic</w:t>
      </w:r>
      <w:r>
        <w:rPr>
          <w:sz w:val="24"/>
          <w:szCs w:val="24"/>
        </w:rPr>
        <w:t xml:space="preserve"> or have pride in belonging to a particular country or race, this is part of your social identity, as is your membership in religious groups. But your social identity can also result</w:t>
      </w:r>
      <w:r>
        <w:rPr>
          <w:sz w:val="24"/>
          <w:szCs w:val="24"/>
        </w:rPr>
        <w:t xml:space="preserve"> in discrimination or prejudice toward others if you perceive the other group as somehow inferior to your own. This can occur innocently enough, at first, for example, through your allegiance to a particular sports team. As part of your identity as a fan o</w:t>
      </w:r>
      <w:r>
        <w:rPr>
          <w:sz w:val="24"/>
          <w:szCs w:val="24"/>
        </w:rPr>
        <w:t>f this team, you might jokingly give fans of a rival team a hard time, but be cautious of instances where this could become derogatory or even dangerous. For example, if your fellow fans use an insensitive term for members of the rival group, this can caus</w:t>
      </w:r>
      <w:r>
        <w:rPr>
          <w:sz w:val="24"/>
          <w:szCs w:val="24"/>
        </w:rPr>
        <w:t xml:space="preserve">e insult and anger. </w:t>
      </w:r>
    </w:p>
    <w:p w:rsidR="00595C50" w:rsidRDefault="00595C50"/>
    <w:p w:rsidR="00595C50" w:rsidRDefault="00BE1C0B">
      <w:pPr>
        <w:pStyle w:val="Heading2"/>
        <w:keepNext w:val="0"/>
        <w:keepLines w:val="0"/>
        <w:spacing w:before="0"/>
        <w:contextualSpacing w:val="0"/>
      </w:pPr>
      <w:bookmarkStart w:id="687" w:name="h.3lcs59p415ik" w:colFirst="0" w:colLast="0"/>
      <w:bookmarkEnd w:id="687"/>
      <w:r>
        <w:rPr>
          <w:color w:val="333333"/>
        </w:rPr>
        <w:t>Cultural Identity</w:t>
      </w:r>
    </w:p>
    <w:p w:rsidR="00595C50" w:rsidRDefault="00BE1C0B">
      <w:r>
        <w:rPr>
          <w:sz w:val="24"/>
          <w:szCs w:val="24"/>
        </w:rPr>
        <w:t>The identifiers that shape your cultural identity are conditions like location, gender, sexuality, race, ethnicity, nationality, language, history, and religion. Your understanding of the normal behaviour for each of</w:t>
      </w:r>
      <w:r>
        <w:rPr>
          <w:sz w:val="24"/>
          <w:szCs w:val="24"/>
        </w:rPr>
        <w:t xml:space="preserve"> these cultures is shaped by your family and upbringing, your social environment, and the media. Perhaps unconsciously, you mirror these </w:t>
      </w:r>
      <w:r>
        <w:rPr>
          <w:b/>
          <w:sz w:val="24"/>
          <w:szCs w:val="24"/>
        </w:rPr>
        <w:t>norms</w:t>
      </w:r>
      <w:r>
        <w:rPr>
          <w:sz w:val="24"/>
          <w:szCs w:val="24"/>
        </w:rPr>
        <w:t xml:space="preserve">, or rebel against them, depending on your environment and the personal traits outlined above. </w:t>
      </w:r>
    </w:p>
    <w:p w:rsidR="00595C50" w:rsidRDefault="00595C50"/>
    <w:p w:rsidR="00595C50" w:rsidRDefault="00BE1C0B">
      <w:r>
        <w:rPr>
          <w:sz w:val="24"/>
          <w:szCs w:val="24"/>
        </w:rPr>
        <w:t xml:space="preserve">Your </w:t>
      </w:r>
      <w:r>
        <w:rPr>
          <w:b/>
          <w:sz w:val="24"/>
          <w:szCs w:val="24"/>
        </w:rPr>
        <w:t>perception</w:t>
      </w:r>
      <w:r>
        <w:rPr>
          <w:sz w:val="24"/>
          <w:szCs w:val="24"/>
        </w:rPr>
        <w:t xml:space="preserve"> o</w:t>
      </w:r>
      <w:r>
        <w:rPr>
          <w:sz w:val="24"/>
          <w:szCs w:val="24"/>
        </w:rPr>
        <w:t>f the world, and the way you communicate this, is shaped by your cultural identity. For example, one of our authors had a white South African colleague who, in casual conversation, used a racial term to refer to black South Africans. While the author was a</w:t>
      </w:r>
      <w:r>
        <w:rPr>
          <w:sz w:val="24"/>
          <w:szCs w:val="24"/>
        </w:rPr>
        <w:t>ffronted by the colleague’s use of the term, the author came to realize that this word choice had been a result of the colleague’s upbringing. The colleague’s parents, friends, and community had been using that term casually; as such, using that racial ter</w:t>
      </w:r>
      <w:r>
        <w:rPr>
          <w:sz w:val="24"/>
          <w:szCs w:val="24"/>
        </w:rPr>
        <w:t>m in everyday speech was an ingrained behaviour that did not hold the level of offense for him that it did for the community that he was referring to. While the term has always been considered an ethnic slur, white Afrikaans-speaking people used it as a ca</w:t>
      </w:r>
      <w:r>
        <w:rPr>
          <w:sz w:val="24"/>
          <w:szCs w:val="24"/>
        </w:rPr>
        <w:t>sual term to reinforce their perceived superiority during the country’s history, particularly during apartheid. While offensive to those outside of his cultural and social group, the term was used within it habitually.</w:t>
      </w:r>
    </w:p>
    <w:p w:rsidR="00595C50" w:rsidRDefault="00595C50"/>
    <w:p w:rsidR="00595C50" w:rsidRDefault="00BE1C0B">
      <w:r>
        <w:rPr>
          <w:sz w:val="24"/>
          <w:szCs w:val="24"/>
        </w:rPr>
        <w:t>Depending on your environment, you may feel societal pressure to conform to certain cultural norms. For example, historically, immigrants to English-speaking countries adopted anglicized names so that their names would be easier to pronounce and so that th</w:t>
      </w:r>
      <w:r>
        <w:rPr>
          <w:sz w:val="24"/>
          <w:szCs w:val="24"/>
        </w:rPr>
        <w:t>ey could more easily fit into the new culture. For example, Giovanni may have been renamed John (as was the case with Giovanni Caboto, the Italian explorer, more widely known as John Cabot). However, consider how important your own name is to your identity</w:t>
      </w:r>
      <w:r>
        <w:rPr>
          <w:sz w:val="24"/>
          <w:szCs w:val="24"/>
        </w:rPr>
        <w:t>. For many of us, our names are a central piece of who we are. Thus, in changing their names, these people ended up changing an integral element of their self-perception.</w:t>
      </w:r>
    </w:p>
    <w:p w:rsidR="00595C50" w:rsidRDefault="00595C50"/>
    <w:p w:rsidR="00595C50" w:rsidRDefault="00BE1C0B">
      <w:r>
        <w:rPr>
          <w:sz w:val="24"/>
          <w:szCs w:val="24"/>
        </w:rPr>
        <w:t>The cultural constructs of gender and power often play a part in workplace communica</w:t>
      </w:r>
      <w:r>
        <w:rPr>
          <w:sz w:val="24"/>
          <w:szCs w:val="24"/>
        </w:rPr>
        <w:t>tion, as certain behaviours become ingrained. For example, in Canada and the United States, male leaders are typically applauded and thought of as forward-thinking when they adopt typically “feminine” traits like collaboration and caring. Those same traits</w:t>
      </w:r>
      <w:r>
        <w:rPr>
          <w:sz w:val="24"/>
          <w:szCs w:val="24"/>
        </w:rPr>
        <w:t xml:space="preserve"> in female leaders are often considered weak or wishy-washy. Similarly, women who are competitive or assertive are “female dogs” to be put down, whereas men exhibiting these traits are seen as self-starters or go-getters. It is difficult to be a female lea</w:t>
      </w:r>
      <w:r>
        <w:rPr>
          <w:sz w:val="24"/>
          <w:szCs w:val="24"/>
        </w:rPr>
        <w:t xml:space="preserve">der and be socially beyond reproach in the West. </w:t>
      </w:r>
    </w:p>
    <w:p w:rsidR="00595C50" w:rsidRDefault="00595C50"/>
    <w:p w:rsidR="00595C50" w:rsidRDefault="00BE1C0B">
      <w:r>
        <w:rPr>
          <w:sz w:val="24"/>
          <w:szCs w:val="24"/>
        </w:rPr>
        <w:t>Most of us are often totally unaware of how we enforce or reinforce these norms that prevent women from reaching their full potential in the workplace. Not to mention the implications on how a female leade</w:t>
      </w:r>
      <w:r>
        <w:rPr>
          <w:sz w:val="24"/>
          <w:szCs w:val="24"/>
        </w:rPr>
        <w:t>r might communicate effectively interpersonally. In some authoritarian cultures, it is considered inappropriate for subordinates to make eye contact with their superiors, as this would be disrespectful and impolite. In some other cultures, women are discou</w:t>
      </w:r>
      <w:r>
        <w:rPr>
          <w:sz w:val="24"/>
          <w:szCs w:val="24"/>
        </w:rPr>
        <w:t xml:space="preserve">raged from making too much eye contact with men, as this could be misconstrued as romantic interest. These behaviours and interpretations may be involuntary for people who grew up as part of these cultures. </w:t>
      </w:r>
    </w:p>
    <w:p w:rsidR="00595C50" w:rsidRDefault="00595C50"/>
    <w:p w:rsidR="00595C50" w:rsidRDefault="00BE1C0B">
      <w:pPr>
        <w:pStyle w:val="Heading2"/>
        <w:keepNext w:val="0"/>
        <w:keepLines w:val="0"/>
        <w:spacing w:before="0"/>
        <w:contextualSpacing w:val="0"/>
      </w:pPr>
      <w:bookmarkStart w:id="688" w:name="h.3156vpo73scq" w:colFirst="0" w:colLast="0"/>
      <w:bookmarkEnd w:id="688"/>
      <w:r>
        <w:rPr>
          <w:color w:val="333333"/>
        </w:rPr>
        <w:t>Ascribed and Avowed Identity</w:t>
      </w:r>
    </w:p>
    <w:p w:rsidR="00595C50" w:rsidRDefault="00595C50"/>
    <w:p w:rsidR="00595C50" w:rsidRDefault="00BE1C0B">
      <w:r>
        <w:rPr>
          <w:color w:val="333333"/>
          <w:sz w:val="24"/>
          <w:szCs w:val="24"/>
        </w:rPr>
        <w:t>Any of these iden</w:t>
      </w:r>
      <w:r>
        <w:rPr>
          <w:color w:val="333333"/>
          <w:sz w:val="24"/>
          <w:szCs w:val="24"/>
        </w:rPr>
        <w:t xml:space="preserve">tity types can be </w:t>
      </w:r>
      <w:r>
        <w:rPr>
          <w:b/>
          <w:color w:val="333333"/>
          <w:sz w:val="24"/>
          <w:szCs w:val="24"/>
        </w:rPr>
        <w:t xml:space="preserve">ascribed </w:t>
      </w:r>
      <w:r>
        <w:rPr>
          <w:color w:val="333333"/>
          <w:sz w:val="24"/>
          <w:szCs w:val="24"/>
        </w:rPr>
        <w:t xml:space="preserve">or </w:t>
      </w:r>
      <w:r>
        <w:rPr>
          <w:b/>
          <w:color w:val="333333"/>
          <w:sz w:val="24"/>
          <w:szCs w:val="24"/>
        </w:rPr>
        <w:t>avowed</w:t>
      </w:r>
      <w:r>
        <w:rPr>
          <w:color w:val="333333"/>
          <w:sz w:val="24"/>
          <w:szCs w:val="24"/>
        </w:rPr>
        <w:t xml:space="preserve">. Ascribed identities are personal, social, or cultural identities that </w:t>
      </w:r>
      <w:r>
        <w:rPr>
          <w:i/>
          <w:color w:val="333333"/>
          <w:sz w:val="24"/>
          <w:szCs w:val="24"/>
        </w:rPr>
        <w:t>others</w:t>
      </w:r>
      <w:r>
        <w:rPr>
          <w:color w:val="333333"/>
          <w:sz w:val="24"/>
          <w:szCs w:val="24"/>
        </w:rPr>
        <w:t xml:space="preserve"> place on us, while avowed identities are those that </w:t>
      </w:r>
      <w:r>
        <w:rPr>
          <w:i/>
          <w:color w:val="333333"/>
          <w:sz w:val="24"/>
          <w:szCs w:val="24"/>
        </w:rPr>
        <w:t>we</w:t>
      </w:r>
      <w:r>
        <w:rPr>
          <w:color w:val="333333"/>
          <w:sz w:val="24"/>
          <w:szCs w:val="24"/>
        </w:rPr>
        <w:t xml:space="preserve"> claim for ourselves (Martin and Nakayama, 2010). Sometimes people ascribe an identity </w:t>
      </w:r>
      <w:r>
        <w:rPr>
          <w:color w:val="333333"/>
          <w:sz w:val="24"/>
          <w:szCs w:val="24"/>
        </w:rPr>
        <w:t xml:space="preserve">to someone else based on </w:t>
      </w:r>
      <w:r>
        <w:rPr>
          <w:b/>
          <w:color w:val="333333"/>
          <w:sz w:val="24"/>
          <w:szCs w:val="24"/>
        </w:rPr>
        <w:t>stereotypes</w:t>
      </w:r>
      <w:r>
        <w:rPr>
          <w:color w:val="333333"/>
          <w:sz w:val="24"/>
          <w:szCs w:val="24"/>
        </w:rPr>
        <w:t>. If you encounter a person who likes to read science-fiction books, watches documentaries, wears glasses, and collects Star Trek memorabilia, you may label him or her a nerd. But if the person doesn’t avow that identity</w:t>
      </w:r>
      <w:r>
        <w:rPr>
          <w:color w:val="333333"/>
          <w:sz w:val="24"/>
          <w:szCs w:val="24"/>
        </w:rPr>
        <w:t xml:space="preserve">, using that label can create friction and may even hurt the other person’s feelings. However, ascribed and avowed identities can match up. To extend the previous example, there has been a movement in recent years to reclaim the label </w:t>
      </w:r>
      <w:r>
        <w:rPr>
          <w:b/>
          <w:color w:val="333333"/>
          <w:sz w:val="24"/>
          <w:szCs w:val="24"/>
        </w:rPr>
        <w:t>nerd</w:t>
      </w:r>
      <w:r>
        <w:rPr>
          <w:color w:val="333333"/>
          <w:sz w:val="24"/>
          <w:szCs w:val="24"/>
        </w:rPr>
        <w:t xml:space="preserve"> and turn it into</w:t>
      </w:r>
      <w:r>
        <w:rPr>
          <w:color w:val="333333"/>
          <w:sz w:val="24"/>
          <w:szCs w:val="24"/>
        </w:rPr>
        <w:t xml:space="preserve"> something positive, and hence, a nerd </w:t>
      </w:r>
      <w:r>
        <w:rPr>
          <w:b/>
          <w:color w:val="333333"/>
          <w:sz w:val="24"/>
          <w:szCs w:val="24"/>
        </w:rPr>
        <w:t>subculture</w:t>
      </w:r>
      <w:r>
        <w:rPr>
          <w:color w:val="333333"/>
          <w:sz w:val="24"/>
          <w:szCs w:val="24"/>
        </w:rPr>
        <w:t xml:space="preserve"> has been growing in popularity. For example, MC Frontalot, a leader in the nerdcore hip-hop movement, says that being branded a nerd in school was terrible, but now he raps about “nerdy” things like blogs t</w:t>
      </w:r>
      <w:r>
        <w:rPr>
          <w:color w:val="333333"/>
          <w:sz w:val="24"/>
          <w:szCs w:val="24"/>
        </w:rPr>
        <w:t>o sold-out crowds (Shipman, 2007). We can see from this example that our ascribed and avowed identities change over the course of our lives. Sometimes they match up, and sometimes they do not, but our personal, social, and cultural identities are key influ</w:t>
      </w:r>
      <w:r>
        <w:rPr>
          <w:color w:val="333333"/>
          <w:sz w:val="24"/>
          <w:szCs w:val="24"/>
        </w:rPr>
        <w:t>encers on our perceptions of the world.</w:t>
      </w:r>
    </w:p>
    <w:p w:rsidR="00595C50" w:rsidRDefault="00595C50"/>
    <w:p w:rsidR="00595C50" w:rsidRDefault="00BE1C0B">
      <w:pPr>
        <w:pStyle w:val="Heading2"/>
        <w:keepNext w:val="0"/>
        <w:keepLines w:val="0"/>
        <w:spacing w:before="0"/>
        <w:contextualSpacing w:val="0"/>
      </w:pPr>
      <w:bookmarkStart w:id="689" w:name="h.9idnlxo2ynen" w:colFirst="0" w:colLast="0"/>
      <w:bookmarkEnd w:id="689"/>
      <w:r>
        <w:rPr>
          <w:color w:val="333333"/>
        </w:rPr>
        <w:t>Perception</w:t>
      </w:r>
    </w:p>
    <w:p w:rsidR="00595C50" w:rsidRDefault="00595C50"/>
    <w:p w:rsidR="00595C50" w:rsidRDefault="00BE1C0B">
      <w:r>
        <w:rPr>
          <w:b/>
          <w:color w:val="333333"/>
          <w:sz w:val="24"/>
          <w:szCs w:val="24"/>
        </w:rPr>
        <w:t>Perception</w:t>
      </w:r>
      <w:r>
        <w:rPr>
          <w:color w:val="333333"/>
          <w:sz w:val="24"/>
          <w:szCs w:val="24"/>
        </w:rPr>
        <w:t xml:space="preserve"> is the organization, identification, and interpretation of sensory information to represent and understand the environment. The selection, organization, and interpretation of perceptions can d</w:t>
      </w:r>
      <w:r>
        <w:rPr>
          <w:color w:val="333333"/>
          <w:sz w:val="24"/>
          <w:szCs w:val="24"/>
        </w:rPr>
        <w:t>iffer among people. When people react differently to the same situation, part of their behavior can be explained by examining how their perceptions are leading to their responses.</w:t>
      </w:r>
    </w:p>
    <w:p w:rsidR="00595C50" w:rsidRDefault="00595C50"/>
    <w:p w:rsidR="00595C50" w:rsidRDefault="00BE1C0B">
      <w:r>
        <w:rPr>
          <w:color w:val="333333"/>
          <w:sz w:val="24"/>
          <w:szCs w:val="24"/>
        </w:rPr>
        <w:t>For example, how do you perceive the images below? What do you see? Ask a friend what they see in the images. Are your perceptions different?</w:t>
      </w:r>
    </w:p>
    <w:p w:rsidR="00595C50" w:rsidRDefault="00595C50"/>
    <w:p w:rsidR="00595C50" w:rsidRDefault="00BE1C0B">
      <w:r>
        <w:rPr>
          <w:noProof/>
        </w:rPr>
        <w:drawing>
          <wp:inline distT="114300" distB="114300" distL="114300" distR="114300">
            <wp:extent cx="5943600" cy="3454400"/>
            <wp:effectExtent l="0" t="0" r="0" b="0"/>
            <wp:docPr id="42" name="image86.png" descr="perception.png"/>
            <wp:cNvGraphicFramePr/>
            <a:graphic xmlns:a="http://schemas.openxmlformats.org/drawingml/2006/main">
              <a:graphicData uri="http://schemas.openxmlformats.org/drawingml/2006/picture">
                <pic:pic xmlns:pic="http://schemas.openxmlformats.org/drawingml/2006/picture">
                  <pic:nvPicPr>
                    <pic:cNvPr id="0" name="image86.png" descr="perception.png"/>
                    <pic:cNvPicPr preferRelativeResize="0"/>
                  </pic:nvPicPr>
                  <pic:blipFill>
                    <a:blip r:embed="rId427"/>
                    <a:srcRect/>
                    <a:stretch>
                      <a:fillRect/>
                    </a:stretch>
                  </pic:blipFill>
                  <pic:spPr>
                    <a:xfrm>
                      <a:off x="0" y="0"/>
                      <a:ext cx="5943600" cy="3454400"/>
                    </a:xfrm>
                    <a:prstGeom prst="rect">
                      <a:avLst/>
                    </a:prstGeom>
                    <a:ln/>
                  </pic:spPr>
                </pic:pic>
              </a:graphicData>
            </a:graphic>
          </wp:inline>
        </w:drawing>
      </w:r>
    </w:p>
    <w:p w:rsidR="00595C50" w:rsidRDefault="00BE1C0B">
      <w:pPr>
        <w:jc w:val="center"/>
      </w:pPr>
      <w:r>
        <w:rPr>
          <w:sz w:val="20"/>
          <w:szCs w:val="20"/>
        </w:rPr>
        <w:t>Figure 4.2.2 Visual Perception by Laura Underwood</w:t>
      </w:r>
    </w:p>
    <w:p w:rsidR="00595C50" w:rsidRDefault="00BE1C0B">
      <w:pPr>
        <w:jc w:val="center"/>
      </w:pPr>
      <w:r>
        <w:rPr>
          <w:sz w:val="20"/>
          <w:szCs w:val="20"/>
          <w:highlight w:val="yellow"/>
        </w:rPr>
        <w:t>Adapted from [SOURCE]</w:t>
      </w:r>
    </w:p>
    <w:p w:rsidR="00595C50" w:rsidRDefault="00595C50"/>
    <w:p w:rsidR="00595C50" w:rsidRDefault="00BE1C0B">
      <w:r>
        <w:rPr>
          <w:color w:val="333333"/>
          <w:sz w:val="24"/>
          <w:szCs w:val="24"/>
        </w:rPr>
        <w:t>Naturally, our perception is about muc</w:t>
      </w:r>
      <w:r>
        <w:rPr>
          <w:color w:val="333333"/>
          <w:sz w:val="24"/>
          <w:szCs w:val="24"/>
        </w:rPr>
        <w:t xml:space="preserve">h more than simply how we see images. We perceive actions, behaviours, symbols, words, and ideas differently, too! </w:t>
      </w:r>
    </w:p>
    <w:p w:rsidR="00595C50" w:rsidRDefault="00595C50"/>
    <w:p w:rsidR="00595C50" w:rsidRDefault="00BE1C0B">
      <w:pPr>
        <w:pStyle w:val="Heading3"/>
        <w:spacing w:before="0"/>
        <w:contextualSpacing w:val="0"/>
      </w:pPr>
      <w:bookmarkStart w:id="690" w:name="h.fanodqygu04g" w:colFirst="0" w:colLast="0"/>
      <w:bookmarkEnd w:id="690"/>
      <w:r>
        <w:t>Selective Perception</w:t>
      </w:r>
    </w:p>
    <w:p w:rsidR="00595C50" w:rsidRDefault="00BE1C0B">
      <w:r>
        <w:rPr>
          <w:b/>
          <w:color w:val="333333"/>
          <w:sz w:val="24"/>
          <w:szCs w:val="24"/>
        </w:rPr>
        <w:t>Selective perception</w:t>
      </w:r>
      <w:r>
        <w:rPr>
          <w:color w:val="333333"/>
          <w:sz w:val="24"/>
          <w:szCs w:val="24"/>
        </w:rPr>
        <w:t xml:space="preserve"> is driven by internal and external factors. </w:t>
      </w:r>
    </w:p>
    <w:p w:rsidR="00595C50" w:rsidRDefault="00BE1C0B">
      <w:r>
        <w:rPr>
          <w:color w:val="333333"/>
          <w:sz w:val="24"/>
          <w:szCs w:val="24"/>
        </w:rPr>
        <w:t>The following are some internal factors:</w:t>
      </w:r>
    </w:p>
    <w:p w:rsidR="00595C50" w:rsidRDefault="00BE1C0B">
      <w:pPr>
        <w:numPr>
          <w:ilvl w:val="0"/>
          <w:numId w:val="97"/>
        </w:numPr>
        <w:ind w:hanging="360"/>
        <w:contextualSpacing/>
        <w:rPr>
          <w:color w:val="333333"/>
          <w:sz w:val="24"/>
          <w:szCs w:val="24"/>
        </w:rPr>
      </w:pPr>
      <w:r>
        <w:rPr>
          <w:b/>
          <w:color w:val="333333"/>
          <w:sz w:val="24"/>
          <w:szCs w:val="24"/>
        </w:rPr>
        <w:t>Personality</w:t>
      </w:r>
      <w:r>
        <w:rPr>
          <w:color w:val="333333"/>
          <w:sz w:val="24"/>
          <w:szCs w:val="24"/>
        </w:rPr>
        <w:t>: Personality traits influence how a person selects perceptions. For instance, conscientious people tend to select details and external stimuli to a greater degree.</w:t>
      </w:r>
    </w:p>
    <w:p w:rsidR="00595C50" w:rsidRDefault="00BE1C0B">
      <w:pPr>
        <w:numPr>
          <w:ilvl w:val="0"/>
          <w:numId w:val="97"/>
        </w:numPr>
        <w:ind w:hanging="360"/>
        <w:contextualSpacing/>
        <w:rPr>
          <w:color w:val="333333"/>
          <w:sz w:val="24"/>
          <w:szCs w:val="24"/>
        </w:rPr>
      </w:pPr>
      <w:r>
        <w:rPr>
          <w:b/>
          <w:color w:val="333333"/>
          <w:sz w:val="24"/>
          <w:szCs w:val="24"/>
        </w:rPr>
        <w:t>Motivation</w:t>
      </w:r>
      <w:r>
        <w:rPr>
          <w:color w:val="333333"/>
          <w:sz w:val="24"/>
          <w:szCs w:val="24"/>
        </w:rPr>
        <w:t>: People will select perceptions according to what they need in the moment. They will favour selections they think will help them with their current needs and be more likely to ignore what is irrelevant to their needs. For example, a manager may perceive s</w:t>
      </w:r>
      <w:r>
        <w:rPr>
          <w:color w:val="333333"/>
          <w:sz w:val="24"/>
          <w:szCs w:val="24"/>
        </w:rPr>
        <w:t xml:space="preserve">taying under budget as the top factor when ordering safety gear but miss or ignore the need for high quality. </w:t>
      </w:r>
    </w:p>
    <w:p w:rsidR="00595C50" w:rsidRDefault="00BE1C0B">
      <w:pPr>
        <w:numPr>
          <w:ilvl w:val="0"/>
          <w:numId w:val="97"/>
        </w:numPr>
        <w:ind w:hanging="360"/>
        <w:contextualSpacing/>
        <w:rPr>
          <w:color w:val="333333"/>
          <w:sz w:val="24"/>
          <w:szCs w:val="24"/>
        </w:rPr>
      </w:pPr>
      <w:r>
        <w:rPr>
          <w:b/>
          <w:color w:val="333333"/>
          <w:sz w:val="24"/>
          <w:szCs w:val="24"/>
        </w:rPr>
        <w:t>Experience</w:t>
      </w:r>
      <w:r>
        <w:rPr>
          <w:color w:val="333333"/>
          <w:sz w:val="24"/>
          <w:szCs w:val="24"/>
        </w:rPr>
        <w:t>: The patterns of occurrences or associations one has learned in the past affect current perceptions. For example, if you previously le</w:t>
      </w:r>
      <w:r>
        <w:rPr>
          <w:color w:val="333333"/>
          <w:sz w:val="24"/>
          <w:szCs w:val="24"/>
        </w:rPr>
        <w:t>arned to associate men in business suits with clean-shaven faces or no discernable facial hair as ideal and trustworthy, you may dismiss the same man who shows up with a beard or moustache, perceiving he may have something to hide. Such a person will selec</w:t>
      </w:r>
      <w:r>
        <w:rPr>
          <w:color w:val="333333"/>
          <w:sz w:val="24"/>
          <w:szCs w:val="24"/>
        </w:rPr>
        <w:t>t perceptions in a way that fits with what they found in the past.</w:t>
      </w:r>
    </w:p>
    <w:p w:rsidR="00595C50" w:rsidRDefault="00595C50"/>
    <w:p w:rsidR="00595C50" w:rsidRDefault="00BE1C0B">
      <w:r>
        <w:rPr>
          <w:color w:val="333333"/>
          <w:sz w:val="24"/>
          <w:szCs w:val="24"/>
        </w:rPr>
        <w:t>When you recognize the internal factors that affect perception selection, you also realize that all of these are subject to change. You can change or modify your personality, motivation, o</w:t>
      </w:r>
      <w:r>
        <w:rPr>
          <w:color w:val="333333"/>
          <w:sz w:val="24"/>
          <w:szCs w:val="24"/>
        </w:rPr>
        <w:t xml:space="preserve">r experience. Being aware of this is helpful in interpersonal communication because we can use our perceptions as a catalyst for changing what we pay attention to (personality) in order to communicate better (motivation). Once we modify those, we can open </w:t>
      </w:r>
      <w:r>
        <w:rPr>
          <w:color w:val="333333"/>
          <w:sz w:val="24"/>
          <w:szCs w:val="24"/>
        </w:rPr>
        <w:t>ourselves to new patterns (experiences) and ways of understanding.</w:t>
      </w:r>
    </w:p>
    <w:p w:rsidR="00595C50" w:rsidRDefault="00595C50"/>
    <w:p w:rsidR="00595C50" w:rsidRDefault="00BE1C0B">
      <w:r>
        <w:rPr>
          <w:color w:val="333333"/>
          <w:sz w:val="24"/>
          <w:szCs w:val="24"/>
        </w:rPr>
        <w:t>The following are some external factors of selective perception:</w:t>
      </w:r>
    </w:p>
    <w:p w:rsidR="00595C50" w:rsidRDefault="00BE1C0B">
      <w:pPr>
        <w:numPr>
          <w:ilvl w:val="0"/>
          <w:numId w:val="197"/>
        </w:numPr>
        <w:ind w:hanging="360"/>
        <w:contextualSpacing/>
        <w:rPr>
          <w:color w:val="333333"/>
          <w:sz w:val="24"/>
          <w:szCs w:val="24"/>
        </w:rPr>
      </w:pPr>
      <w:r>
        <w:rPr>
          <w:b/>
          <w:color w:val="333333"/>
          <w:sz w:val="24"/>
          <w:szCs w:val="24"/>
        </w:rPr>
        <w:t>Size</w:t>
      </w:r>
      <w:r>
        <w:rPr>
          <w:color w:val="333333"/>
          <w:sz w:val="24"/>
          <w:szCs w:val="24"/>
        </w:rPr>
        <w:t>: A larger size makes selection of an object more likely.</w:t>
      </w:r>
    </w:p>
    <w:p w:rsidR="00595C50" w:rsidRDefault="00BE1C0B">
      <w:pPr>
        <w:numPr>
          <w:ilvl w:val="0"/>
          <w:numId w:val="197"/>
        </w:numPr>
        <w:ind w:hanging="360"/>
        <w:contextualSpacing/>
        <w:rPr>
          <w:color w:val="333333"/>
          <w:sz w:val="24"/>
          <w:szCs w:val="24"/>
        </w:rPr>
      </w:pPr>
      <w:r>
        <w:rPr>
          <w:b/>
          <w:color w:val="333333"/>
          <w:sz w:val="24"/>
          <w:szCs w:val="24"/>
        </w:rPr>
        <w:t>Intensity</w:t>
      </w:r>
      <w:r>
        <w:rPr>
          <w:color w:val="333333"/>
          <w:sz w:val="24"/>
          <w:szCs w:val="24"/>
        </w:rPr>
        <w:t>: Greater intensity, in brightness, for example, als</w:t>
      </w:r>
      <w:r>
        <w:rPr>
          <w:color w:val="333333"/>
          <w:sz w:val="24"/>
          <w:szCs w:val="24"/>
        </w:rPr>
        <w:t>o increases perceptual selection.</w:t>
      </w:r>
    </w:p>
    <w:p w:rsidR="00595C50" w:rsidRDefault="00BE1C0B">
      <w:pPr>
        <w:numPr>
          <w:ilvl w:val="0"/>
          <w:numId w:val="197"/>
        </w:numPr>
        <w:ind w:hanging="360"/>
        <w:contextualSpacing/>
        <w:rPr>
          <w:color w:val="333333"/>
          <w:sz w:val="24"/>
          <w:szCs w:val="24"/>
        </w:rPr>
      </w:pPr>
      <w:r>
        <w:rPr>
          <w:b/>
          <w:color w:val="333333"/>
          <w:sz w:val="24"/>
          <w:szCs w:val="24"/>
        </w:rPr>
        <w:t>Contrast</w:t>
      </w:r>
      <w:r>
        <w:rPr>
          <w:color w:val="333333"/>
          <w:sz w:val="24"/>
          <w:szCs w:val="24"/>
        </w:rPr>
        <w:t>: When a perception stands out clearly against a background, the likelihood of selection is greater.</w:t>
      </w:r>
    </w:p>
    <w:p w:rsidR="00595C50" w:rsidRDefault="00BE1C0B">
      <w:pPr>
        <w:numPr>
          <w:ilvl w:val="0"/>
          <w:numId w:val="197"/>
        </w:numPr>
        <w:ind w:hanging="360"/>
        <w:contextualSpacing/>
        <w:rPr>
          <w:color w:val="333333"/>
          <w:sz w:val="24"/>
          <w:szCs w:val="24"/>
        </w:rPr>
      </w:pPr>
      <w:r>
        <w:rPr>
          <w:b/>
          <w:color w:val="333333"/>
          <w:sz w:val="24"/>
          <w:szCs w:val="24"/>
        </w:rPr>
        <w:t>Motion</w:t>
      </w:r>
      <w:r>
        <w:rPr>
          <w:color w:val="333333"/>
          <w:sz w:val="24"/>
          <w:szCs w:val="24"/>
        </w:rPr>
        <w:t>: A moving perception is more likely to be selected.</w:t>
      </w:r>
    </w:p>
    <w:p w:rsidR="00595C50" w:rsidRDefault="00BE1C0B">
      <w:pPr>
        <w:numPr>
          <w:ilvl w:val="0"/>
          <w:numId w:val="197"/>
        </w:numPr>
        <w:ind w:hanging="360"/>
        <w:contextualSpacing/>
        <w:rPr>
          <w:color w:val="333333"/>
          <w:sz w:val="24"/>
          <w:szCs w:val="24"/>
        </w:rPr>
      </w:pPr>
      <w:r>
        <w:rPr>
          <w:b/>
          <w:color w:val="333333"/>
          <w:sz w:val="24"/>
          <w:szCs w:val="24"/>
        </w:rPr>
        <w:t>Repetition</w:t>
      </w:r>
      <w:r>
        <w:rPr>
          <w:color w:val="333333"/>
          <w:sz w:val="24"/>
          <w:szCs w:val="24"/>
        </w:rPr>
        <w:t>: Repetition increases perceptual selection.</w:t>
      </w:r>
    </w:p>
    <w:p w:rsidR="00595C50" w:rsidRDefault="00BE1C0B">
      <w:pPr>
        <w:numPr>
          <w:ilvl w:val="0"/>
          <w:numId w:val="197"/>
        </w:numPr>
        <w:ind w:hanging="360"/>
        <w:contextualSpacing/>
        <w:rPr>
          <w:color w:val="333333"/>
          <w:sz w:val="24"/>
          <w:szCs w:val="24"/>
        </w:rPr>
      </w:pPr>
      <w:r>
        <w:rPr>
          <w:b/>
          <w:color w:val="333333"/>
          <w:sz w:val="24"/>
          <w:szCs w:val="24"/>
        </w:rPr>
        <w:t>Novelty and familiarity</w:t>
      </w:r>
      <w:r>
        <w:rPr>
          <w:color w:val="333333"/>
          <w:sz w:val="24"/>
          <w:szCs w:val="24"/>
        </w:rPr>
        <w:t>: Both of these increase selection. When a perception is new, it stands out in a person's experience. When it is familiar, it is likely to be selected because of this familiarity.</w:t>
      </w:r>
    </w:p>
    <w:p w:rsidR="00595C50" w:rsidRDefault="00595C50"/>
    <w:p w:rsidR="00595C50" w:rsidRDefault="00BE1C0B">
      <w:r>
        <w:rPr>
          <w:color w:val="333333"/>
          <w:sz w:val="24"/>
          <w:szCs w:val="24"/>
        </w:rPr>
        <w:t>External factors can be designed in such a way as t</w:t>
      </w:r>
      <w:r>
        <w:rPr>
          <w:color w:val="333333"/>
          <w:sz w:val="24"/>
          <w:szCs w:val="24"/>
        </w:rPr>
        <w:t xml:space="preserve">o affect your perception. Marketers, advertisers, and politicians are extremely well-versed in using external factors to influence perceptual selection. Let’s say you have a long cylinder of ice water in a beautiful glass container next to a short bowl of </w:t>
      </w:r>
      <w:r>
        <w:rPr>
          <w:color w:val="333333"/>
          <w:sz w:val="24"/>
          <w:szCs w:val="24"/>
        </w:rPr>
        <w:t xml:space="preserve">water in a plain, white ceramic container. Most people would choose the glass container because it looks bigger and the clarity may make it seem brighter, despite the fact that it contains less water than the bowl. Similarly, you may perceive that brand A </w:t>
      </w:r>
      <w:r>
        <w:rPr>
          <w:color w:val="333333"/>
          <w:sz w:val="24"/>
          <w:szCs w:val="24"/>
        </w:rPr>
        <w:t>is better than brand B because you’ve seen brand A in high-fashion magazines, while brand B is mostly available at discount stores in your local mall. You may pay more for brand A because you perceive you’re getting quality when in actuality brands A and B</w:t>
      </w:r>
      <w:r>
        <w:rPr>
          <w:color w:val="333333"/>
          <w:sz w:val="24"/>
          <w:szCs w:val="24"/>
        </w:rPr>
        <w:t xml:space="preserve"> are made from the same material at the same low-cost overseas factory. </w:t>
      </w:r>
    </w:p>
    <w:p w:rsidR="00595C50" w:rsidRDefault="00595C50"/>
    <w:p w:rsidR="00595C50" w:rsidRDefault="00BE1C0B">
      <w:r>
        <w:rPr>
          <w:color w:val="333333"/>
          <w:sz w:val="24"/>
          <w:szCs w:val="24"/>
        </w:rPr>
        <w:t>Perception can influence how a person views any given situation or occurrence, so by taking other people’s perceptions into account, we can develop insight into how to communicate mo</w:t>
      </w:r>
      <w:r>
        <w:rPr>
          <w:color w:val="333333"/>
          <w:sz w:val="24"/>
          <w:szCs w:val="24"/>
        </w:rPr>
        <w:t>re effectively with them. Similarly, by understanding more about our own perceptions, we begin to realize that there is more than one way to see something and that it is possible to have have an incorrect or inaccurate perception about a person or group, w</w:t>
      </w:r>
      <w:r>
        <w:rPr>
          <w:color w:val="333333"/>
          <w:sz w:val="24"/>
          <w:szCs w:val="24"/>
        </w:rPr>
        <w:t xml:space="preserve">hich would hinder our ability to communicate effectively with them. </w:t>
      </w:r>
    </w:p>
    <w:p w:rsidR="00595C50" w:rsidRDefault="00595C50"/>
    <w:p w:rsidR="00595C50" w:rsidRDefault="00BE1C0B">
      <w:r>
        <w:rPr>
          <w:color w:val="333333"/>
          <w:sz w:val="24"/>
          <w:szCs w:val="24"/>
        </w:rPr>
        <w:t>Examine the vignette below and determine which of the three types of internal selective perception most closely matches this situation:</w:t>
      </w:r>
    </w:p>
    <w:p w:rsidR="00595C50" w:rsidRDefault="00595C50"/>
    <w:tbl>
      <w:tblPr>
        <w:tblStyle w:val="affffffffffffff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595C50">
            <w:pPr>
              <w:pStyle w:val="Heading3"/>
              <w:spacing w:before="0"/>
              <w:contextualSpacing w:val="0"/>
            </w:pPr>
            <w:bookmarkStart w:id="691" w:name="h.6wxd7irlkt8j" w:colFirst="0" w:colLast="0"/>
            <w:bookmarkEnd w:id="691"/>
          </w:p>
          <w:p w:rsidR="00595C50" w:rsidRDefault="00BE1C0B">
            <w:pPr>
              <w:pStyle w:val="Heading3"/>
              <w:spacing w:before="0"/>
              <w:contextualSpacing w:val="0"/>
            </w:pPr>
            <w:bookmarkStart w:id="692" w:name="h.mq0u20k8b2ph" w:colFirst="0" w:colLast="0"/>
            <w:bookmarkEnd w:id="692"/>
            <w:r>
              <w:t>Culture and Perception</w:t>
            </w:r>
          </w:p>
          <w:p w:rsidR="00595C50" w:rsidRDefault="00BE1C0B">
            <w:r>
              <w:rPr>
                <w:color w:val="333333"/>
                <w:sz w:val="24"/>
                <w:szCs w:val="24"/>
              </w:rPr>
              <w:t xml:space="preserve">The author has taken two </w:t>
            </w:r>
            <w:r>
              <w:rPr>
                <w:color w:val="333333"/>
                <w:sz w:val="24"/>
                <w:szCs w:val="24"/>
              </w:rPr>
              <w:t xml:space="preserve">trips to the United Arab Emirates (UAE), landing at Dubai Airport. At the time of her visit, a visa was required for Canadians, and, as part of the visa requirements, travellers needed to be digitally fingerprinted and have an eye scan. </w:t>
            </w:r>
          </w:p>
          <w:p w:rsidR="00595C50" w:rsidRDefault="00595C50"/>
          <w:p w:rsidR="00595C50" w:rsidRDefault="00BE1C0B">
            <w:r>
              <w:rPr>
                <w:color w:val="333333"/>
                <w:sz w:val="24"/>
                <w:szCs w:val="24"/>
              </w:rPr>
              <w:t>During her first trip there was no lineup. She went and was scanned and printed with no issues. On her second trip, she went to the familiar area, but there were two long lines nearly equal in length. There were no signs to indicate which line was designat</w:t>
            </w:r>
            <w:r>
              <w:rPr>
                <w:color w:val="333333"/>
                <w:sz w:val="24"/>
                <w:szCs w:val="24"/>
              </w:rPr>
              <w:t xml:space="preserve">ed for what, so she didn’t know which line to stand in or what the respective lines were for. </w:t>
            </w:r>
          </w:p>
          <w:p w:rsidR="00595C50" w:rsidRDefault="00595C50"/>
          <w:p w:rsidR="00595C50" w:rsidRDefault="00BE1C0B">
            <w:r>
              <w:rPr>
                <w:color w:val="333333"/>
                <w:sz w:val="24"/>
                <w:szCs w:val="24"/>
              </w:rPr>
              <w:t>She looked around and saw some official-looking gentlemen at a nearby booth. She went and said, “Excuse me, sorry to bother you, but I need to have my visa sort</w:t>
            </w:r>
            <w:r>
              <w:rPr>
                <w:color w:val="333333"/>
                <w:sz w:val="24"/>
                <w:szCs w:val="24"/>
              </w:rPr>
              <w:t xml:space="preserve">ed out and I don’t know which line I’m supposed to stand in.” </w:t>
            </w:r>
          </w:p>
          <w:p w:rsidR="00595C50" w:rsidRDefault="00595C50"/>
          <w:p w:rsidR="00595C50" w:rsidRDefault="00BE1C0B">
            <w:r>
              <w:rPr>
                <w:color w:val="333333"/>
                <w:sz w:val="24"/>
                <w:szCs w:val="24"/>
              </w:rPr>
              <w:t>The men looked at her, staring daggers at her. She was perplexed, as they looked somehow angry or ticked off. After a long, uncomfortable silence, one of the men piped up and said, “You can st</w:t>
            </w:r>
            <w:r>
              <w:rPr>
                <w:color w:val="333333"/>
                <w:sz w:val="24"/>
                <w:szCs w:val="24"/>
              </w:rPr>
              <w:t xml:space="preserve">and in any line you want, ma’am.” </w:t>
            </w:r>
          </w:p>
          <w:p w:rsidR="00595C50" w:rsidRDefault="00595C50"/>
          <w:p w:rsidR="00595C50" w:rsidRDefault="00BE1C0B">
            <w:r>
              <w:rPr>
                <w:color w:val="333333"/>
                <w:sz w:val="24"/>
                <w:szCs w:val="24"/>
              </w:rPr>
              <w:t xml:space="preserve">She felt frustrated that they seemed to be so unhelpful. She was mindful of her anger rising, tried to soften her tone, and said, “I’m not being funny here, but the last time I was here, there was no line. Now there are </w:t>
            </w:r>
            <w:r>
              <w:rPr>
                <w:color w:val="333333"/>
                <w:sz w:val="24"/>
                <w:szCs w:val="24"/>
              </w:rPr>
              <w:t xml:space="preserve">two, and I don’t know what they’re for because there are no signs, and so I don’t know which line I’m supposed to be in. This is why I came here to ask for your help, so I can know which line to stand in.” </w:t>
            </w:r>
          </w:p>
          <w:p w:rsidR="00595C50" w:rsidRDefault="00595C50"/>
          <w:p w:rsidR="00595C50" w:rsidRDefault="00BE1C0B">
            <w:r>
              <w:rPr>
                <w:color w:val="333333"/>
                <w:sz w:val="24"/>
                <w:szCs w:val="24"/>
              </w:rPr>
              <w:t>Finally, the other man said, “Ma’am you can stan</w:t>
            </w:r>
            <w:r>
              <w:rPr>
                <w:color w:val="333333"/>
                <w:sz w:val="24"/>
                <w:szCs w:val="24"/>
              </w:rPr>
              <w:t xml:space="preserve">d in that line there,” pointing to the line that happened to be closest to her. </w:t>
            </w:r>
          </w:p>
          <w:p w:rsidR="00595C50" w:rsidRDefault="00595C50"/>
          <w:p w:rsidR="00595C50" w:rsidRDefault="00BE1C0B">
            <w:r>
              <w:rPr>
                <w:color w:val="333333"/>
                <w:sz w:val="24"/>
                <w:szCs w:val="24"/>
              </w:rPr>
              <w:t>“Thank you,” she said, walking away shaking her head. She was in line and still trying to figure out why those men at the booth had been so cross at her for asking a simple q</w:t>
            </w:r>
            <w:r>
              <w:rPr>
                <w:color w:val="333333"/>
                <w:sz w:val="24"/>
                <w:szCs w:val="24"/>
              </w:rPr>
              <w:t xml:space="preserve">uestion. It made no sense. </w:t>
            </w:r>
          </w:p>
          <w:p w:rsidR="00595C50" w:rsidRDefault="00595C50"/>
          <w:p w:rsidR="00595C50" w:rsidRDefault="00BE1C0B">
            <w:r>
              <w:rPr>
                <w:color w:val="333333"/>
                <w:sz w:val="24"/>
                <w:szCs w:val="24"/>
              </w:rPr>
              <w:t xml:space="preserve">She started looking at the people in her line. They seemed to come from a range of countries, and all looked travel worn. She looked at the other line. Same thing. She wondered, still, why there were two lines. </w:t>
            </w:r>
          </w:p>
          <w:p w:rsidR="00595C50" w:rsidRDefault="00595C50"/>
          <w:p w:rsidR="00595C50" w:rsidRDefault="00BE1C0B">
            <w:r>
              <w:rPr>
                <w:color w:val="333333"/>
                <w:sz w:val="24"/>
                <w:szCs w:val="24"/>
              </w:rPr>
              <w:t>After doing so</w:t>
            </w:r>
            <w:r>
              <w:rPr>
                <w:color w:val="333333"/>
                <w:sz w:val="24"/>
                <w:szCs w:val="24"/>
              </w:rPr>
              <w:t xml:space="preserve">me shuffling with her bags and passport, about 10 minutes after first standing in line, she had a huge realization. All the people in her line were women or children. All the people in the other line were men. </w:t>
            </w:r>
          </w:p>
          <w:p w:rsidR="00595C50" w:rsidRDefault="00595C50"/>
          <w:p w:rsidR="00595C50" w:rsidRDefault="00BE1C0B">
            <w:r>
              <w:rPr>
                <w:color w:val="333333"/>
                <w:sz w:val="24"/>
                <w:szCs w:val="24"/>
              </w:rPr>
              <w:t>It took her over 10 minutes and an uncomfortable conversation to realize that in many Islamic countries, men and women mostly go about their day-to-day lives in separate ways. Her co-ed upbringing had completely blinded her to this reality in this context.</w:t>
            </w:r>
            <w:r>
              <w:rPr>
                <w:color w:val="333333"/>
                <w:sz w:val="24"/>
                <w:szCs w:val="24"/>
              </w:rPr>
              <w:t xml:space="preserve"> </w:t>
            </w:r>
          </w:p>
          <w:p w:rsidR="00595C50" w:rsidRDefault="00595C50"/>
          <w:p w:rsidR="00595C50" w:rsidRDefault="00BE1C0B">
            <w:r>
              <w:rPr>
                <w:color w:val="333333"/>
                <w:sz w:val="24"/>
                <w:szCs w:val="24"/>
              </w:rPr>
              <w:t>If it were a queue for a washroom, she would have noticed right away, but as a queue for a travel visa, it had genuinely not occurred to her—even after looking at these lines pretty intensely for several minutes—that the reason behind having two lines w</w:t>
            </w:r>
            <w:r>
              <w:rPr>
                <w:color w:val="333333"/>
                <w:sz w:val="24"/>
                <w:szCs w:val="24"/>
              </w:rPr>
              <w:t xml:space="preserve">as that one was for men and the other for women and children.  </w:t>
            </w:r>
          </w:p>
          <w:p w:rsidR="00595C50" w:rsidRDefault="00595C50"/>
          <w:p w:rsidR="00595C50" w:rsidRDefault="00BE1C0B">
            <w:r>
              <w:rPr>
                <w:color w:val="333333"/>
                <w:sz w:val="24"/>
                <w:szCs w:val="24"/>
              </w:rPr>
              <w:t>Suddenly, she also understood that the two gentlemen at the booth had looked at her angrily because they might have thought she either was trying to make a point as a smug westerner or was to</w:t>
            </w:r>
            <w:r>
              <w:rPr>
                <w:color w:val="333333"/>
                <w:sz w:val="24"/>
                <w:szCs w:val="24"/>
              </w:rPr>
              <w:t>tally dense. She laughed and laughed…</w:t>
            </w:r>
          </w:p>
        </w:tc>
      </w:tr>
    </w:tbl>
    <w:p w:rsidR="00595C50" w:rsidRDefault="00595C50"/>
    <w:p w:rsidR="00595C50" w:rsidRDefault="00595C50"/>
    <w:p w:rsidR="00595C50" w:rsidRDefault="00BE1C0B">
      <w:pPr>
        <w:pStyle w:val="Heading2"/>
        <w:spacing w:before="0"/>
        <w:contextualSpacing w:val="0"/>
      </w:pPr>
      <w:bookmarkStart w:id="693" w:name="h.j3nliz8ddf1n" w:colFirst="0" w:colLast="0"/>
      <w:bookmarkEnd w:id="693"/>
      <w:r>
        <w:rPr>
          <w:color w:val="333333"/>
        </w:rPr>
        <w:t>Perceiving Emotion</w:t>
      </w:r>
    </w:p>
    <w:p w:rsidR="00595C50" w:rsidRDefault="00BE1C0B">
      <w:r>
        <w:rPr>
          <w:color w:val="333333"/>
          <w:sz w:val="24"/>
          <w:szCs w:val="24"/>
        </w:rPr>
        <w:t>Part of perception in a communication context is about how we perceive another person’s mood, needs, and emotional state. We don’t always say what we really mean; therefore, some reading between the lines occurs when we are communicating with someone, part</w:t>
      </w:r>
      <w:r>
        <w:rPr>
          <w:color w:val="333333"/>
          <w:sz w:val="24"/>
          <w:szCs w:val="24"/>
        </w:rPr>
        <w:t xml:space="preserve">icularly if their reaction is not what we expect. </w:t>
      </w:r>
    </w:p>
    <w:p w:rsidR="00595C50" w:rsidRDefault="00595C50"/>
    <w:p w:rsidR="00595C50" w:rsidRDefault="00BE1C0B">
      <w:r>
        <w:rPr>
          <w:color w:val="333333"/>
          <w:sz w:val="24"/>
          <w:szCs w:val="24"/>
        </w:rPr>
        <w:t xml:space="preserve">For example, when a baby is crying, we, as adults, wonder, </w:t>
      </w:r>
      <w:r>
        <w:rPr>
          <w:i/>
          <w:color w:val="333333"/>
          <w:sz w:val="24"/>
          <w:szCs w:val="24"/>
        </w:rPr>
        <w:t>Has the baby eaten? Could the baby be tired? Is she uncomfortable or unwell? Has he been startled?</w:t>
      </w:r>
      <w:r>
        <w:rPr>
          <w:color w:val="333333"/>
          <w:sz w:val="24"/>
          <w:szCs w:val="24"/>
        </w:rPr>
        <w:t xml:space="preserve"> Our first thoughts go to meeting the baby’s ba</w:t>
      </w:r>
      <w:r>
        <w:rPr>
          <w:color w:val="333333"/>
          <w:sz w:val="24"/>
          <w:szCs w:val="24"/>
        </w:rPr>
        <w:t xml:space="preserve">sic needs. Conversely, when we have an encounter with an adult who reacts to us with a negative emotion, we often think, </w:t>
      </w:r>
      <w:r>
        <w:rPr>
          <w:i/>
          <w:color w:val="333333"/>
          <w:sz w:val="24"/>
          <w:szCs w:val="24"/>
        </w:rPr>
        <w:t>This person is mad at me</w:t>
      </w:r>
      <w:r>
        <w:rPr>
          <w:color w:val="333333"/>
          <w:sz w:val="24"/>
          <w:szCs w:val="24"/>
        </w:rPr>
        <w:t xml:space="preserve">, </w:t>
      </w:r>
      <w:r>
        <w:rPr>
          <w:i/>
          <w:color w:val="333333"/>
          <w:sz w:val="24"/>
          <w:szCs w:val="24"/>
        </w:rPr>
        <w:t>He doesn’t like me</w:t>
      </w:r>
      <w:r>
        <w:rPr>
          <w:color w:val="333333"/>
          <w:sz w:val="24"/>
          <w:szCs w:val="24"/>
        </w:rPr>
        <w:t xml:space="preserve">, </w:t>
      </w:r>
      <w:r>
        <w:rPr>
          <w:i/>
          <w:color w:val="333333"/>
          <w:sz w:val="24"/>
          <w:szCs w:val="24"/>
        </w:rPr>
        <w:t>She’s not a nice person</w:t>
      </w:r>
      <w:r>
        <w:rPr>
          <w:color w:val="333333"/>
          <w:sz w:val="24"/>
          <w:szCs w:val="24"/>
        </w:rPr>
        <w:t xml:space="preserve">, or </w:t>
      </w:r>
      <w:r>
        <w:rPr>
          <w:i/>
          <w:color w:val="333333"/>
          <w:sz w:val="24"/>
          <w:szCs w:val="24"/>
        </w:rPr>
        <w:t>She’s in a bad mood for no reason</w:t>
      </w:r>
      <w:r>
        <w:rPr>
          <w:color w:val="333333"/>
          <w:sz w:val="24"/>
          <w:szCs w:val="24"/>
        </w:rPr>
        <w:t>. We take the adult’s respon</w:t>
      </w:r>
      <w:r>
        <w:rPr>
          <w:color w:val="333333"/>
          <w:sz w:val="24"/>
          <w:szCs w:val="24"/>
        </w:rPr>
        <w:t>se personally, but yet we know instinctively that the baby’s reaction is not about us. Why is it that we react so differently to the baby’s behaviour in contrast to the adult’s, even though the trigger may be very similar? We make</w:t>
      </w:r>
      <w:r>
        <w:rPr>
          <w:b/>
          <w:color w:val="333333"/>
          <w:sz w:val="24"/>
          <w:szCs w:val="24"/>
        </w:rPr>
        <w:t xml:space="preserve"> assumptions</w:t>
      </w:r>
      <w:r>
        <w:rPr>
          <w:color w:val="333333"/>
          <w:sz w:val="24"/>
          <w:szCs w:val="24"/>
        </w:rPr>
        <w:t xml:space="preserve"> based on our </w:t>
      </w:r>
      <w:r>
        <w:rPr>
          <w:color w:val="333333"/>
          <w:sz w:val="24"/>
          <w:szCs w:val="24"/>
        </w:rPr>
        <w:t>own perception, but we are not always right. If we, instead, considered whether or not the adult’s basic needs had been met, relationships and emotions in the workplace could be managed more easily. The next time you have a disagreement with someone, consi</w:t>
      </w:r>
      <w:r>
        <w:rPr>
          <w:color w:val="333333"/>
          <w:sz w:val="24"/>
          <w:szCs w:val="24"/>
        </w:rPr>
        <w:t>der whether or not their essential needs are currently being met, and you may find that the lack of fulfilment of these needs—not something you have said or done—is playing a part in the person’s emotional response.</w:t>
      </w:r>
    </w:p>
    <w:p w:rsidR="00595C50" w:rsidRDefault="00595C50"/>
    <w:p w:rsidR="00595C50" w:rsidRDefault="00BE1C0B">
      <w:pPr>
        <w:pStyle w:val="Heading3"/>
        <w:spacing w:before="0"/>
        <w:contextualSpacing w:val="0"/>
      </w:pPr>
      <w:bookmarkStart w:id="694" w:name="h.axfzcts5mgoq" w:colFirst="0" w:colLast="0"/>
      <w:bookmarkEnd w:id="694"/>
      <w:r>
        <w:t>Maslow’s Hierarchy of Needs</w:t>
      </w:r>
    </w:p>
    <w:p w:rsidR="00595C50" w:rsidRDefault="00BE1C0B">
      <w:r>
        <w:rPr>
          <w:noProof/>
        </w:rPr>
        <w:drawing>
          <wp:inline distT="114300" distB="114300" distL="114300" distR="114300">
            <wp:extent cx="5897704" cy="4652963"/>
            <wp:effectExtent l="0" t="0" r="0" b="0"/>
            <wp:docPr id="19" name="image59.png" descr="maslow-hierarchy.png"/>
            <wp:cNvGraphicFramePr/>
            <a:graphic xmlns:a="http://schemas.openxmlformats.org/drawingml/2006/main">
              <a:graphicData uri="http://schemas.openxmlformats.org/drawingml/2006/picture">
                <pic:pic xmlns:pic="http://schemas.openxmlformats.org/drawingml/2006/picture">
                  <pic:nvPicPr>
                    <pic:cNvPr id="0" name="image59.png" descr="maslow-hierarchy.png"/>
                    <pic:cNvPicPr preferRelativeResize="0"/>
                  </pic:nvPicPr>
                  <pic:blipFill>
                    <a:blip r:embed="rId428"/>
                    <a:srcRect/>
                    <a:stretch>
                      <a:fillRect/>
                    </a:stretch>
                  </pic:blipFill>
                  <pic:spPr>
                    <a:xfrm>
                      <a:off x="0" y="0"/>
                      <a:ext cx="5897704" cy="4652963"/>
                    </a:xfrm>
                    <a:prstGeom prst="rect">
                      <a:avLst/>
                    </a:prstGeom>
                    <a:ln/>
                  </pic:spPr>
                </pic:pic>
              </a:graphicData>
            </a:graphic>
          </wp:inline>
        </w:drawing>
      </w:r>
    </w:p>
    <w:p w:rsidR="00595C50" w:rsidRDefault="00BE1C0B">
      <w:pPr>
        <w:jc w:val="center"/>
      </w:pPr>
      <w:r>
        <w:rPr>
          <w:sz w:val="20"/>
          <w:szCs w:val="20"/>
        </w:rPr>
        <w:t>Figure 4.</w:t>
      </w:r>
      <w:r>
        <w:rPr>
          <w:sz w:val="20"/>
          <w:szCs w:val="20"/>
        </w:rPr>
        <w:t>2.3 Maslow’s Hierarchy of Needs by Laura Underwood</w:t>
      </w:r>
    </w:p>
    <w:p w:rsidR="00595C50" w:rsidRDefault="00BE1C0B">
      <w:pPr>
        <w:jc w:val="center"/>
      </w:pPr>
      <w:r>
        <w:rPr>
          <w:sz w:val="20"/>
          <w:szCs w:val="20"/>
        </w:rPr>
        <w:t>Adapted from Maslow (1943)</w:t>
      </w:r>
    </w:p>
    <w:p w:rsidR="00595C50" w:rsidRDefault="00595C50"/>
    <w:p w:rsidR="00595C50" w:rsidRDefault="00BE1C0B">
      <w:r>
        <w:rPr>
          <w:color w:val="333333"/>
          <w:sz w:val="24"/>
          <w:szCs w:val="24"/>
        </w:rPr>
        <w:t>Psychologist Abraham Maslow (Maslow, 1943) described a series of need levels that humans experience. As Figure 4.2.3 shows, the more basic needs are at the bottom of the pyramid</w:t>
      </w:r>
      <w:r>
        <w:rPr>
          <w:color w:val="333333"/>
          <w:sz w:val="24"/>
          <w:szCs w:val="24"/>
        </w:rPr>
        <w:t xml:space="preserve">. The most basic needs must be met before humans will desire and focus their attention on the next level of the hierarchy. This plays a big part in communication—and miscommunication—with other people. </w:t>
      </w:r>
    </w:p>
    <w:p w:rsidR="00595C50" w:rsidRDefault="00BE1C0B">
      <w:pPr>
        <w:ind w:firstLine="720"/>
      </w:pPr>
      <w:r>
        <w:rPr>
          <w:color w:val="333333"/>
          <w:sz w:val="24"/>
          <w:szCs w:val="24"/>
        </w:rPr>
        <w:t>Let’s take a look at each of these needs, beginning w</w:t>
      </w:r>
      <w:r>
        <w:rPr>
          <w:color w:val="333333"/>
          <w:sz w:val="24"/>
          <w:szCs w:val="24"/>
        </w:rPr>
        <w:t xml:space="preserve">ith the most basic: </w:t>
      </w:r>
    </w:p>
    <w:p w:rsidR="00595C50" w:rsidRDefault="00595C50"/>
    <w:p w:rsidR="00595C50" w:rsidRDefault="00BE1C0B">
      <w:pPr>
        <w:numPr>
          <w:ilvl w:val="0"/>
          <w:numId w:val="51"/>
        </w:numPr>
        <w:ind w:hanging="360"/>
        <w:contextualSpacing/>
        <w:rPr>
          <w:color w:val="333333"/>
          <w:sz w:val="24"/>
          <w:szCs w:val="24"/>
        </w:rPr>
      </w:pPr>
      <w:r>
        <w:rPr>
          <w:b/>
          <w:color w:val="333333"/>
          <w:sz w:val="24"/>
          <w:szCs w:val="24"/>
        </w:rPr>
        <w:t>Physiological</w:t>
      </w:r>
      <w:r>
        <w:rPr>
          <w:color w:val="333333"/>
          <w:sz w:val="24"/>
          <w:szCs w:val="24"/>
        </w:rPr>
        <w:t xml:space="preserve">: These are the physical needs required for survival, including air, water, food, clothing, and shelter. Without these, the body cannot function. </w:t>
      </w:r>
    </w:p>
    <w:p w:rsidR="00595C50" w:rsidRDefault="00BE1C0B">
      <w:pPr>
        <w:numPr>
          <w:ilvl w:val="0"/>
          <w:numId w:val="51"/>
        </w:numPr>
        <w:ind w:hanging="360"/>
        <w:contextualSpacing/>
        <w:rPr>
          <w:color w:val="333333"/>
          <w:sz w:val="24"/>
          <w:szCs w:val="24"/>
        </w:rPr>
      </w:pPr>
      <w:r>
        <w:rPr>
          <w:b/>
          <w:color w:val="333333"/>
          <w:sz w:val="24"/>
          <w:szCs w:val="24"/>
        </w:rPr>
        <w:t>Safety</w:t>
      </w:r>
      <w:r>
        <w:rPr>
          <w:color w:val="333333"/>
          <w:sz w:val="24"/>
          <w:szCs w:val="24"/>
        </w:rPr>
        <w:t>: These needs are required for humans to feel secure, and include ph</w:t>
      </w:r>
      <w:r>
        <w:rPr>
          <w:color w:val="333333"/>
          <w:sz w:val="24"/>
          <w:szCs w:val="24"/>
        </w:rPr>
        <w:t>ysical safety, health, and financial security.</w:t>
      </w:r>
    </w:p>
    <w:p w:rsidR="00595C50" w:rsidRDefault="00BE1C0B">
      <w:pPr>
        <w:numPr>
          <w:ilvl w:val="0"/>
          <w:numId w:val="51"/>
        </w:numPr>
        <w:ind w:hanging="360"/>
        <w:contextualSpacing/>
        <w:rPr>
          <w:color w:val="333333"/>
          <w:sz w:val="24"/>
          <w:szCs w:val="24"/>
        </w:rPr>
      </w:pPr>
      <w:r>
        <w:rPr>
          <w:b/>
          <w:color w:val="333333"/>
          <w:sz w:val="24"/>
          <w:szCs w:val="24"/>
        </w:rPr>
        <w:t xml:space="preserve">Love and belonging: </w:t>
      </w:r>
      <w:r>
        <w:rPr>
          <w:color w:val="333333"/>
          <w:sz w:val="24"/>
          <w:szCs w:val="24"/>
        </w:rPr>
        <w:t>These are our social needs and include family, friendship, love, and intimacy.</w:t>
      </w:r>
    </w:p>
    <w:p w:rsidR="00595C50" w:rsidRDefault="00BE1C0B">
      <w:pPr>
        <w:numPr>
          <w:ilvl w:val="0"/>
          <w:numId w:val="51"/>
        </w:numPr>
        <w:ind w:hanging="360"/>
        <w:contextualSpacing/>
        <w:rPr>
          <w:color w:val="333333"/>
          <w:sz w:val="24"/>
          <w:szCs w:val="24"/>
        </w:rPr>
      </w:pPr>
      <w:r>
        <w:rPr>
          <w:b/>
          <w:color w:val="333333"/>
          <w:sz w:val="24"/>
          <w:szCs w:val="24"/>
        </w:rPr>
        <w:t>Esteem</w:t>
      </w:r>
      <w:r>
        <w:rPr>
          <w:color w:val="333333"/>
          <w:sz w:val="24"/>
          <w:szCs w:val="24"/>
        </w:rPr>
        <w:t>: These are our needs to feel respected by others and to have self-respect. This level of needs explains why we study, take up occupations, volunteer, or strive to increase our social status.</w:t>
      </w:r>
    </w:p>
    <w:p w:rsidR="00595C50" w:rsidRDefault="00BE1C0B">
      <w:pPr>
        <w:numPr>
          <w:ilvl w:val="0"/>
          <w:numId w:val="51"/>
        </w:numPr>
        <w:ind w:hanging="360"/>
        <w:contextualSpacing/>
        <w:rPr>
          <w:color w:val="333333"/>
          <w:sz w:val="24"/>
          <w:szCs w:val="24"/>
        </w:rPr>
      </w:pPr>
      <w:r>
        <w:rPr>
          <w:b/>
          <w:color w:val="333333"/>
          <w:sz w:val="24"/>
          <w:szCs w:val="24"/>
        </w:rPr>
        <w:t>Self-actualization</w:t>
      </w:r>
      <w:r>
        <w:rPr>
          <w:color w:val="333333"/>
          <w:sz w:val="24"/>
          <w:szCs w:val="24"/>
        </w:rPr>
        <w:t>: This refers to our desire to fulfill our pot</w:t>
      </w:r>
      <w:r>
        <w:rPr>
          <w:color w:val="333333"/>
          <w:sz w:val="24"/>
          <w:szCs w:val="24"/>
        </w:rPr>
        <w:t>ential. Each person will approach this need in their own way. For example, you might aim to become achieve athletic goals, while your friend may work at developing her artistic skill.</w:t>
      </w:r>
    </w:p>
    <w:p w:rsidR="00595C50" w:rsidRDefault="00595C50"/>
    <w:p w:rsidR="00595C50" w:rsidRDefault="00BE1C0B">
      <w:pPr>
        <w:pStyle w:val="Heading2"/>
        <w:keepNext w:val="0"/>
        <w:keepLines w:val="0"/>
        <w:spacing w:before="0"/>
        <w:contextualSpacing w:val="0"/>
      </w:pPr>
      <w:bookmarkStart w:id="695" w:name="h.c51tkfcvztm6" w:colFirst="0" w:colLast="0"/>
      <w:bookmarkEnd w:id="695"/>
      <w:r>
        <w:rPr>
          <w:rFonts w:ascii="Roboto" w:eastAsia="Roboto" w:hAnsi="Roboto" w:cs="Roboto"/>
          <w:b w:val="0"/>
          <w:color w:val="333333"/>
          <w:sz w:val="24"/>
          <w:szCs w:val="24"/>
        </w:rPr>
        <w:t>Think about how your basic needs are met in your workplace environment.</w:t>
      </w:r>
      <w:r>
        <w:rPr>
          <w:rFonts w:ascii="Roboto" w:eastAsia="Roboto" w:hAnsi="Roboto" w:cs="Roboto"/>
          <w:b w:val="0"/>
          <w:color w:val="333333"/>
          <w:sz w:val="24"/>
          <w:szCs w:val="24"/>
        </w:rPr>
        <w:t xml:space="preserve"> Do you respond to others differently, or have trouble regulating emotion and mood when your basic needs are not met? This can, unknowingly for some, be the source of conflict, frustration, and misunderstanding between colleagues.</w:t>
      </w:r>
    </w:p>
    <w:p w:rsidR="00595C50" w:rsidRDefault="00595C50">
      <w:pPr>
        <w:pStyle w:val="Heading2"/>
        <w:keepNext w:val="0"/>
        <w:keepLines w:val="0"/>
        <w:spacing w:before="0"/>
        <w:contextualSpacing w:val="0"/>
      </w:pPr>
      <w:bookmarkStart w:id="696" w:name="h.t75sq7ep8sjp" w:colFirst="0" w:colLast="0"/>
      <w:bookmarkEnd w:id="696"/>
    </w:p>
    <w:p w:rsidR="00595C50" w:rsidRDefault="00BE1C0B">
      <w:pPr>
        <w:pStyle w:val="Heading2"/>
        <w:keepNext w:val="0"/>
        <w:keepLines w:val="0"/>
        <w:spacing w:before="0"/>
        <w:contextualSpacing w:val="0"/>
      </w:pPr>
      <w:bookmarkStart w:id="697" w:name="h.bhbbc7lga4jw" w:colFirst="0" w:colLast="0"/>
      <w:bookmarkEnd w:id="697"/>
      <w:r>
        <w:rPr>
          <w:rFonts w:ascii="Roboto" w:eastAsia="Roboto" w:hAnsi="Roboto" w:cs="Roboto"/>
          <w:b w:val="0"/>
          <w:color w:val="333333"/>
          <w:sz w:val="24"/>
          <w:szCs w:val="24"/>
        </w:rPr>
        <w:t>In a professional contex</w:t>
      </w:r>
      <w:r>
        <w:rPr>
          <w:rFonts w:ascii="Roboto" w:eastAsia="Roboto" w:hAnsi="Roboto" w:cs="Roboto"/>
          <w:b w:val="0"/>
          <w:color w:val="333333"/>
          <w:sz w:val="24"/>
          <w:szCs w:val="24"/>
        </w:rPr>
        <w:t>t, Maslow’s hierarchy is key to employee motivation, happiness, and productivity. We work to earn money so that our basic needs will be met. But some organizations extend their reach to further meet employee needs, for example, by providing food, social ga</w:t>
      </w:r>
      <w:r>
        <w:rPr>
          <w:rFonts w:ascii="Roboto" w:eastAsia="Roboto" w:hAnsi="Roboto" w:cs="Roboto"/>
          <w:b w:val="0"/>
          <w:color w:val="333333"/>
          <w:sz w:val="24"/>
          <w:szCs w:val="24"/>
        </w:rPr>
        <w:t xml:space="preserve">therings, professional development opportunities, career progression, and so on. These provisions make the organization more appealing to new applicants and encourages existing staff to stay with the company. </w:t>
      </w:r>
    </w:p>
    <w:p w:rsidR="00595C50" w:rsidRDefault="00595C50">
      <w:pPr>
        <w:pStyle w:val="Heading2"/>
        <w:keepNext w:val="0"/>
        <w:keepLines w:val="0"/>
        <w:spacing w:before="0"/>
        <w:contextualSpacing w:val="0"/>
      </w:pPr>
      <w:bookmarkStart w:id="698" w:name="h.7ji5eok5ceqt" w:colFirst="0" w:colLast="0"/>
      <w:bookmarkEnd w:id="698"/>
    </w:p>
    <w:p w:rsidR="00595C50" w:rsidRDefault="00BE1C0B">
      <w:pPr>
        <w:pStyle w:val="Heading2"/>
        <w:spacing w:before="0"/>
        <w:contextualSpacing w:val="0"/>
      </w:pPr>
      <w:bookmarkStart w:id="699" w:name="h.foau3a3c8psk" w:colFirst="0" w:colLast="0"/>
      <w:bookmarkEnd w:id="699"/>
      <w:r>
        <w:rPr>
          <w:color w:val="333333"/>
        </w:rPr>
        <w:t>Preferences and Work Habits</w:t>
      </w:r>
    </w:p>
    <w:p w:rsidR="00595C50" w:rsidRDefault="00BE1C0B">
      <w:r>
        <w:rPr>
          <w:sz w:val="24"/>
          <w:szCs w:val="24"/>
        </w:rPr>
        <w:t>The personality i</w:t>
      </w:r>
      <w:r>
        <w:rPr>
          <w:sz w:val="24"/>
          <w:szCs w:val="24"/>
        </w:rPr>
        <w:t>ndicators described above have a significant impact on your working style and preferences. Your previous work experience, demographics, and strengths will also play a part. You may not have spent much time considering your own preferences and habits, or th</w:t>
      </w:r>
      <w:r>
        <w:rPr>
          <w:sz w:val="24"/>
          <w:szCs w:val="24"/>
        </w:rPr>
        <w:t xml:space="preserve">e impact of these on the people you work with. So, let’s take a few moments to look at this. </w:t>
      </w:r>
    </w:p>
    <w:p w:rsidR="00595C50" w:rsidRDefault="00595C50"/>
    <w:p w:rsidR="00595C50" w:rsidRDefault="00BE1C0B">
      <w:r>
        <w:rPr>
          <w:sz w:val="24"/>
          <w:szCs w:val="24"/>
        </w:rPr>
        <w:t>Ask yourself:</w:t>
      </w:r>
    </w:p>
    <w:p w:rsidR="00595C50" w:rsidRDefault="00BE1C0B">
      <w:pPr>
        <w:numPr>
          <w:ilvl w:val="0"/>
          <w:numId w:val="203"/>
        </w:numPr>
        <w:ind w:hanging="360"/>
        <w:contextualSpacing/>
        <w:rPr>
          <w:sz w:val="24"/>
          <w:szCs w:val="24"/>
        </w:rPr>
      </w:pPr>
      <w:r>
        <w:rPr>
          <w:sz w:val="24"/>
          <w:szCs w:val="24"/>
        </w:rPr>
        <w:t>Do you enjoy working in a sociable environment, or do you prefer to work in a more solitary environment?</w:t>
      </w:r>
    </w:p>
    <w:p w:rsidR="00595C50" w:rsidRDefault="00BE1C0B">
      <w:pPr>
        <w:numPr>
          <w:ilvl w:val="0"/>
          <w:numId w:val="203"/>
        </w:numPr>
        <w:ind w:hanging="360"/>
        <w:contextualSpacing/>
        <w:rPr>
          <w:sz w:val="24"/>
          <w:szCs w:val="24"/>
        </w:rPr>
      </w:pPr>
      <w:r>
        <w:rPr>
          <w:sz w:val="24"/>
          <w:szCs w:val="24"/>
        </w:rPr>
        <w:t>Do you feel more energized through meeting people and building relationships or from coming up with great ideas?</w:t>
      </w:r>
    </w:p>
    <w:p w:rsidR="00595C50" w:rsidRDefault="00BE1C0B">
      <w:pPr>
        <w:numPr>
          <w:ilvl w:val="0"/>
          <w:numId w:val="203"/>
        </w:numPr>
        <w:ind w:hanging="360"/>
        <w:contextualSpacing/>
        <w:rPr>
          <w:sz w:val="24"/>
          <w:szCs w:val="24"/>
        </w:rPr>
      </w:pPr>
      <w:r>
        <w:rPr>
          <w:sz w:val="24"/>
          <w:szCs w:val="24"/>
        </w:rPr>
        <w:t>Are you a big-picture person, or do you focus on the fine details?</w:t>
      </w:r>
    </w:p>
    <w:p w:rsidR="00595C50" w:rsidRDefault="00BE1C0B">
      <w:pPr>
        <w:numPr>
          <w:ilvl w:val="0"/>
          <w:numId w:val="203"/>
        </w:numPr>
        <w:ind w:hanging="360"/>
        <w:contextualSpacing/>
        <w:rPr>
          <w:sz w:val="24"/>
          <w:szCs w:val="24"/>
        </w:rPr>
      </w:pPr>
      <w:r>
        <w:rPr>
          <w:sz w:val="24"/>
          <w:szCs w:val="24"/>
        </w:rPr>
        <w:t>Is your decision-making process based more on logic or on feelings?</w:t>
      </w:r>
    </w:p>
    <w:p w:rsidR="00595C50" w:rsidRDefault="00BE1C0B">
      <w:pPr>
        <w:numPr>
          <w:ilvl w:val="0"/>
          <w:numId w:val="203"/>
        </w:numPr>
        <w:ind w:hanging="360"/>
        <w:contextualSpacing/>
        <w:rPr>
          <w:sz w:val="24"/>
          <w:szCs w:val="24"/>
        </w:rPr>
      </w:pPr>
      <w:r>
        <w:rPr>
          <w:sz w:val="24"/>
          <w:szCs w:val="24"/>
        </w:rPr>
        <w:t xml:space="preserve">At what </w:t>
      </w:r>
      <w:r>
        <w:rPr>
          <w:sz w:val="24"/>
          <w:szCs w:val="24"/>
        </w:rPr>
        <w:t>time of day do you feel most productive?</w:t>
      </w:r>
    </w:p>
    <w:p w:rsidR="00595C50" w:rsidRDefault="00BE1C0B">
      <w:pPr>
        <w:numPr>
          <w:ilvl w:val="0"/>
          <w:numId w:val="203"/>
        </w:numPr>
        <w:ind w:hanging="360"/>
        <w:contextualSpacing/>
        <w:rPr>
          <w:sz w:val="24"/>
          <w:szCs w:val="24"/>
        </w:rPr>
      </w:pPr>
      <w:r>
        <w:rPr>
          <w:sz w:val="24"/>
          <w:szCs w:val="24"/>
        </w:rPr>
        <w:t>What practices help you stay organized?</w:t>
      </w:r>
    </w:p>
    <w:p w:rsidR="00595C50" w:rsidRDefault="00BE1C0B">
      <w:pPr>
        <w:numPr>
          <w:ilvl w:val="0"/>
          <w:numId w:val="203"/>
        </w:numPr>
        <w:ind w:hanging="360"/>
        <w:contextualSpacing/>
        <w:rPr>
          <w:sz w:val="24"/>
          <w:szCs w:val="24"/>
        </w:rPr>
      </w:pPr>
      <w:r>
        <w:rPr>
          <w:sz w:val="24"/>
          <w:szCs w:val="24"/>
        </w:rPr>
        <w:t>Do you prefer to take a planned, orderly approach to your work, or a more flexible and spontaneous approach?</w:t>
      </w:r>
    </w:p>
    <w:p w:rsidR="00595C50" w:rsidRDefault="00BE1C0B">
      <w:pPr>
        <w:numPr>
          <w:ilvl w:val="0"/>
          <w:numId w:val="203"/>
        </w:numPr>
        <w:ind w:hanging="360"/>
        <w:contextualSpacing/>
        <w:rPr>
          <w:sz w:val="24"/>
          <w:szCs w:val="24"/>
        </w:rPr>
      </w:pPr>
      <w:r>
        <w:rPr>
          <w:sz w:val="24"/>
          <w:szCs w:val="24"/>
        </w:rPr>
        <w:t>Which of your previous working environments did you find most enjo</w:t>
      </w:r>
      <w:r>
        <w:rPr>
          <w:sz w:val="24"/>
          <w:szCs w:val="24"/>
        </w:rPr>
        <w:t>yable? Why?</w:t>
      </w:r>
    </w:p>
    <w:p w:rsidR="00595C50" w:rsidRDefault="00BE1C0B">
      <w:pPr>
        <w:numPr>
          <w:ilvl w:val="0"/>
          <w:numId w:val="203"/>
        </w:numPr>
        <w:ind w:hanging="360"/>
        <w:contextualSpacing/>
        <w:rPr>
          <w:sz w:val="24"/>
          <w:szCs w:val="24"/>
        </w:rPr>
      </w:pPr>
      <w:r>
        <w:rPr>
          <w:sz w:val="24"/>
          <w:szCs w:val="24"/>
        </w:rPr>
        <w:t>Which communication channels do you use, most commonly?</w:t>
      </w:r>
    </w:p>
    <w:p w:rsidR="00595C50" w:rsidRDefault="00BE1C0B">
      <w:pPr>
        <w:numPr>
          <w:ilvl w:val="0"/>
          <w:numId w:val="203"/>
        </w:numPr>
        <w:ind w:hanging="360"/>
        <w:contextualSpacing/>
        <w:rPr>
          <w:sz w:val="24"/>
          <w:szCs w:val="24"/>
        </w:rPr>
      </w:pPr>
      <w:r>
        <w:rPr>
          <w:sz w:val="24"/>
          <w:szCs w:val="24"/>
        </w:rPr>
        <w:t>What have previous colleagues and managers said about your skills and working process? Which elements have come up in performance reviews as things you excel at? What have you struggled wi</w:t>
      </w:r>
      <w:r>
        <w:rPr>
          <w:sz w:val="24"/>
          <w:szCs w:val="24"/>
        </w:rPr>
        <w:t>th in the past?</w:t>
      </w:r>
    </w:p>
    <w:p w:rsidR="00595C50" w:rsidRDefault="00BE1C0B">
      <w:pPr>
        <w:numPr>
          <w:ilvl w:val="0"/>
          <w:numId w:val="203"/>
        </w:numPr>
        <w:ind w:hanging="360"/>
        <w:contextualSpacing/>
        <w:rPr>
          <w:sz w:val="24"/>
          <w:szCs w:val="24"/>
        </w:rPr>
      </w:pPr>
      <w:r>
        <w:rPr>
          <w:sz w:val="24"/>
          <w:szCs w:val="24"/>
        </w:rPr>
        <w:t>What are the demographics and traits of people you have worked best with in the past? With whom have you had conflicts and misunderstandings, and what do you think were the causes of these?</w:t>
      </w:r>
    </w:p>
    <w:p w:rsidR="00595C50" w:rsidRDefault="00595C50"/>
    <w:p w:rsidR="00595C50" w:rsidRDefault="00BE1C0B">
      <w:pPr>
        <w:pStyle w:val="Heading2"/>
        <w:keepNext w:val="0"/>
        <w:keepLines w:val="0"/>
        <w:spacing w:before="0"/>
        <w:contextualSpacing w:val="0"/>
      </w:pPr>
      <w:bookmarkStart w:id="700" w:name="h.io0zlvcqvtl2" w:colFirst="0" w:colLast="0"/>
      <w:bookmarkEnd w:id="700"/>
      <w:r>
        <w:rPr>
          <w:color w:val="333333"/>
        </w:rPr>
        <w:t>Channels of Communication</w:t>
      </w:r>
    </w:p>
    <w:p w:rsidR="00595C50" w:rsidRDefault="00BE1C0B">
      <w:r>
        <w:rPr>
          <w:sz w:val="24"/>
          <w:szCs w:val="24"/>
        </w:rPr>
        <w:t>Do you recall the communication channels we discussed in the Foundations module? These have an impact on the way your message is received in any type of communication but are particularly important when you are communicating interpersonally. Your communica</w:t>
      </w:r>
      <w:r>
        <w:rPr>
          <w:sz w:val="24"/>
          <w:szCs w:val="24"/>
        </w:rPr>
        <w:t xml:space="preserve">tion preferences are part of your interpersonal style, but when deciding which channel to use to communicate information to others, you will need to consider which channel is best for the situation. </w:t>
      </w:r>
    </w:p>
    <w:p w:rsidR="00595C50" w:rsidRDefault="00595C50"/>
    <w:p w:rsidR="00595C50" w:rsidRDefault="00BE1C0B">
      <w:r>
        <w:rPr>
          <w:sz w:val="24"/>
          <w:szCs w:val="24"/>
        </w:rPr>
        <w:t>For example, perhaps you are a millennial who prefers t</w:t>
      </w:r>
      <w:r>
        <w:rPr>
          <w:sz w:val="24"/>
          <w:szCs w:val="24"/>
        </w:rPr>
        <w:t>o communicate on-the-go using mobile devices and quick-response channels like text, social media, or instant message. But you might struggle to use these channels efficiently if your colleagues are primarily from the baby boomer generation, because your pr</w:t>
      </w:r>
      <w:r>
        <w:rPr>
          <w:sz w:val="24"/>
          <w:szCs w:val="24"/>
        </w:rPr>
        <w:t>eferences might not align.</w:t>
      </w:r>
    </w:p>
    <w:p w:rsidR="00595C50" w:rsidRDefault="00595C50"/>
    <w:p w:rsidR="00595C50" w:rsidRDefault="00BE1C0B">
      <w:r>
        <w:rPr>
          <w:sz w:val="24"/>
          <w:szCs w:val="24"/>
        </w:rPr>
        <w:t xml:space="preserve">You may recall the term </w:t>
      </w:r>
      <w:r>
        <w:rPr>
          <w:b/>
          <w:sz w:val="24"/>
          <w:szCs w:val="24"/>
        </w:rPr>
        <w:t xml:space="preserve">communication richness, </w:t>
      </w:r>
      <w:r>
        <w:rPr>
          <w:sz w:val="24"/>
          <w:szCs w:val="24"/>
        </w:rPr>
        <w:t xml:space="preserve">first discussed in the Foundations module. The channels </w:t>
      </w:r>
      <w:r>
        <w:rPr>
          <w:color w:val="333333"/>
          <w:sz w:val="24"/>
          <w:szCs w:val="24"/>
        </w:rPr>
        <w:t>considered to be the most rich are those that transmit the most non-verbal information, such as, for example, face-to-face c</w:t>
      </w:r>
      <w:r>
        <w:rPr>
          <w:color w:val="333333"/>
          <w:sz w:val="24"/>
          <w:szCs w:val="24"/>
        </w:rPr>
        <w:t>onversations or video conferencing. Channels that communicate verbal information, such as phone calls, for example, are less rich. The least rich channels use written communication, such as email or postal mail. Depending on the details of your message, yo</w:t>
      </w:r>
      <w:r>
        <w:rPr>
          <w:color w:val="333333"/>
          <w:sz w:val="24"/>
          <w:szCs w:val="24"/>
        </w:rPr>
        <w:t xml:space="preserve">u will identify the most effective channel to use. For example, if you need a response right away, if you anticipate an emotional response, or if your message needs to remain in strict confidence, you will need to use a highly information-rich channel. If </w:t>
      </w:r>
      <w:r>
        <w:rPr>
          <w:color w:val="333333"/>
          <w:sz w:val="24"/>
          <w:szCs w:val="24"/>
        </w:rPr>
        <w:t xml:space="preserve">your message is not urgent, intended for information only, and directed to a large group of people, you might choose a less rich channel. For a refresher on this concept, review the </w:t>
      </w:r>
      <w:hyperlink r:id="rId429" w:anchor="heading=h.mrvduv1qg2iw">
        <w:r>
          <w:rPr>
            <w:color w:val="00C5B9"/>
            <w:sz w:val="24"/>
            <w:szCs w:val="24"/>
            <w:u w:val="single"/>
          </w:rPr>
          <w:t>Choosing a Communications Channel</w:t>
        </w:r>
      </w:hyperlink>
      <w:r>
        <w:rPr>
          <w:color w:val="00C5B9"/>
          <w:sz w:val="24"/>
          <w:szCs w:val="24"/>
        </w:rPr>
        <w:t xml:space="preserve"> </w:t>
      </w:r>
      <w:r>
        <w:rPr>
          <w:color w:val="333333"/>
          <w:sz w:val="24"/>
          <w:szCs w:val="24"/>
        </w:rPr>
        <w:t>Chapter of the Foundations module.</w:t>
      </w:r>
    </w:p>
    <w:p w:rsidR="00595C50" w:rsidRDefault="00595C50"/>
    <w:p w:rsidR="00595C50" w:rsidRDefault="00BE1C0B">
      <w:pPr>
        <w:pStyle w:val="Heading2"/>
        <w:keepNext w:val="0"/>
        <w:keepLines w:val="0"/>
        <w:spacing w:before="0"/>
        <w:contextualSpacing w:val="0"/>
      </w:pPr>
      <w:bookmarkStart w:id="701" w:name="h.8vp1j8mtvtbw" w:colFirst="0" w:colLast="0"/>
      <w:bookmarkEnd w:id="701"/>
      <w:r>
        <w:rPr>
          <w:color w:val="333333"/>
        </w:rPr>
        <w:t>Team Roles</w:t>
      </w:r>
    </w:p>
    <w:p w:rsidR="00595C50" w:rsidRDefault="00BE1C0B">
      <w:r>
        <w:rPr>
          <w:sz w:val="24"/>
          <w:szCs w:val="24"/>
        </w:rPr>
        <w:t xml:space="preserve">Belbin’s (1981) team inventory is a model that helps people to identify what strengths and weaknesses they can bring </w:t>
      </w:r>
      <w:r>
        <w:rPr>
          <w:sz w:val="24"/>
          <w:szCs w:val="24"/>
        </w:rPr>
        <w:t>to a group or team. Normally, people fill out a questionnaire that helps determine what their top three team strengths are out of nine possible categories. According to Belbin’s research, these categories are stable across cultures. The nine categories are</w:t>
      </w:r>
      <w:r>
        <w:rPr>
          <w:sz w:val="24"/>
          <w:szCs w:val="24"/>
        </w:rPr>
        <w:t xml:space="preserve"> listed in the chart below: </w:t>
      </w:r>
    </w:p>
    <w:p w:rsidR="00595C50" w:rsidRDefault="00595C50"/>
    <w:tbl>
      <w:tblPr>
        <w:tblStyle w:val="affffffffffffff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40"/>
        <w:gridCol w:w="2340"/>
        <w:gridCol w:w="2340"/>
        <w:gridCol w:w="2340"/>
      </w:tblGrid>
      <w:tr w:rsidR="00595C50">
        <w:tc>
          <w:tcPr>
            <w:tcW w:w="2340" w:type="dxa"/>
            <w:shd w:val="clear" w:color="auto" w:fill="00C5B9"/>
            <w:tcMar>
              <w:top w:w="100" w:type="dxa"/>
              <w:left w:w="100" w:type="dxa"/>
              <w:bottom w:w="100" w:type="dxa"/>
              <w:right w:w="100" w:type="dxa"/>
            </w:tcMar>
          </w:tcPr>
          <w:p w:rsidR="00595C50" w:rsidRDefault="00BE1C0B">
            <w:pPr>
              <w:widowControl w:val="0"/>
            </w:pPr>
            <w:r>
              <w:rPr>
                <w:b/>
                <w:color w:val="FFFFFF"/>
                <w:sz w:val="24"/>
                <w:szCs w:val="24"/>
              </w:rPr>
              <w:t>Action-Oriented Roles</w:t>
            </w:r>
          </w:p>
        </w:tc>
        <w:tc>
          <w:tcPr>
            <w:tcW w:w="2340" w:type="dxa"/>
            <w:tcMar>
              <w:top w:w="100" w:type="dxa"/>
              <w:left w:w="100" w:type="dxa"/>
              <w:bottom w:w="100" w:type="dxa"/>
              <w:right w:w="100" w:type="dxa"/>
            </w:tcMar>
          </w:tcPr>
          <w:p w:rsidR="00595C50" w:rsidRDefault="00BE1C0B">
            <w:pPr>
              <w:widowControl w:val="0"/>
            </w:pPr>
            <w:r>
              <w:rPr>
                <w:sz w:val="24"/>
                <w:szCs w:val="24"/>
              </w:rPr>
              <w:t>Shaper</w:t>
            </w:r>
          </w:p>
        </w:tc>
        <w:tc>
          <w:tcPr>
            <w:tcW w:w="2340" w:type="dxa"/>
            <w:tcMar>
              <w:top w:w="100" w:type="dxa"/>
              <w:left w:w="100" w:type="dxa"/>
              <w:bottom w:w="100" w:type="dxa"/>
              <w:right w:w="100" w:type="dxa"/>
            </w:tcMar>
          </w:tcPr>
          <w:p w:rsidR="00595C50" w:rsidRDefault="00BE1C0B">
            <w:pPr>
              <w:widowControl w:val="0"/>
            </w:pPr>
            <w:r>
              <w:rPr>
                <w:sz w:val="24"/>
                <w:szCs w:val="24"/>
              </w:rPr>
              <w:t>Implementer</w:t>
            </w:r>
          </w:p>
        </w:tc>
        <w:tc>
          <w:tcPr>
            <w:tcW w:w="2340" w:type="dxa"/>
            <w:tcMar>
              <w:top w:w="100" w:type="dxa"/>
              <w:left w:w="100" w:type="dxa"/>
              <w:bottom w:w="100" w:type="dxa"/>
              <w:right w:w="100" w:type="dxa"/>
            </w:tcMar>
          </w:tcPr>
          <w:p w:rsidR="00595C50" w:rsidRDefault="00BE1C0B">
            <w:pPr>
              <w:widowControl w:val="0"/>
            </w:pPr>
            <w:r>
              <w:rPr>
                <w:sz w:val="24"/>
                <w:szCs w:val="24"/>
              </w:rPr>
              <w:t>Completer/Finisher</w:t>
            </w:r>
          </w:p>
        </w:tc>
      </w:tr>
      <w:tr w:rsidR="00595C50">
        <w:tc>
          <w:tcPr>
            <w:tcW w:w="2340" w:type="dxa"/>
            <w:shd w:val="clear" w:color="auto" w:fill="00C5B9"/>
            <w:tcMar>
              <w:top w:w="100" w:type="dxa"/>
              <w:left w:w="100" w:type="dxa"/>
              <w:bottom w:w="100" w:type="dxa"/>
              <w:right w:w="100" w:type="dxa"/>
            </w:tcMar>
          </w:tcPr>
          <w:p w:rsidR="00595C50" w:rsidRDefault="00BE1C0B">
            <w:pPr>
              <w:widowControl w:val="0"/>
            </w:pPr>
            <w:r>
              <w:rPr>
                <w:b/>
                <w:color w:val="FFFFFF"/>
                <w:sz w:val="24"/>
                <w:szCs w:val="24"/>
              </w:rPr>
              <w:t>People-Oriented Roles</w:t>
            </w:r>
          </w:p>
        </w:tc>
        <w:tc>
          <w:tcPr>
            <w:tcW w:w="2340" w:type="dxa"/>
            <w:tcMar>
              <w:top w:w="100" w:type="dxa"/>
              <w:left w:w="100" w:type="dxa"/>
              <w:bottom w:w="100" w:type="dxa"/>
              <w:right w:w="100" w:type="dxa"/>
            </w:tcMar>
          </w:tcPr>
          <w:p w:rsidR="00595C50" w:rsidRDefault="00BE1C0B">
            <w:pPr>
              <w:widowControl w:val="0"/>
            </w:pPr>
            <w:r>
              <w:rPr>
                <w:sz w:val="24"/>
                <w:szCs w:val="24"/>
              </w:rPr>
              <w:t>Coordinator</w:t>
            </w:r>
          </w:p>
        </w:tc>
        <w:tc>
          <w:tcPr>
            <w:tcW w:w="2340" w:type="dxa"/>
            <w:tcMar>
              <w:top w:w="100" w:type="dxa"/>
              <w:left w:w="100" w:type="dxa"/>
              <w:bottom w:w="100" w:type="dxa"/>
              <w:right w:w="100" w:type="dxa"/>
            </w:tcMar>
          </w:tcPr>
          <w:p w:rsidR="00595C50" w:rsidRDefault="00BE1C0B">
            <w:pPr>
              <w:widowControl w:val="0"/>
            </w:pPr>
            <w:r>
              <w:rPr>
                <w:sz w:val="24"/>
                <w:szCs w:val="24"/>
              </w:rPr>
              <w:t>Team Worker</w:t>
            </w:r>
          </w:p>
        </w:tc>
        <w:tc>
          <w:tcPr>
            <w:tcW w:w="2340" w:type="dxa"/>
            <w:tcMar>
              <w:top w:w="100" w:type="dxa"/>
              <w:left w:w="100" w:type="dxa"/>
              <w:bottom w:w="100" w:type="dxa"/>
              <w:right w:w="100" w:type="dxa"/>
            </w:tcMar>
          </w:tcPr>
          <w:p w:rsidR="00595C50" w:rsidRDefault="00BE1C0B">
            <w:pPr>
              <w:widowControl w:val="0"/>
            </w:pPr>
            <w:r>
              <w:rPr>
                <w:sz w:val="24"/>
                <w:szCs w:val="24"/>
              </w:rPr>
              <w:t>Resource Investigator</w:t>
            </w:r>
          </w:p>
        </w:tc>
      </w:tr>
      <w:tr w:rsidR="00595C50">
        <w:tc>
          <w:tcPr>
            <w:tcW w:w="2340" w:type="dxa"/>
            <w:shd w:val="clear" w:color="auto" w:fill="00C5B9"/>
            <w:tcMar>
              <w:top w:w="100" w:type="dxa"/>
              <w:left w:w="100" w:type="dxa"/>
              <w:bottom w:w="100" w:type="dxa"/>
              <w:right w:w="100" w:type="dxa"/>
            </w:tcMar>
          </w:tcPr>
          <w:p w:rsidR="00595C50" w:rsidRDefault="00BE1C0B">
            <w:pPr>
              <w:widowControl w:val="0"/>
            </w:pPr>
            <w:r>
              <w:rPr>
                <w:b/>
                <w:color w:val="FFFFFF"/>
                <w:sz w:val="24"/>
                <w:szCs w:val="24"/>
              </w:rPr>
              <w:t>Thinking-Oriented Roles</w:t>
            </w:r>
          </w:p>
        </w:tc>
        <w:tc>
          <w:tcPr>
            <w:tcW w:w="2340" w:type="dxa"/>
            <w:tcMar>
              <w:top w:w="100" w:type="dxa"/>
              <w:left w:w="100" w:type="dxa"/>
              <w:bottom w:w="100" w:type="dxa"/>
              <w:right w:w="100" w:type="dxa"/>
            </w:tcMar>
          </w:tcPr>
          <w:p w:rsidR="00595C50" w:rsidRDefault="00BE1C0B">
            <w:pPr>
              <w:widowControl w:val="0"/>
            </w:pPr>
            <w:r>
              <w:rPr>
                <w:sz w:val="24"/>
                <w:szCs w:val="24"/>
              </w:rPr>
              <w:t>Plant</w:t>
            </w:r>
          </w:p>
        </w:tc>
        <w:tc>
          <w:tcPr>
            <w:tcW w:w="2340" w:type="dxa"/>
            <w:tcMar>
              <w:top w:w="100" w:type="dxa"/>
              <w:left w:w="100" w:type="dxa"/>
              <w:bottom w:w="100" w:type="dxa"/>
              <w:right w:w="100" w:type="dxa"/>
            </w:tcMar>
          </w:tcPr>
          <w:p w:rsidR="00595C50" w:rsidRDefault="00BE1C0B">
            <w:pPr>
              <w:widowControl w:val="0"/>
            </w:pPr>
            <w:r>
              <w:rPr>
                <w:sz w:val="24"/>
                <w:szCs w:val="24"/>
              </w:rPr>
              <w:t>Monitor-Evaluator</w:t>
            </w:r>
          </w:p>
        </w:tc>
        <w:tc>
          <w:tcPr>
            <w:tcW w:w="2340" w:type="dxa"/>
            <w:tcMar>
              <w:top w:w="100" w:type="dxa"/>
              <w:left w:w="100" w:type="dxa"/>
              <w:bottom w:w="100" w:type="dxa"/>
              <w:right w:w="100" w:type="dxa"/>
            </w:tcMar>
          </w:tcPr>
          <w:p w:rsidR="00595C50" w:rsidRDefault="00BE1C0B">
            <w:pPr>
              <w:widowControl w:val="0"/>
            </w:pPr>
            <w:r>
              <w:rPr>
                <w:sz w:val="24"/>
                <w:szCs w:val="24"/>
              </w:rPr>
              <w:t>Specialist</w:t>
            </w:r>
          </w:p>
        </w:tc>
      </w:tr>
    </w:tbl>
    <w:p w:rsidR="00595C50" w:rsidRDefault="00BE1C0B">
      <w:pPr>
        <w:jc w:val="center"/>
      </w:pPr>
      <w:r>
        <w:rPr>
          <w:sz w:val="20"/>
          <w:szCs w:val="20"/>
        </w:rPr>
        <w:t>Table 4.2.2 Team Roles</w:t>
      </w:r>
    </w:p>
    <w:p w:rsidR="00595C50" w:rsidRDefault="00595C50">
      <w:pPr>
        <w:jc w:val="center"/>
      </w:pPr>
    </w:p>
    <w:p w:rsidR="00595C50" w:rsidRDefault="00BE1C0B">
      <w:r>
        <w:rPr>
          <w:color w:val="333333"/>
          <w:sz w:val="24"/>
          <w:szCs w:val="24"/>
        </w:rPr>
        <w:t>Do some online research and use a search engine to find the definitions or profiles for each of the nine team roles. Which top three roles do you think you align most with? Do you have a mix of action, people, and thinking-oriented roles, or do your team s</w:t>
      </w:r>
      <w:r>
        <w:rPr>
          <w:color w:val="333333"/>
          <w:sz w:val="24"/>
          <w:szCs w:val="24"/>
        </w:rPr>
        <w:t xml:space="preserve">trengths fall in one or two of those categories? Have you worked with others who seem to clearly match one or more of the definitions you’ve uncovered? </w:t>
      </w:r>
    </w:p>
    <w:p w:rsidR="00595C50" w:rsidRDefault="00595C50"/>
    <w:p w:rsidR="00595C50" w:rsidRDefault="00BE1C0B">
      <w:r>
        <w:rPr>
          <w:color w:val="333333"/>
          <w:sz w:val="24"/>
          <w:szCs w:val="24"/>
        </w:rPr>
        <w:t xml:space="preserve">How you behave on a team and what strengths come to the surface usually depends on who else is on the </w:t>
      </w:r>
      <w:r>
        <w:rPr>
          <w:color w:val="333333"/>
          <w:sz w:val="24"/>
          <w:szCs w:val="24"/>
        </w:rPr>
        <w:t>team at least as much as your own personality traits and strengths. But because Belbin’s team roles look at your top three strengths, you can usually find a role on a team that plays to your strengths and have others take the lead in areas where you either</w:t>
      </w:r>
      <w:r>
        <w:rPr>
          <w:color w:val="333333"/>
          <w:sz w:val="24"/>
          <w:szCs w:val="24"/>
        </w:rPr>
        <w:t xml:space="preserve"> are weaker or have little interest. </w:t>
      </w:r>
    </w:p>
    <w:p w:rsidR="00595C50" w:rsidRDefault="00595C50"/>
    <w:p w:rsidR="00595C50" w:rsidRDefault="00BE1C0B">
      <w:r>
        <w:rPr>
          <w:color w:val="333333"/>
          <w:sz w:val="24"/>
          <w:szCs w:val="24"/>
        </w:rPr>
        <w:t>These team roles are another aspect of a diversity that allows and encourages people to bring their strengths and experiences to the table to solve problems or innovate. Having this framework helps increase the likeli</w:t>
      </w:r>
      <w:r>
        <w:rPr>
          <w:color w:val="333333"/>
          <w:sz w:val="24"/>
          <w:szCs w:val="24"/>
        </w:rPr>
        <w:t>hood of interpersonal communication and team synergy because team members understand one another’s strengths and weaknesses and can determine their preferred team role(s).</w:t>
      </w:r>
    </w:p>
    <w:p w:rsidR="00595C50" w:rsidRDefault="00595C50"/>
    <w:p w:rsidR="00595C50" w:rsidRDefault="00BE1C0B">
      <w:pPr>
        <w:pStyle w:val="Heading2"/>
        <w:keepNext w:val="0"/>
        <w:keepLines w:val="0"/>
        <w:spacing w:before="0"/>
        <w:contextualSpacing w:val="0"/>
      </w:pPr>
      <w:bookmarkStart w:id="702" w:name="h.s8y23p3yvb4t" w:colFirst="0" w:colLast="0"/>
      <w:bookmarkEnd w:id="702"/>
      <w:r>
        <w:rPr>
          <w:color w:val="333333"/>
        </w:rPr>
        <w:t>Conclusion</w:t>
      </w:r>
    </w:p>
    <w:p w:rsidR="00595C50" w:rsidRDefault="00BE1C0B">
      <w:r>
        <w:rPr>
          <w:sz w:val="24"/>
          <w:szCs w:val="24"/>
        </w:rPr>
        <w:t>In this chapter you learned about your own preferences and tendencies fo</w:t>
      </w:r>
      <w:r>
        <w:rPr>
          <w:sz w:val="24"/>
          <w:szCs w:val="24"/>
        </w:rPr>
        <w:t xml:space="preserve">r communicating interpersonally as a foundation for understanding yourself and others better. </w:t>
      </w:r>
    </w:p>
    <w:p w:rsidR="00595C50" w:rsidRDefault="00595C50"/>
    <w:p w:rsidR="00595C50" w:rsidRDefault="00BE1C0B">
      <w:r>
        <w:rPr>
          <w:sz w:val="24"/>
          <w:szCs w:val="24"/>
        </w:rPr>
        <w:t xml:space="preserve">You examined several elements that make up your identity: these are the personal, social, and cultural aspects as well as ascribed and avowed identity. </w:t>
      </w:r>
    </w:p>
    <w:p w:rsidR="00595C50" w:rsidRDefault="00595C50"/>
    <w:p w:rsidR="00595C50" w:rsidRDefault="00BE1C0B">
      <w:r>
        <w:rPr>
          <w:sz w:val="24"/>
          <w:szCs w:val="24"/>
        </w:rPr>
        <w:t>Learning about perception and selective perception helped you to understand that there is more than one way to see something and that we sometimes choose to see only what we want to see. You learned that incorrect or inaccurate perception can get in the wa</w:t>
      </w:r>
      <w:r>
        <w:rPr>
          <w:sz w:val="24"/>
          <w:szCs w:val="24"/>
        </w:rPr>
        <w:t xml:space="preserve">y of effective interpersonal communication. </w:t>
      </w:r>
    </w:p>
    <w:p w:rsidR="00595C50" w:rsidRDefault="00595C50"/>
    <w:p w:rsidR="00595C50" w:rsidRDefault="00BE1C0B">
      <w:r>
        <w:rPr>
          <w:sz w:val="24"/>
          <w:szCs w:val="24"/>
        </w:rPr>
        <w:t>Finally, you examined your work preferences and habits, reviewed your preferred communication channels, and researched where you might best lend your talent and experience to a team using Belbin’s Team Role fra</w:t>
      </w:r>
      <w:r>
        <w:rPr>
          <w:sz w:val="24"/>
          <w:szCs w:val="24"/>
        </w:rPr>
        <w:t xml:space="preserve">mework. </w:t>
      </w:r>
    </w:p>
    <w:p w:rsidR="00595C50" w:rsidRDefault="00595C50"/>
    <w:p w:rsidR="00595C50" w:rsidRDefault="00BE1C0B">
      <w:r>
        <w:rPr>
          <w:sz w:val="24"/>
          <w:szCs w:val="24"/>
        </w:rPr>
        <w:t xml:space="preserve">This better understanding of your interpersonal communication preferences is the grounding you should find useful in the next chapter on cross-cultural communication. </w:t>
      </w:r>
    </w:p>
    <w:p w:rsidR="00595C50" w:rsidRDefault="00595C50"/>
    <w:p w:rsidR="00595C50" w:rsidRDefault="00595C50"/>
    <w:tbl>
      <w:tblPr>
        <w:tblStyle w:val="affffffffffffff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703" w:name="h.acjujfq2iwzb" w:colFirst="0" w:colLast="0"/>
            <w:bookmarkEnd w:id="703"/>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100"/>
              </w:numPr>
              <w:ind w:hanging="360"/>
              <w:contextualSpacing/>
              <w:rPr>
                <w:color w:val="333333"/>
                <w:sz w:val="24"/>
                <w:szCs w:val="24"/>
              </w:rPr>
            </w:pPr>
            <w:r>
              <w:rPr>
                <w:color w:val="333333"/>
                <w:sz w:val="24"/>
                <w:szCs w:val="24"/>
              </w:rPr>
              <w:t>Your identity consists of three main elements: personal</w:t>
            </w:r>
            <w:r>
              <w:rPr>
                <w:color w:val="333333"/>
                <w:sz w:val="24"/>
                <w:szCs w:val="24"/>
              </w:rPr>
              <w:t>, social, and cultural.</w:t>
            </w:r>
          </w:p>
          <w:p w:rsidR="00595C50" w:rsidRDefault="00BE1C0B">
            <w:pPr>
              <w:numPr>
                <w:ilvl w:val="0"/>
                <w:numId w:val="100"/>
              </w:numPr>
              <w:ind w:hanging="360"/>
              <w:contextualSpacing/>
              <w:rPr>
                <w:color w:val="333333"/>
                <w:sz w:val="24"/>
                <w:szCs w:val="24"/>
              </w:rPr>
            </w:pPr>
            <w:r>
              <w:rPr>
                <w:color w:val="333333"/>
                <w:sz w:val="24"/>
                <w:szCs w:val="24"/>
              </w:rPr>
              <w:t>An easy way to remember the five-factor personality model is by using the acronym OCEAN (openness, conscientiousness, extroversion/introversion, agreeableness, neuroticism).</w:t>
            </w:r>
          </w:p>
          <w:p w:rsidR="00595C50" w:rsidRDefault="00BE1C0B">
            <w:pPr>
              <w:numPr>
                <w:ilvl w:val="0"/>
                <w:numId w:val="100"/>
              </w:numPr>
              <w:ind w:hanging="360"/>
              <w:contextualSpacing/>
              <w:rPr>
                <w:color w:val="333333"/>
                <w:sz w:val="24"/>
                <w:szCs w:val="24"/>
              </w:rPr>
            </w:pPr>
            <w:r>
              <w:rPr>
                <w:color w:val="333333"/>
                <w:sz w:val="24"/>
                <w:szCs w:val="24"/>
              </w:rPr>
              <w:t>Ascribed identity is given to you, while avowed identity i</w:t>
            </w:r>
            <w:r>
              <w:rPr>
                <w:color w:val="333333"/>
                <w:sz w:val="24"/>
                <w:szCs w:val="24"/>
              </w:rPr>
              <w:t>s what you choose for yourself.</w:t>
            </w:r>
          </w:p>
          <w:p w:rsidR="00595C50" w:rsidRDefault="00BE1C0B">
            <w:pPr>
              <w:numPr>
                <w:ilvl w:val="0"/>
                <w:numId w:val="100"/>
              </w:numPr>
              <w:ind w:hanging="360"/>
              <w:contextualSpacing/>
              <w:rPr>
                <w:color w:val="333333"/>
                <w:sz w:val="24"/>
                <w:szCs w:val="24"/>
              </w:rPr>
            </w:pPr>
            <w:r>
              <w:rPr>
                <w:color w:val="333333"/>
                <w:sz w:val="24"/>
                <w:szCs w:val="24"/>
              </w:rPr>
              <w:t>Perception is the organization, identification, and interpretation of sensory information to represent and understand the environment.</w:t>
            </w:r>
          </w:p>
          <w:p w:rsidR="00595C50" w:rsidRDefault="00BE1C0B">
            <w:pPr>
              <w:numPr>
                <w:ilvl w:val="0"/>
                <w:numId w:val="100"/>
              </w:numPr>
              <w:ind w:hanging="360"/>
              <w:contextualSpacing/>
              <w:rPr>
                <w:color w:val="333333"/>
                <w:sz w:val="24"/>
                <w:szCs w:val="24"/>
              </w:rPr>
            </w:pPr>
            <w:r>
              <w:rPr>
                <w:sz w:val="24"/>
                <w:szCs w:val="24"/>
              </w:rPr>
              <w:t>Belbin’s team inventory is a nine-category model that helps people to identify the top th</w:t>
            </w:r>
            <w:r>
              <w:rPr>
                <w:sz w:val="24"/>
                <w:szCs w:val="24"/>
              </w:rPr>
              <w:t>ree categoric strengths they can bring to a group or team.</w:t>
            </w:r>
          </w:p>
        </w:tc>
      </w:tr>
    </w:tbl>
    <w:p w:rsidR="00595C50" w:rsidRDefault="00595C50"/>
    <w:p w:rsidR="00595C50" w:rsidRDefault="00595C50"/>
    <w:tbl>
      <w:tblPr>
        <w:tblStyle w:val="affffffffffffff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spacing w:before="0"/>
              <w:ind w:left="0"/>
              <w:contextualSpacing w:val="0"/>
              <w:jc w:val="center"/>
            </w:pPr>
            <w:bookmarkStart w:id="704" w:name="h.chix4id65iln" w:colFirst="0" w:colLast="0"/>
            <w:bookmarkEnd w:id="704"/>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Match each of the following premises on the right to the domain of identity it corresponds to on the left.</w:t>
            </w:r>
          </w:p>
          <w:p w:rsidR="00595C50" w:rsidRDefault="00BE1C0B">
            <w:r>
              <w:rPr>
                <w:sz w:val="24"/>
                <w:szCs w:val="24"/>
              </w:rPr>
              <w:t>Answers:</w:t>
            </w:r>
            <w:r>
              <w:rPr>
                <w:sz w:val="24"/>
                <w:szCs w:val="24"/>
              </w:rPr>
              <w:tab/>
            </w:r>
            <w:r>
              <w:rPr>
                <w:sz w:val="24"/>
                <w:szCs w:val="24"/>
              </w:rPr>
              <w:tab/>
            </w:r>
            <w:r>
              <w:rPr>
                <w:sz w:val="24"/>
                <w:szCs w:val="24"/>
              </w:rPr>
              <w:tab/>
            </w:r>
            <w:r>
              <w:rPr>
                <w:sz w:val="24"/>
                <w:szCs w:val="24"/>
              </w:rPr>
              <w:tab/>
              <w:t>Premises:</w:t>
            </w:r>
          </w:p>
          <w:p w:rsidR="00595C50" w:rsidRDefault="00BE1C0B">
            <w:r>
              <w:rPr>
                <w:sz w:val="24"/>
                <w:szCs w:val="24"/>
              </w:rPr>
              <w:t>_______ Personal</w:t>
            </w:r>
            <w:r>
              <w:rPr>
                <w:sz w:val="24"/>
                <w:szCs w:val="24"/>
              </w:rPr>
              <w:tab/>
            </w:r>
            <w:r>
              <w:rPr>
                <w:sz w:val="24"/>
                <w:szCs w:val="24"/>
              </w:rPr>
              <w:tab/>
            </w:r>
            <w:r>
              <w:rPr>
                <w:sz w:val="24"/>
                <w:szCs w:val="24"/>
              </w:rPr>
              <w:tab/>
            </w:r>
            <w:r>
              <w:rPr>
                <w:sz w:val="24"/>
                <w:szCs w:val="24"/>
              </w:rPr>
              <w:t>A. second-year college student</w:t>
            </w:r>
          </w:p>
          <w:p w:rsidR="00595C50" w:rsidRDefault="00BE1C0B">
            <w:r>
              <w:rPr>
                <w:sz w:val="24"/>
                <w:szCs w:val="24"/>
              </w:rPr>
              <w:t>_______ Social</w:t>
            </w:r>
            <w:r>
              <w:rPr>
                <w:sz w:val="24"/>
                <w:szCs w:val="24"/>
              </w:rPr>
              <w:tab/>
            </w:r>
            <w:r>
              <w:rPr>
                <w:sz w:val="24"/>
                <w:szCs w:val="24"/>
              </w:rPr>
              <w:tab/>
            </w:r>
            <w:r>
              <w:rPr>
                <w:sz w:val="24"/>
                <w:szCs w:val="24"/>
              </w:rPr>
              <w:tab/>
              <w:t>B. jazz saxophone player</w:t>
            </w:r>
          </w:p>
          <w:p w:rsidR="00595C50" w:rsidRDefault="00BE1C0B">
            <w:r>
              <w:rPr>
                <w:sz w:val="24"/>
                <w:szCs w:val="24"/>
              </w:rPr>
              <w:t>_______ Cultural</w:t>
            </w:r>
            <w:r>
              <w:rPr>
                <w:sz w:val="24"/>
                <w:szCs w:val="24"/>
              </w:rPr>
              <w:tab/>
            </w:r>
            <w:r>
              <w:rPr>
                <w:sz w:val="24"/>
                <w:szCs w:val="24"/>
              </w:rPr>
              <w:tab/>
            </w:r>
            <w:r>
              <w:rPr>
                <w:sz w:val="24"/>
                <w:szCs w:val="24"/>
              </w:rPr>
              <w:tab/>
              <w:t>C. French-speaking Canadian</w:t>
            </w:r>
          </w:p>
          <w:p w:rsidR="00595C50" w:rsidRDefault="00BE1C0B">
            <w:pPr>
              <w:ind w:left="1440" w:firstLine="720"/>
            </w:pPr>
            <w:r>
              <w:rPr>
                <w:sz w:val="24"/>
                <w:szCs w:val="24"/>
              </w:rPr>
              <w:tab/>
            </w:r>
            <w:r>
              <w:rPr>
                <w:sz w:val="24"/>
                <w:szCs w:val="24"/>
              </w:rPr>
              <w:tab/>
              <w:t>D. community-based arts café volunteer</w:t>
            </w:r>
          </w:p>
          <w:p w:rsidR="00595C50" w:rsidRDefault="00BE1C0B">
            <w:pPr>
              <w:ind w:left="1440" w:firstLine="720"/>
            </w:pPr>
            <w:r>
              <w:rPr>
                <w:sz w:val="24"/>
                <w:szCs w:val="24"/>
              </w:rPr>
              <w:tab/>
            </w:r>
            <w:r>
              <w:rPr>
                <w:sz w:val="24"/>
                <w:szCs w:val="24"/>
              </w:rPr>
              <w:tab/>
              <w:t>E. graphic artist</w:t>
            </w:r>
          </w:p>
        </w:tc>
      </w:tr>
    </w:tbl>
    <w:p w:rsidR="00595C50" w:rsidRDefault="00595C50"/>
    <w:p w:rsidR="00595C50" w:rsidRDefault="00BE1C0B">
      <w:pPr>
        <w:pStyle w:val="Heading2"/>
        <w:spacing w:before="0"/>
        <w:contextualSpacing w:val="0"/>
      </w:pPr>
      <w:bookmarkStart w:id="705" w:name="h.kixdhme39duj" w:colFirst="0" w:colLast="0"/>
      <w:bookmarkEnd w:id="705"/>
      <w:r>
        <w:rPr>
          <w:color w:val="333333"/>
        </w:rPr>
        <w:t>Further Reading and Links</w:t>
      </w:r>
    </w:p>
    <w:p w:rsidR="00595C50" w:rsidRDefault="00BE1C0B">
      <w:pPr>
        <w:numPr>
          <w:ilvl w:val="0"/>
          <w:numId w:val="44"/>
        </w:numPr>
        <w:ind w:hanging="360"/>
        <w:contextualSpacing/>
        <w:rPr>
          <w:sz w:val="24"/>
          <w:szCs w:val="24"/>
        </w:rPr>
      </w:pPr>
      <w:r>
        <w:rPr>
          <w:i/>
          <w:sz w:val="24"/>
          <w:szCs w:val="24"/>
        </w:rPr>
        <w:t>BBC Future</w:t>
      </w:r>
      <w:r>
        <w:rPr>
          <w:sz w:val="24"/>
          <w:szCs w:val="24"/>
        </w:rPr>
        <w:t xml:space="preserve"> article on optical illusions - </w:t>
      </w:r>
      <w:hyperlink r:id="rId430">
        <w:r>
          <w:rPr>
            <w:color w:val="00C5B9"/>
            <w:sz w:val="24"/>
            <w:szCs w:val="24"/>
            <w:u w:val="single"/>
          </w:rPr>
          <w:t>How your Eyes Trick Your Mind</w:t>
        </w:r>
      </w:hyperlink>
    </w:p>
    <w:p w:rsidR="00595C50" w:rsidRDefault="00595C50"/>
    <w:p w:rsidR="00595C50" w:rsidRDefault="00BE1C0B">
      <w:pPr>
        <w:pStyle w:val="Heading2"/>
        <w:spacing w:before="0"/>
        <w:contextualSpacing w:val="0"/>
      </w:pPr>
      <w:bookmarkStart w:id="706" w:name="h.7951s5c0y6mz" w:colFirst="0" w:colLast="0"/>
      <w:bookmarkEnd w:id="706"/>
      <w:r>
        <w:rPr>
          <w:color w:val="333333"/>
        </w:rPr>
        <w:t>References</w:t>
      </w:r>
    </w:p>
    <w:p w:rsidR="00595C50" w:rsidRDefault="00BE1C0B">
      <w:r>
        <w:rPr>
          <w:color w:val="333333"/>
          <w:sz w:val="24"/>
          <w:szCs w:val="24"/>
        </w:rPr>
        <w:t>Belbin, M. (1981). Management Teams. London; Heinemann.</w:t>
      </w:r>
    </w:p>
    <w:p w:rsidR="00595C50" w:rsidRDefault="00595C50"/>
    <w:p w:rsidR="00595C50" w:rsidRDefault="00BE1C0B">
      <w:r>
        <w:rPr>
          <w:color w:val="333333"/>
          <w:sz w:val="24"/>
          <w:szCs w:val="24"/>
        </w:rPr>
        <w:t>Collier, M. J. (1996). Communication competence problematics</w:t>
      </w:r>
      <w:r>
        <w:rPr>
          <w:color w:val="333333"/>
          <w:sz w:val="24"/>
          <w:szCs w:val="24"/>
        </w:rPr>
        <w:t xml:space="preserve"> in ethnic friendships. Communications Monographs, 63(4), 314–336.</w:t>
      </w:r>
    </w:p>
    <w:p w:rsidR="00595C50" w:rsidRDefault="00595C50"/>
    <w:p w:rsidR="00595C50" w:rsidRDefault="00BE1C0B">
      <w:r>
        <w:rPr>
          <w:color w:val="333333"/>
          <w:sz w:val="24"/>
          <w:szCs w:val="24"/>
        </w:rPr>
        <w:t xml:space="preserve">Hurtz, G. M., &amp; Donovan, J. J. (2000). Personality and job performance: The Big Five revisited. </w:t>
      </w:r>
      <w:r>
        <w:rPr>
          <w:i/>
          <w:color w:val="333333"/>
          <w:sz w:val="24"/>
          <w:szCs w:val="24"/>
        </w:rPr>
        <w:t>Journal of Applied Psychology</w:t>
      </w:r>
      <w:r>
        <w:rPr>
          <w:color w:val="333333"/>
          <w:sz w:val="24"/>
          <w:szCs w:val="24"/>
        </w:rPr>
        <w:t>, 85, 869–879.</w:t>
      </w:r>
    </w:p>
    <w:p w:rsidR="00595C50" w:rsidRDefault="00595C50"/>
    <w:p w:rsidR="00595C50" w:rsidRDefault="00BE1C0B">
      <w:r>
        <w:rPr>
          <w:color w:val="333333"/>
          <w:sz w:val="24"/>
          <w:szCs w:val="24"/>
        </w:rPr>
        <w:t xml:space="preserve">Maslow, A. H. (1943). A theory of human motivation. </w:t>
      </w:r>
      <w:r>
        <w:rPr>
          <w:i/>
          <w:color w:val="333333"/>
          <w:sz w:val="24"/>
          <w:szCs w:val="24"/>
        </w:rPr>
        <w:t>Psychological review</w:t>
      </w:r>
      <w:r>
        <w:rPr>
          <w:color w:val="333333"/>
          <w:sz w:val="24"/>
          <w:szCs w:val="24"/>
        </w:rPr>
        <w:t>, 50(4), 370.</w:t>
      </w:r>
    </w:p>
    <w:p w:rsidR="00595C50" w:rsidRDefault="00595C50">
      <w:pPr>
        <w:pStyle w:val="Heading2"/>
        <w:keepNext w:val="0"/>
        <w:keepLines w:val="0"/>
        <w:spacing w:before="0"/>
        <w:contextualSpacing w:val="0"/>
      </w:pPr>
      <w:bookmarkStart w:id="707" w:name="h.ehsjddch8df4" w:colFirst="0" w:colLast="0"/>
      <w:bookmarkEnd w:id="707"/>
    </w:p>
    <w:p w:rsidR="00595C50" w:rsidRDefault="00BE1C0B">
      <w:pPr>
        <w:pStyle w:val="Heading2"/>
        <w:keepNext w:val="0"/>
        <w:keepLines w:val="0"/>
        <w:spacing w:before="0"/>
        <w:contextualSpacing w:val="0"/>
      </w:pPr>
      <w:bookmarkStart w:id="708" w:name="h.pz95unyjxkeb" w:colFirst="0" w:colLast="0"/>
      <w:bookmarkEnd w:id="708"/>
      <w:r>
        <w:rPr>
          <w:rFonts w:ascii="Roboto" w:eastAsia="Roboto" w:hAnsi="Roboto" w:cs="Roboto"/>
          <w:b w:val="0"/>
          <w:color w:val="333333"/>
          <w:sz w:val="24"/>
          <w:szCs w:val="24"/>
        </w:rPr>
        <w:t>Martin, J. N., &amp; Nakayama, T. K. (2010). Intercultural communication in contexts.</w:t>
      </w:r>
    </w:p>
    <w:p w:rsidR="00595C50" w:rsidRDefault="00595C50"/>
    <w:p w:rsidR="00595C50" w:rsidRDefault="00BE1C0B">
      <w:r>
        <w:rPr>
          <w:color w:val="333333"/>
          <w:sz w:val="24"/>
          <w:szCs w:val="24"/>
        </w:rPr>
        <w:t xml:space="preserve">Neubert, S. (2004). The Five-Factor Model of Personality in the Workplace. Retrieved from </w:t>
      </w:r>
      <w:hyperlink r:id="rId431">
        <w:r>
          <w:rPr>
            <w:color w:val="00C5B9"/>
            <w:sz w:val="24"/>
            <w:szCs w:val="24"/>
            <w:u w:val="single"/>
          </w:rPr>
          <w:t>http://www.personalityresearch.org/papers/neubert.html</w:t>
        </w:r>
      </w:hyperlink>
      <w:r>
        <w:rPr>
          <w:sz w:val="24"/>
          <w:szCs w:val="24"/>
        </w:rPr>
        <w:t>.</w:t>
      </w:r>
      <w:r>
        <w:rPr>
          <w:color w:val="00C5B9"/>
          <w:sz w:val="24"/>
          <w:szCs w:val="24"/>
        </w:rPr>
        <w:t xml:space="preserve"> </w:t>
      </w:r>
    </w:p>
    <w:p w:rsidR="00595C50" w:rsidRDefault="00595C50"/>
    <w:p w:rsidR="00595C50" w:rsidRDefault="00BE1C0B">
      <w:r>
        <w:rPr>
          <w:color w:val="333333"/>
          <w:sz w:val="24"/>
          <w:szCs w:val="24"/>
        </w:rPr>
        <w:t>Shipman, T. (2007, July 22). Nerds</w:t>
      </w:r>
      <w:r>
        <w:rPr>
          <w:color w:val="333333"/>
          <w:sz w:val="24"/>
          <w:szCs w:val="24"/>
        </w:rPr>
        <w:t xml:space="preserve"> Get Their Revenge as at Last It’s Hip to Be Square. </w:t>
      </w:r>
      <w:r>
        <w:rPr>
          <w:i/>
          <w:color w:val="333333"/>
          <w:sz w:val="24"/>
          <w:szCs w:val="24"/>
        </w:rPr>
        <w:t>The Telegraph</w:t>
      </w:r>
      <w:r>
        <w:rPr>
          <w:color w:val="333333"/>
          <w:sz w:val="24"/>
          <w:szCs w:val="24"/>
        </w:rPr>
        <w:t xml:space="preserve">. Retrieved from </w:t>
      </w:r>
      <w:hyperlink r:id="rId432">
        <w:r>
          <w:rPr>
            <w:color w:val="00C5B9"/>
            <w:sz w:val="24"/>
            <w:szCs w:val="24"/>
            <w:u w:val="single"/>
          </w:rPr>
          <w:t>http://www.telegraph.co.uk/news/worldnews/1558191/Nerds-</w:t>
        </w:r>
        <w:r>
          <w:rPr>
            <w:color w:val="00C5B9"/>
            <w:sz w:val="24"/>
            <w:szCs w:val="24"/>
            <w:u w:val="single"/>
          </w:rPr>
          <w:t>get-revenge-now-its-hip-to-be-square.html</w:t>
        </w:r>
      </w:hyperlink>
      <w:r>
        <w:rPr>
          <w:sz w:val="24"/>
          <w:szCs w:val="24"/>
        </w:rPr>
        <w:t>.</w:t>
      </w:r>
      <w:r>
        <w:rPr>
          <w:color w:val="00C5B9"/>
          <w:sz w:val="24"/>
          <w:szCs w:val="24"/>
        </w:rPr>
        <w:t xml:space="preserve"> </w:t>
      </w:r>
    </w:p>
    <w:p w:rsidR="00595C50" w:rsidRDefault="00595C50"/>
    <w:p w:rsidR="00595C50" w:rsidRDefault="00BE1C0B">
      <w:r>
        <w:rPr>
          <w:color w:val="333333"/>
          <w:sz w:val="24"/>
          <w:szCs w:val="24"/>
        </w:rPr>
        <w:t xml:space="preserve">Spreckels, J., and Kotthoff, H. (2009). Communicating Identity in Intercultural Communication. In Kotthoff, H., and Spencer-Oatey, H. (Eds.), </w:t>
      </w:r>
      <w:r>
        <w:rPr>
          <w:i/>
          <w:color w:val="333333"/>
          <w:sz w:val="24"/>
          <w:szCs w:val="24"/>
        </w:rPr>
        <w:t>Handbook of Intercultural Communication</w:t>
      </w:r>
      <w:r>
        <w:rPr>
          <w:color w:val="333333"/>
          <w:sz w:val="24"/>
          <w:szCs w:val="24"/>
        </w:rPr>
        <w:t xml:space="preserve">. Berlin: Mouton de Gruyter. </w:t>
      </w:r>
    </w:p>
    <w:p w:rsidR="00595C50" w:rsidRDefault="00595C50"/>
    <w:p w:rsidR="00595C50" w:rsidRDefault="00BE1C0B">
      <w:r>
        <w:rPr>
          <w:color w:val="333333"/>
          <w:sz w:val="24"/>
          <w:szCs w:val="24"/>
        </w:rPr>
        <w:t>Tatum, B. D. (2000). The complexity of identity: Who am I. Readings for diversity and social justice, 9–14.</w:t>
      </w:r>
    </w:p>
    <w:p w:rsidR="00595C50" w:rsidRDefault="00595C50"/>
    <w:p w:rsidR="00595C50" w:rsidRDefault="00BE1C0B">
      <w:r>
        <w:rPr>
          <w:color w:val="333333"/>
          <w:sz w:val="24"/>
          <w:szCs w:val="24"/>
        </w:rPr>
        <w:t xml:space="preserve">Yep, G. (2002). My Three Cultures: Navigating the Multicultural Identity Landscape. In Martin, J., Flores, L., and Nakayama, T. (Eds.), </w:t>
      </w:r>
      <w:r>
        <w:rPr>
          <w:i/>
          <w:color w:val="333333"/>
          <w:sz w:val="24"/>
          <w:szCs w:val="24"/>
        </w:rPr>
        <w:t>Intercultu</w:t>
      </w:r>
      <w:r>
        <w:rPr>
          <w:i/>
          <w:color w:val="333333"/>
          <w:sz w:val="24"/>
          <w:szCs w:val="24"/>
        </w:rPr>
        <w:t>ral Communication: Experiences and Contexts</w:t>
      </w:r>
      <w:r>
        <w:rPr>
          <w:color w:val="333333"/>
          <w:sz w:val="24"/>
          <w:szCs w:val="24"/>
        </w:rPr>
        <w:t xml:space="preserve"> Boston, MA: McGraw-Hill.</w:t>
      </w:r>
    </w:p>
    <w:p w:rsidR="00595C50" w:rsidRDefault="00595C50"/>
    <w:p w:rsidR="00595C50" w:rsidRDefault="00BE1C0B">
      <w:pPr>
        <w:pStyle w:val="Heading2"/>
        <w:spacing w:before="0"/>
        <w:contextualSpacing w:val="0"/>
      </w:pPr>
      <w:bookmarkStart w:id="709" w:name="h.z2o13xp90hkw" w:colFirst="0" w:colLast="0"/>
      <w:bookmarkEnd w:id="709"/>
      <w:r>
        <w:rPr>
          <w:color w:val="333333"/>
        </w:rPr>
        <w:t>Attribution Statement (Your Interpersonal Communication Style)</w:t>
      </w:r>
    </w:p>
    <w:p w:rsidR="00595C50" w:rsidRDefault="00BE1C0B">
      <w:r>
        <w:rPr>
          <w:sz w:val="24"/>
          <w:szCs w:val="24"/>
        </w:rPr>
        <w:t xml:space="preserve">This chapter is a remix containing content from a variety of sources published under a variety of open licenses, including </w:t>
      </w:r>
      <w:r>
        <w:rPr>
          <w:sz w:val="24"/>
          <w:szCs w:val="24"/>
        </w:rPr>
        <w:t>the following:</w:t>
      </w:r>
    </w:p>
    <w:p w:rsidR="00595C50" w:rsidRDefault="00BE1C0B">
      <w:pPr>
        <w:pStyle w:val="Heading3"/>
        <w:spacing w:before="0"/>
        <w:contextualSpacing w:val="0"/>
      </w:pPr>
      <w:bookmarkStart w:id="710" w:name="h.ntl487rikrrj" w:colFirst="0" w:colLast="0"/>
      <w:bookmarkEnd w:id="710"/>
      <w:r>
        <w:t>Chapter Content</w:t>
      </w:r>
    </w:p>
    <w:p w:rsidR="00595C50" w:rsidRDefault="00BE1C0B">
      <w:pPr>
        <w:numPr>
          <w:ilvl w:val="0"/>
          <w:numId w:val="248"/>
        </w:numPr>
        <w:ind w:hanging="360"/>
        <w:contextualSpacing/>
        <w:rPr>
          <w:sz w:val="24"/>
          <w:szCs w:val="24"/>
        </w:rPr>
      </w:pPr>
      <w:r>
        <w:rPr>
          <w:color w:val="404040"/>
          <w:sz w:val="24"/>
          <w:szCs w:val="24"/>
        </w:rPr>
        <w:t xml:space="preserve">Original content contributed by the Olds College OER Development Team, of Olds College to Professional Communications Open Curriculum under a </w:t>
      </w:r>
      <w:hyperlink r:id="rId433">
        <w:r>
          <w:rPr>
            <w:color w:val="00C5B9"/>
            <w:sz w:val="24"/>
            <w:szCs w:val="24"/>
            <w:u w:val="single"/>
          </w:rPr>
          <w:t>CC-BY 4.0 license</w:t>
        </w:r>
      </w:hyperlink>
    </w:p>
    <w:p w:rsidR="00595C50" w:rsidRDefault="00BE1C0B">
      <w:pPr>
        <w:numPr>
          <w:ilvl w:val="0"/>
          <w:numId w:val="225"/>
        </w:numPr>
        <w:ind w:hanging="360"/>
        <w:contextualSpacing/>
        <w:rPr>
          <w:color w:val="404040"/>
          <w:sz w:val="24"/>
          <w:szCs w:val="24"/>
        </w:rPr>
      </w:pPr>
      <w:r>
        <w:rPr>
          <w:sz w:val="24"/>
          <w:szCs w:val="24"/>
        </w:rPr>
        <w:t>C</w:t>
      </w:r>
      <w:r>
        <w:rPr>
          <w:sz w:val="24"/>
          <w:szCs w:val="24"/>
        </w:rPr>
        <w:t xml:space="preserve">ontent created by Anonymous for </w:t>
      </w:r>
      <w:r>
        <w:rPr>
          <w:i/>
          <w:sz w:val="24"/>
          <w:szCs w:val="24"/>
        </w:rPr>
        <w:t>Foundations of Culture and Identity;</w:t>
      </w:r>
      <w:r>
        <w:rPr>
          <w:sz w:val="24"/>
          <w:szCs w:val="24"/>
        </w:rPr>
        <w:t xml:space="preserve"> in </w:t>
      </w:r>
      <w:r>
        <w:rPr>
          <w:i/>
          <w:sz w:val="24"/>
          <w:szCs w:val="24"/>
        </w:rPr>
        <w:t>A Primer on Communication Studies</w:t>
      </w:r>
      <w:r>
        <w:rPr>
          <w:sz w:val="24"/>
          <w:szCs w:val="24"/>
        </w:rPr>
        <w:t xml:space="preserve">, previously shared at </w:t>
      </w:r>
      <w:hyperlink r:id="rId434">
        <w:r>
          <w:rPr>
            <w:color w:val="00C5B9"/>
            <w:sz w:val="24"/>
            <w:szCs w:val="24"/>
            <w:u w:val="single"/>
          </w:rPr>
          <w:t>http://2012books.lardbucket.org/books/a-primer-on-communication-studies/s08-01-foundations-of-culture-and-ide.html</w:t>
        </w:r>
      </w:hyperlink>
      <w:r>
        <w:rPr>
          <w:sz w:val="24"/>
          <w:szCs w:val="24"/>
        </w:rPr>
        <w:t xml:space="preserve"> </w:t>
      </w:r>
      <w:r>
        <w:rPr>
          <w:color w:val="404040"/>
          <w:sz w:val="24"/>
          <w:szCs w:val="24"/>
        </w:rPr>
        <w:t xml:space="preserve">under a </w:t>
      </w:r>
      <w:hyperlink r:id="rId435">
        <w:r>
          <w:rPr>
            <w:color w:val="00C5B9"/>
            <w:sz w:val="24"/>
            <w:szCs w:val="24"/>
            <w:u w:val="single"/>
          </w:rPr>
          <w:t>CC BY-NC-SA 3.0 license</w:t>
        </w:r>
      </w:hyperlink>
    </w:p>
    <w:p w:rsidR="00595C50" w:rsidRDefault="00BE1C0B">
      <w:pPr>
        <w:numPr>
          <w:ilvl w:val="0"/>
          <w:numId w:val="248"/>
        </w:numPr>
        <w:ind w:hanging="360"/>
        <w:contextualSpacing/>
        <w:rPr>
          <w:color w:val="404040"/>
          <w:sz w:val="24"/>
          <w:szCs w:val="24"/>
        </w:rPr>
      </w:pPr>
      <w:r>
        <w:rPr>
          <w:color w:val="404040"/>
          <w:sz w:val="24"/>
          <w:szCs w:val="24"/>
        </w:rPr>
        <w:t xml:space="preserve">Content originally created by Boundless for </w:t>
      </w:r>
      <w:r>
        <w:rPr>
          <w:i/>
          <w:color w:val="404040"/>
          <w:sz w:val="24"/>
          <w:szCs w:val="24"/>
        </w:rPr>
        <w:t>The Perceptual Process;</w:t>
      </w:r>
      <w:r>
        <w:rPr>
          <w:color w:val="404040"/>
          <w:sz w:val="24"/>
          <w:szCs w:val="24"/>
        </w:rPr>
        <w:t xml:space="preserve"> in </w:t>
      </w:r>
      <w:r>
        <w:rPr>
          <w:i/>
          <w:color w:val="404040"/>
          <w:sz w:val="24"/>
          <w:szCs w:val="24"/>
        </w:rPr>
        <w:t xml:space="preserve">Boundless Management </w:t>
      </w:r>
      <w:r>
        <w:rPr>
          <w:color w:val="404040"/>
          <w:sz w:val="24"/>
          <w:szCs w:val="24"/>
        </w:rPr>
        <w:t xml:space="preserve">published at </w:t>
      </w:r>
      <w:hyperlink r:id="rId436">
        <w:r>
          <w:rPr>
            <w:color w:val="00C5B9"/>
            <w:sz w:val="24"/>
            <w:szCs w:val="24"/>
            <w:u w:val="single"/>
          </w:rPr>
          <w:t>https://www.boundless.com/management/textbooks/boundless-management-textbook/organizational-behavior-5/individual-percept</w:t>
        </w:r>
        <w:r>
          <w:rPr>
            <w:color w:val="00C5B9"/>
            <w:sz w:val="24"/>
            <w:szCs w:val="24"/>
            <w:u w:val="single"/>
          </w:rPr>
          <w:t>ions-and-behavior-41/the-perceptual-process-217-3560/</w:t>
        </w:r>
      </w:hyperlink>
      <w:r>
        <w:rPr>
          <w:color w:val="404040"/>
          <w:sz w:val="24"/>
          <w:szCs w:val="24"/>
        </w:rPr>
        <w:t xml:space="preserve"> under a </w:t>
      </w:r>
      <w:hyperlink r:id="rId437">
        <w:r>
          <w:rPr>
            <w:color w:val="00C5B9"/>
            <w:sz w:val="24"/>
            <w:szCs w:val="24"/>
            <w:u w:val="single"/>
          </w:rPr>
          <w:t>CC BY-SA 4.0 license</w:t>
        </w:r>
      </w:hyperlink>
    </w:p>
    <w:p w:rsidR="00595C50" w:rsidRDefault="00BE1C0B">
      <w:pPr>
        <w:numPr>
          <w:ilvl w:val="0"/>
          <w:numId w:val="248"/>
        </w:numPr>
        <w:ind w:hanging="360"/>
        <w:contextualSpacing/>
        <w:rPr>
          <w:sz w:val="24"/>
          <w:szCs w:val="24"/>
        </w:rPr>
      </w:pPr>
      <w:r>
        <w:rPr>
          <w:sz w:val="24"/>
          <w:szCs w:val="24"/>
        </w:rPr>
        <w:t xml:space="preserve">Figure X.X, </w:t>
      </w:r>
      <w:r>
        <w:rPr>
          <w:i/>
          <w:sz w:val="24"/>
          <w:szCs w:val="24"/>
        </w:rPr>
        <w:t>Multistability</w:t>
      </w:r>
      <w:r>
        <w:rPr>
          <w:sz w:val="24"/>
          <w:szCs w:val="24"/>
        </w:rPr>
        <w:t xml:space="preserve"> by Alan De Smet published at </w:t>
      </w:r>
      <w:hyperlink r:id="rId438">
        <w:r>
          <w:rPr>
            <w:color w:val="00C5B9"/>
            <w:sz w:val="24"/>
            <w:szCs w:val="24"/>
            <w:u w:val="single"/>
          </w:rPr>
          <w:t>https://en.wikipedia.org/w/index.php?title=File:Multistability.svg&amp;page=1</w:t>
        </w:r>
      </w:hyperlink>
      <w:r>
        <w:rPr>
          <w:sz w:val="24"/>
          <w:szCs w:val="24"/>
        </w:rPr>
        <w:t xml:space="preserve"> in the </w:t>
      </w:r>
      <w:hyperlink r:id="rId439">
        <w:r>
          <w:rPr>
            <w:color w:val="00C5B9"/>
            <w:sz w:val="24"/>
            <w:szCs w:val="24"/>
            <w:u w:val="single"/>
          </w:rPr>
          <w:t>public domain</w:t>
        </w:r>
      </w:hyperlink>
    </w:p>
    <w:p w:rsidR="00595C50" w:rsidRDefault="00BE1C0B">
      <w:pPr>
        <w:numPr>
          <w:ilvl w:val="0"/>
          <w:numId w:val="248"/>
        </w:numPr>
        <w:ind w:hanging="360"/>
        <w:contextualSpacing/>
        <w:rPr>
          <w:sz w:val="24"/>
          <w:szCs w:val="24"/>
        </w:rPr>
      </w:pPr>
      <w:r>
        <w:rPr>
          <w:sz w:val="24"/>
          <w:szCs w:val="24"/>
        </w:rPr>
        <w:t>The Five Factor Model, adapted from: © Dec 9, 2014 OpenS</w:t>
      </w:r>
      <w:r>
        <w:rPr>
          <w:sz w:val="24"/>
          <w:szCs w:val="24"/>
        </w:rPr>
        <w:t xml:space="preserve">tax Psychology, originally published at </w:t>
      </w:r>
      <w:hyperlink r:id="rId440">
        <w:r>
          <w:rPr>
            <w:color w:val="00C5B9"/>
            <w:sz w:val="24"/>
            <w:szCs w:val="24"/>
            <w:u w:val="single"/>
          </w:rPr>
          <w:t>http://cnx.org/contents/Sr8Ev5Og@4.100:Vqapzwst@2/Trait-Theorists</w:t>
        </w:r>
      </w:hyperlink>
      <w:r>
        <w:rPr>
          <w:sz w:val="24"/>
          <w:szCs w:val="24"/>
        </w:rPr>
        <w:t>. Textbook content produced by OpenStax Psychology is licensed und</w:t>
      </w:r>
      <w:r>
        <w:rPr>
          <w:sz w:val="24"/>
          <w:szCs w:val="24"/>
        </w:rPr>
        <w:t xml:space="preserve">er a </w:t>
      </w:r>
      <w:hyperlink r:id="rId441">
        <w:r>
          <w:rPr>
            <w:color w:val="00C5B9"/>
            <w:sz w:val="24"/>
            <w:szCs w:val="24"/>
            <w:u w:val="single"/>
          </w:rPr>
          <w:t>Creative Commons Attribution License 4.0 license</w:t>
        </w:r>
      </w:hyperlink>
      <w:r>
        <w:rPr>
          <w:sz w:val="24"/>
          <w:szCs w:val="24"/>
        </w:rPr>
        <w:t xml:space="preserve">. </w:t>
      </w:r>
    </w:p>
    <w:p w:rsidR="00595C50" w:rsidRDefault="00BE1C0B">
      <w:pPr>
        <w:pStyle w:val="Heading3"/>
        <w:spacing w:before="0"/>
        <w:contextualSpacing w:val="0"/>
      </w:pPr>
      <w:bookmarkStart w:id="711" w:name="h.5v15ojes58i0" w:colFirst="0" w:colLast="0"/>
      <w:bookmarkEnd w:id="711"/>
      <w:r>
        <w:t>Check Your Understandings</w:t>
      </w:r>
    </w:p>
    <w:p w:rsidR="00595C50" w:rsidRDefault="00BE1C0B">
      <w:pPr>
        <w:numPr>
          <w:ilvl w:val="0"/>
          <w:numId w:val="144"/>
        </w:numPr>
        <w:ind w:hanging="360"/>
        <w:contextualSpacing/>
        <w:rPr>
          <w:color w:val="404040"/>
          <w:sz w:val="24"/>
          <w:szCs w:val="24"/>
        </w:rPr>
      </w:pPr>
      <w:r>
        <w:rPr>
          <w:color w:val="404040"/>
          <w:sz w:val="24"/>
          <w:szCs w:val="24"/>
        </w:rPr>
        <w:t>Original assessment items contributed by the Olds College OER Development Team, of Olds College to Professional</w:t>
      </w:r>
      <w:r>
        <w:rPr>
          <w:color w:val="404040"/>
          <w:sz w:val="24"/>
          <w:szCs w:val="24"/>
        </w:rPr>
        <w:t xml:space="preserve"> Communications Open Curriculum under a </w:t>
      </w:r>
      <w:hyperlink r:id="rId442">
        <w:r>
          <w:rPr>
            <w:color w:val="00C5B9"/>
            <w:sz w:val="24"/>
            <w:szCs w:val="24"/>
            <w:u w:val="single"/>
          </w:rPr>
          <w:t>CC-BY 4.0 license</w:t>
        </w:r>
      </w:hyperlink>
    </w:p>
    <w:p w:rsidR="00595C50" w:rsidRDefault="00BE1C0B">
      <w:pPr>
        <w:pStyle w:val="Title"/>
        <w:contextualSpacing w:val="0"/>
      </w:pPr>
      <w:bookmarkStart w:id="712" w:name="h.gvxd4jsx5cw8" w:colFirst="0" w:colLast="0"/>
      <w:bookmarkEnd w:id="712"/>
      <w:r>
        <w:rPr>
          <w:rFonts w:ascii="Roboto" w:eastAsia="Roboto" w:hAnsi="Roboto" w:cs="Roboto"/>
          <w:color w:val="333333"/>
        </w:rPr>
        <w:t xml:space="preserve">Cross-Cultural Communication </w:t>
      </w:r>
    </w:p>
    <w:tbl>
      <w:tblPr>
        <w:tblStyle w:val="affffffffffffff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713" w:name="h.vxyhg8wap4wa" w:colFirst="0" w:colLast="0"/>
            <w:bookmarkEnd w:id="713"/>
            <w:r>
              <w:t>Learning Objectives</w:t>
            </w:r>
          </w:p>
        </w:tc>
      </w:tr>
      <w:tr w:rsidR="00595C50">
        <w:tc>
          <w:tcPr>
            <w:tcW w:w="9360" w:type="dxa"/>
            <w:shd w:val="clear" w:color="auto" w:fill="F0F2F5"/>
            <w:tcMar>
              <w:top w:w="100" w:type="dxa"/>
              <w:left w:w="100" w:type="dxa"/>
              <w:bottom w:w="100" w:type="dxa"/>
              <w:right w:w="100" w:type="dxa"/>
            </w:tcMar>
          </w:tcPr>
          <w:p w:rsidR="00595C50" w:rsidRDefault="00BE1C0B">
            <w:r>
              <w:rPr>
                <w:color w:val="333333"/>
                <w:sz w:val="24"/>
                <w:szCs w:val="24"/>
              </w:rPr>
              <w:t>Upon completing this chapter, you should be able to</w:t>
            </w:r>
          </w:p>
          <w:p w:rsidR="00595C50" w:rsidRDefault="00BE1C0B">
            <w:pPr>
              <w:numPr>
                <w:ilvl w:val="0"/>
                <w:numId w:val="206"/>
              </w:numPr>
              <w:ind w:hanging="360"/>
              <w:contextualSpacing/>
              <w:rPr>
                <w:sz w:val="24"/>
                <w:szCs w:val="24"/>
              </w:rPr>
            </w:pPr>
            <w:r>
              <w:rPr>
                <w:sz w:val="24"/>
                <w:szCs w:val="24"/>
              </w:rPr>
              <w:t>distinguish between surface and deep culture in the context of the iceberg model,</w:t>
            </w:r>
          </w:p>
          <w:p w:rsidR="00595C50" w:rsidRDefault="00BE1C0B">
            <w:pPr>
              <w:numPr>
                <w:ilvl w:val="0"/>
                <w:numId w:val="206"/>
              </w:numPr>
              <w:ind w:hanging="360"/>
              <w:contextualSpacing/>
              <w:rPr>
                <w:sz w:val="24"/>
                <w:szCs w:val="24"/>
              </w:rPr>
            </w:pPr>
            <w:r>
              <w:rPr>
                <w:sz w:val="24"/>
                <w:szCs w:val="24"/>
              </w:rPr>
              <w:t xml:space="preserve">describe how cross-cultural communication is shaped by cultural diversity, </w:t>
            </w:r>
          </w:p>
          <w:p w:rsidR="00595C50" w:rsidRDefault="00BE1C0B">
            <w:pPr>
              <w:numPr>
                <w:ilvl w:val="0"/>
                <w:numId w:val="206"/>
              </w:numPr>
              <w:ind w:hanging="360"/>
              <w:contextualSpacing/>
              <w:rPr>
                <w:sz w:val="24"/>
                <w:szCs w:val="24"/>
              </w:rPr>
            </w:pPr>
            <w:r>
              <w:rPr>
                <w:sz w:val="24"/>
                <w:szCs w:val="24"/>
              </w:rPr>
              <w:t>explain how the encoding and decoding process takes shape in cross-cultural communication,</w:t>
            </w:r>
          </w:p>
          <w:p w:rsidR="00595C50" w:rsidRDefault="00BE1C0B">
            <w:pPr>
              <w:numPr>
                <w:ilvl w:val="0"/>
                <w:numId w:val="206"/>
              </w:numPr>
              <w:ind w:hanging="360"/>
              <w:contextualSpacing/>
              <w:rPr>
                <w:sz w:val="24"/>
                <w:szCs w:val="24"/>
              </w:rPr>
            </w:pPr>
            <w:r>
              <w:rPr>
                <w:sz w:val="24"/>
                <w:szCs w:val="24"/>
              </w:rPr>
              <w:t>describ</w:t>
            </w:r>
            <w:r>
              <w:rPr>
                <w:sz w:val="24"/>
                <w:szCs w:val="24"/>
              </w:rPr>
              <w:t>e circumstances that require effective cross-cultural communication, and</w:t>
            </w:r>
          </w:p>
          <w:p w:rsidR="00595C50" w:rsidRDefault="00BE1C0B">
            <w:pPr>
              <w:numPr>
                <w:ilvl w:val="0"/>
                <w:numId w:val="206"/>
              </w:numPr>
              <w:ind w:hanging="360"/>
              <w:contextualSpacing/>
              <w:rPr>
                <w:sz w:val="24"/>
                <w:szCs w:val="24"/>
              </w:rPr>
            </w:pPr>
            <w:r>
              <w:rPr>
                <w:sz w:val="24"/>
                <w:szCs w:val="24"/>
              </w:rPr>
              <w:t>describe approaches to enhance interpersonal communication in cross-cultural contexts.</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714" w:name="h.7hdzrgjmzgoy" w:colFirst="0" w:colLast="0"/>
            <w:bookmarkEnd w:id="714"/>
            <w:r>
              <w:t>Topics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66"/>
              </w:numPr>
              <w:ind w:hanging="360"/>
              <w:contextualSpacing/>
              <w:rPr>
                <w:color w:val="333333"/>
                <w:sz w:val="24"/>
                <w:szCs w:val="24"/>
              </w:rPr>
            </w:pPr>
            <w:r>
              <w:rPr>
                <w:color w:val="333333"/>
                <w:sz w:val="24"/>
                <w:szCs w:val="24"/>
              </w:rPr>
              <w:t>What is culture?</w:t>
            </w:r>
          </w:p>
          <w:p w:rsidR="00595C50" w:rsidRDefault="00BE1C0B">
            <w:pPr>
              <w:numPr>
                <w:ilvl w:val="0"/>
                <w:numId w:val="66"/>
              </w:numPr>
              <w:ind w:hanging="360"/>
              <w:contextualSpacing/>
              <w:rPr>
                <w:color w:val="333333"/>
                <w:sz w:val="24"/>
                <w:szCs w:val="24"/>
              </w:rPr>
            </w:pPr>
            <w:r>
              <w:rPr>
                <w:color w:val="333333"/>
                <w:sz w:val="24"/>
                <w:szCs w:val="24"/>
              </w:rPr>
              <w:t>Important terms to know</w:t>
            </w:r>
          </w:p>
          <w:p w:rsidR="00595C50" w:rsidRDefault="00BE1C0B">
            <w:pPr>
              <w:numPr>
                <w:ilvl w:val="0"/>
                <w:numId w:val="66"/>
              </w:numPr>
              <w:ind w:hanging="360"/>
              <w:contextualSpacing/>
              <w:rPr>
                <w:color w:val="333333"/>
                <w:sz w:val="24"/>
                <w:szCs w:val="24"/>
              </w:rPr>
            </w:pPr>
            <w:r>
              <w:rPr>
                <w:color w:val="333333"/>
                <w:sz w:val="24"/>
                <w:szCs w:val="24"/>
              </w:rPr>
              <w:t>Cross-cultural communication theories (Hofstede, Trompenaars, Ting-Toomey)</w:t>
            </w:r>
          </w:p>
          <w:p w:rsidR="00595C50" w:rsidRDefault="00BE1C0B">
            <w:pPr>
              <w:numPr>
                <w:ilvl w:val="0"/>
                <w:numId w:val="66"/>
              </w:numPr>
              <w:ind w:hanging="360"/>
              <w:contextualSpacing/>
              <w:rPr>
                <w:color w:val="333333"/>
                <w:sz w:val="24"/>
                <w:szCs w:val="24"/>
              </w:rPr>
            </w:pPr>
            <w:r>
              <w:rPr>
                <w:color w:val="333333"/>
                <w:sz w:val="24"/>
                <w:szCs w:val="24"/>
              </w:rPr>
              <w:t>Verbal and non-verbal elements in cross-cultural communication</w:t>
            </w:r>
          </w:p>
          <w:p w:rsidR="00595C50" w:rsidRDefault="00BE1C0B">
            <w:pPr>
              <w:numPr>
                <w:ilvl w:val="0"/>
                <w:numId w:val="66"/>
              </w:numPr>
              <w:ind w:hanging="360"/>
              <w:contextualSpacing/>
              <w:rPr>
                <w:color w:val="333333"/>
                <w:sz w:val="24"/>
                <w:szCs w:val="24"/>
              </w:rPr>
            </w:pPr>
            <w:r>
              <w:rPr>
                <w:color w:val="333333"/>
                <w:sz w:val="24"/>
                <w:szCs w:val="24"/>
              </w:rPr>
              <w:t>Comparing and contrasting your cultural communication style with another culture</w:t>
            </w:r>
          </w:p>
          <w:p w:rsidR="00595C50" w:rsidRDefault="00BE1C0B">
            <w:pPr>
              <w:numPr>
                <w:ilvl w:val="0"/>
                <w:numId w:val="66"/>
              </w:numPr>
              <w:ind w:hanging="360"/>
              <w:contextualSpacing/>
              <w:rPr>
                <w:color w:val="333333"/>
                <w:sz w:val="24"/>
                <w:szCs w:val="24"/>
              </w:rPr>
            </w:pPr>
            <w:r>
              <w:rPr>
                <w:color w:val="333333"/>
                <w:sz w:val="24"/>
                <w:szCs w:val="24"/>
              </w:rPr>
              <w:t>Moving from monocultural to intercult</w:t>
            </w:r>
            <w:r>
              <w:rPr>
                <w:color w:val="333333"/>
                <w:sz w:val="24"/>
                <w:szCs w:val="24"/>
              </w:rPr>
              <w:t>ural worldviews</w:t>
            </w:r>
          </w:p>
        </w:tc>
      </w:tr>
    </w:tbl>
    <w:p w:rsidR="00595C50" w:rsidRDefault="00595C50">
      <w:pPr>
        <w:pStyle w:val="Heading2"/>
        <w:keepNext w:val="0"/>
        <w:keepLines w:val="0"/>
        <w:spacing w:before="0"/>
        <w:contextualSpacing w:val="0"/>
      </w:pPr>
      <w:bookmarkStart w:id="715" w:name="h.fwnqz443ec44" w:colFirst="0" w:colLast="0"/>
      <w:bookmarkEnd w:id="715"/>
    </w:p>
    <w:p w:rsidR="00595C50" w:rsidRDefault="00BE1C0B">
      <w:pPr>
        <w:pStyle w:val="Heading2"/>
        <w:keepNext w:val="0"/>
        <w:keepLines w:val="0"/>
        <w:spacing w:before="0"/>
        <w:contextualSpacing w:val="0"/>
      </w:pPr>
      <w:bookmarkStart w:id="716" w:name="h.nwpa54zd6x0l" w:colFirst="0" w:colLast="0"/>
      <w:bookmarkEnd w:id="716"/>
      <w:r>
        <w:rPr>
          <w:color w:val="333333"/>
        </w:rPr>
        <w:t>Introduction</w:t>
      </w:r>
    </w:p>
    <w:p w:rsidR="00595C50" w:rsidRDefault="00BE1C0B">
      <w:r>
        <w:rPr>
          <w:color w:val="333333"/>
          <w:sz w:val="24"/>
          <w:szCs w:val="24"/>
        </w:rPr>
        <w:t>We may be tempted to think of intercultural communication as interaction between two people from different countries. While two distinct national passports communicate a key part of our identity non-verbally, what happens when two people from two different</w:t>
      </w:r>
      <w:r>
        <w:rPr>
          <w:color w:val="333333"/>
          <w:sz w:val="24"/>
          <w:szCs w:val="24"/>
        </w:rPr>
        <w:t xml:space="preserve"> parts of the </w:t>
      </w:r>
      <w:r>
        <w:rPr>
          <w:i/>
          <w:color w:val="333333"/>
          <w:sz w:val="24"/>
          <w:szCs w:val="24"/>
        </w:rPr>
        <w:t>same</w:t>
      </w:r>
      <w:r>
        <w:rPr>
          <w:color w:val="333333"/>
          <w:sz w:val="24"/>
          <w:szCs w:val="24"/>
        </w:rPr>
        <w:t xml:space="preserve"> country communicate? Indeed, intercultural communication happens between subgroups of the same country. Whether it be the distinctions between high and low Germanic dialects, the differences in perspective between an Eastern Canadian and</w:t>
      </w:r>
      <w:r>
        <w:rPr>
          <w:color w:val="333333"/>
          <w:sz w:val="24"/>
          <w:szCs w:val="24"/>
        </w:rPr>
        <w:t xml:space="preserve"> a Western Canadian, or the rural-versus-urban dynamic, our geographic, linguistic, educational, sociological, and psychological traits influence our communication.</w:t>
      </w:r>
    </w:p>
    <w:p w:rsidR="00595C50" w:rsidRDefault="00595C50"/>
    <w:p w:rsidR="00595C50" w:rsidRDefault="00BE1C0B">
      <w:r>
        <w:rPr>
          <w:color w:val="333333"/>
          <w:sz w:val="24"/>
          <w:szCs w:val="24"/>
        </w:rPr>
        <w:t>Culture is part of the very fabric of our thought, and we cannot separate ourselves from i</w:t>
      </w:r>
      <w:r>
        <w:rPr>
          <w:color w:val="333333"/>
          <w:sz w:val="24"/>
          <w:szCs w:val="24"/>
        </w:rPr>
        <w:t>t, even as we leave home and begin to define ourselves in new ways through work and achievements. Every business or organization has a culture, and within what may be considered a global culture, there are many subcultures or co-cultures. For example, cons</w:t>
      </w:r>
      <w:r>
        <w:rPr>
          <w:color w:val="333333"/>
          <w:sz w:val="24"/>
          <w:szCs w:val="24"/>
        </w:rPr>
        <w:t>ider the difference between the sales and accounting departments in a corporation. We can quickly see two distinct groups with their own symbols, vocabulary, and values. Within each group there may also be smaller groups, and each member of each department</w:t>
      </w:r>
      <w:r>
        <w:rPr>
          <w:color w:val="333333"/>
          <w:sz w:val="24"/>
          <w:szCs w:val="24"/>
        </w:rPr>
        <w:t xml:space="preserve"> comes from a distinct background that in itself influences behaviour and interaction.</w:t>
      </w:r>
    </w:p>
    <w:p w:rsidR="00595C50" w:rsidRDefault="00595C50"/>
    <w:p w:rsidR="00595C50" w:rsidRDefault="00BE1C0B">
      <w:r>
        <w:rPr>
          <w:color w:val="333333"/>
          <w:sz w:val="24"/>
          <w:szCs w:val="24"/>
        </w:rPr>
        <w:t>Suppose we have a group of students who are all similar in age and educational level. Do gender and the societal expectations of roles influence interaction? Of course!</w:t>
      </w:r>
      <w:r>
        <w:rPr>
          <w:color w:val="333333"/>
          <w:sz w:val="24"/>
          <w:szCs w:val="24"/>
        </w:rPr>
        <w:t xml:space="preserve"> There will be differences on multiple levels. Among these students not only do the boys and girls communicate in distinct ways, but there will also be differences among the boys as well as differences among the girls. Even within a group of sisters, commo</w:t>
      </w:r>
      <w:r>
        <w:rPr>
          <w:color w:val="333333"/>
          <w:sz w:val="24"/>
          <w:szCs w:val="24"/>
        </w:rPr>
        <w:t>n characteristics exist, but they will still have differences, and all these differences contribute to intercultural communication. Our upbringing shapes us. It influences our worldview, what we value, and how we interact with each other. We create culture</w:t>
      </w:r>
      <w:r>
        <w:rPr>
          <w:color w:val="333333"/>
          <w:sz w:val="24"/>
          <w:szCs w:val="24"/>
        </w:rPr>
        <w:t>, and it defines us.</w:t>
      </w:r>
    </w:p>
    <w:p w:rsidR="00595C50" w:rsidRDefault="00595C50"/>
    <w:p w:rsidR="00595C50" w:rsidRDefault="00BE1C0B">
      <w:r>
        <w:rPr>
          <w:color w:val="333333"/>
          <w:sz w:val="24"/>
          <w:szCs w:val="24"/>
        </w:rPr>
        <w:t xml:space="preserve">Culture involves beliefs, attitudes, values, and traditions that are shared by a group of people. More than just the clothes we wear, the movies we watch, or the video games we play, all representations of our environment are part of </w:t>
      </w:r>
      <w:r>
        <w:rPr>
          <w:color w:val="333333"/>
          <w:sz w:val="24"/>
          <w:szCs w:val="24"/>
        </w:rPr>
        <w:t>our culture. Culture also involves the psychological aspects and behaviours that are expected of members of our group. For example, if we are raised in a culture where males speak while females are expected to remain silent, the context of the communicatio</w:t>
      </w:r>
      <w:r>
        <w:rPr>
          <w:color w:val="333333"/>
          <w:sz w:val="24"/>
          <w:szCs w:val="24"/>
        </w:rPr>
        <w:t>n interaction governs behaviour. From the choice of words (message), to how we communicate (in person, or by e-mail), to how we acknowledge understanding with a nod or a glance (non-verbal feedback), to the internal and external interference, all aspects o</w:t>
      </w:r>
      <w:r>
        <w:rPr>
          <w:color w:val="333333"/>
          <w:sz w:val="24"/>
          <w:szCs w:val="24"/>
        </w:rPr>
        <w:t>f communication are influenced by culture.</w:t>
      </w:r>
    </w:p>
    <w:p w:rsidR="00595C50" w:rsidRDefault="00595C50"/>
    <w:p w:rsidR="00595C50" w:rsidRDefault="00BE1C0B">
      <w:pPr>
        <w:pStyle w:val="Heading2"/>
        <w:keepNext w:val="0"/>
        <w:keepLines w:val="0"/>
        <w:spacing w:before="0"/>
        <w:contextualSpacing w:val="0"/>
      </w:pPr>
      <w:bookmarkStart w:id="717" w:name="h.oqh22hwpz9" w:colFirst="0" w:colLast="0"/>
      <w:bookmarkEnd w:id="717"/>
      <w:r>
        <w:rPr>
          <w:color w:val="333333"/>
        </w:rPr>
        <w:t>What is Culture?</w:t>
      </w:r>
    </w:p>
    <w:p w:rsidR="00595C50" w:rsidRDefault="00BE1C0B">
      <w:r>
        <w:rPr>
          <w:noProof/>
        </w:rPr>
        <w:drawing>
          <wp:inline distT="114300" distB="114300" distL="114300" distR="114300">
            <wp:extent cx="5967413" cy="5063980"/>
            <wp:effectExtent l="0" t="0" r="0" b="0"/>
            <wp:docPr id="47" name="image93.png" descr="culture.png"/>
            <wp:cNvGraphicFramePr/>
            <a:graphic xmlns:a="http://schemas.openxmlformats.org/drawingml/2006/main">
              <a:graphicData uri="http://schemas.openxmlformats.org/drawingml/2006/picture">
                <pic:pic xmlns:pic="http://schemas.openxmlformats.org/drawingml/2006/picture">
                  <pic:nvPicPr>
                    <pic:cNvPr id="0" name="image93.png" descr="culture.png"/>
                    <pic:cNvPicPr preferRelativeResize="0"/>
                  </pic:nvPicPr>
                  <pic:blipFill>
                    <a:blip r:embed="rId443"/>
                    <a:srcRect/>
                    <a:stretch>
                      <a:fillRect/>
                    </a:stretch>
                  </pic:blipFill>
                  <pic:spPr>
                    <a:xfrm>
                      <a:off x="0" y="0"/>
                      <a:ext cx="5967413" cy="5063980"/>
                    </a:xfrm>
                    <a:prstGeom prst="rect">
                      <a:avLst/>
                    </a:prstGeom>
                    <a:ln/>
                  </pic:spPr>
                </pic:pic>
              </a:graphicData>
            </a:graphic>
          </wp:inline>
        </w:drawing>
      </w:r>
    </w:p>
    <w:p w:rsidR="00595C50" w:rsidRDefault="00BE1C0B">
      <w:pPr>
        <w:jc w:val="center"/>
      </w:pPr>
      <w:r>
        <w:rPr>
          <w:sz w:val="20"/>
          <w:szCs w:val="20"/>
        </w:rPr>
        <w:t>Figure 4.3.1 What Is Culture? by Laura Underwood</w:t>
      </w:r>
    </w:p>
    <w:p w:rsidR="00595C50" w:rsidRDefault="00BE1C0B">
      <w:pPr>
        <w:jc w:val="center"/>
      </w:pPr>
      <w:r>
        <w:rPr>
          <w:sz w:val="20"/>
          <w:szCs w:val="20"/>
        </w:rPr>
        <w:t xml:space="preserve">Adapted from </w:t>
      </w:r>
      <w:r>
        <w:rPr>
          <w:i/>
          <w:sz w:val="20"/>
          <w:szCs w:val="20"/>
        </w:rPr>
        <w:t>Understanding Culture; in Cultural Intelligence for Leaders</w:t>
      </w:r>
      <w:r>
        <w:rPr>
          <w:sz w:val="20"/>
          <w:szCs w:val="20"/>
        </w:rPr>
        <w:t xml:space="preserve"> (n.d.)</w:t>
      </w:r>
    </w:p>
    <w:p w:rsidR="00595C50" w:rsidRDefault="00595C50">
      <w:pPr>
        <w:jc w:val="center"/>
      </w:pPr>
    </w:p>
    <w:p w:rsidR="00595C50" w:rsidRDefault="00BE1C0B">
      <w:r>
        <w:rPr>
          <w:color w:val="333333"/>
          <w:sz w:val="24"/>
          <w:szCs w:val="24"/>
        </w:rPr>
        <w:t xml:space="preserve">Culture consists of the shared </w:t>
      </w:r>
      <w:r>
        <w:rPr>
          <w:b/>
          <w:color w:val="333333"/>
          <w:sz w:val="24"/>
          <w:szCs w:val="24"/>
        </w:rPr>
        <w:t>beliefs</w:t>
      </w:r>
      <w:r>
        <w:rPr>
          <w:color w:val="333333"/>
          <w:sz w:val="24"/>
          <w:szCs w:val="24"/>
        </w:rPr>
        <w:t xml:space="preserve">, </w:t>
      </w:r>
      <w:r>
        <w:rPr>
          <w:b/>
          <w:color w:val="333333"/>
          <w:sz w:val="24"/>
          <w:szCs w:val="24"/>
        </w:rPr>
        <w:t>values</w:t>
      </w:r>
      <w:r>
        <w:rPr>
          <w:color w:val="333333"/>
          <w:sz w:val="24"/>
          <w:szCs w:val="24"/>
        </w:rPr>
        <w:t xml:space="preserve">, and assumptions of a group of people who learn from one another and teach to others that their behaviours, </w:t>
      </w:r>
      <w:r>
        <w:rPr>
          <w:b/>
          <w:color w:val="333333"/>
          <w:sz w:val="24"/>
          <w:szCs w:val="24"/>
        </w:rPr>
        <w:t>attitudes</w:t>
      </w:r>
      <w:r>
        <w:rPr>
          <w:color w:val="333333"/>
          <w:sz w:val="24"/>
          <w:szCs w:val="24"/>
        </w:rPr>
        <w:t>, and perspectives are the correct ways to think, act, and feel.</w:t>
      </w:r>
    </w:p>
    <w:p w:rsidR="00595C50" w:rsidRDefault="00595C50"/>
    <w:p w:rsidR="00595C50" w:rsidRDefault="00BE1C0B">
      <w:r>
        <w:rPr>
          <w:color w:val="333333"/>
          <w:sz w:val="24"/>
          <w:szCs w:val="24"/>
        </w:rPr>
        <w:t>It is helpful to think about culture in the following five ways:</w:t>
      </w:r>
    </w:p>
    <w:p w:rsidR="00595C50" w:rsidRDefault="00BE1C0B">
      <w:pPr>
        <w:numPr>
          <w:ilvl w:val="0"/>
          <w:numId w:val="124"/>
        </w:numPr>
        <w:ind w:hanging="360"/>
        <w:contextualSpacing/>
      </w:pPr>
      <w:r>
        <w:rPr>
          <w:color w:val="333333"/>
          <w:sz w:val="24"/>
          <w:szCs w:val="24"/>
        </w:rPr>
        <w:t>Culture is learned.</w:t>
      </w:r>
    </w:p>
    <w:p w:rsidR="00595C50" w:rsidRDefault="00BE1C0B">
      <w:pPr>
        <w:numPr>
          <w:ilvl w:val="0"/>
          <w:numId w:val="124"/>
        </w:numPr>
        <w:ind w:hanging="360"/>
        <w:contextualSpacing/>
      </w:pPr>
      <w:r>
        <w:rPr>
          <w:color w:val="333333"/>
          <w:sz w:val="24"/>
          <w:szCs w:val="24"/>
        </w:rPr>
        <w:t>Culture is shared.</w:t>
      </w:r>
    </w:p>
    <w:p w:rsidR="00595C50" w:rsidRDefault="00BE1C0B">
      <w:pPr>
        <w:numPr>
          <w:ilvl w:val="0"/>
          <w:numId w:val="124"/>
        </w:numPr>
        <w:ind w:hanging="360"/>
        <w:contextualSpacing/>
      </w:pPr>
      <w:r>
        <w:rPr>
          <w:color w:val="333333"/>
          <w:sz w:val="24"/>
          <w:szCs w:val="24"/>
        </w:rPr>
        <w:t>Culture is dynamic.</w:t>
      </w:r>
    </w:p>
    <w:p w:rsidR="00595C50" w:rsidRDefault="00BE1C0B">
      <w:pPr>
        <w:numPr>
          <w:ilvl w:val="0"/>
          <w:numId w:val="124"/>
        </w:numPr>
        <w:ind w:hanging="360"/>
        <w:contextualSpacing/>
      </w:pPr>
      <w:r>
        <w:rPr>
          <w:color w:val="333333"/>
          <w:sz w:val="24"/>
          <w:szCs w:val="24"/>
        </w:rPr>
        <w:t>Culture is systemic.</w:t>
      </w:r>
    </w:p>
    <w:p w:rsidR="00595C50" w:rsidRDefault="00BE1C0B">
      <w:pPr>
        <w:numPr>
          <w:ilvl w:val="0"/>
          <w:numId w:val="124"/>
        </w:numPr>
        <w:ind w:hanging="360"/>
        <w:contextualSpacing/>
      </w:pPr>
      <w:r>
        <w:rPr>
          <w:color w:val="333333"/>
          <w:sz w:val="24"/>
          <w:szCs w:val="24"/>
        </w:rPr>
        <w:t>Culture is symbolic.</w:t>
      </w:r>
    </w:p>
    <w:p w:rsidR="00595C50" w:rsidRDefault="00BE1C0B">
      <w:r>
        <w:rPr>
          <w:noProof/>
        </w:rPr>
        <w:drawing>
          <wp:inline distT="114300" distB="114300" distL="114300" distR="114300">
            <wp:extent cx="5643563" cy="6910229"/>
            <wp:effectExtent l="0" t="0" r="0" b="0"/>
            <wp:docPr id="21" name="image61.png" descr="iceberg.png"/>
            <wp:cNvGraphicFramePr/>
            <a:graphic xmlns:a="http://schemas.openxmlformats.org/drawingml/2006/main">
              <a:graphicData uri="http://schemas.openxmlformats.org/drawingml/2006/picture">
                <pic:pic xmlns:pic="http://schemas.openxmlformats.org/drawingml/2006/picture">
                  <pic:nvPicPr>
                    <pic:cNvPr id="0" name="image61.png" descr="iceberg.png"/>
                    <pic:cNvPicPr preferRelativeResize="0"/>
                  </pic:nvPicPr>
                  <pic:blipFill>
                    <a:blip r:embed="rId444"/>
                    <a:srcRect/>
                    <a:stretch>
                      <a:fillRect/>
                    </a:stretch>
                  </pic:blipFill>
                  <pic:spPr>
                    <a:xfrm>
                      <a:off x="0" y="0"/>
                      <a:ext cx="5643563" cy="6910229"/>
                    </a:xfrm>
                    <a:prstGeom prst="rect">
                      <a:avLst/>
                    </a:prstGeom>
                    <a:ln/>
                  </pic:spPr>
                </pic:pic>
              </a:graphicData>
            </a:graphic>
          </wp:inline>
        </w:drawing>
      </w:r>
    </w:p>
    <w:p w:rsidR="00595C50" w:rsidRDefault="00BE1C0B">
      <w:pPr>
        <w:jc w:val="center"/>
      </w:pPr>
      <w:r>
        <w:rPr>
          <w:sz w:val="20"/>
          <w:szCs w:val="20"/>
        </w:rPr>
        <w:t>Figure 4.3.2 The Cultural Iceberg by Laura Underwood</w:t>
      </w:r>
    </w:p>
    <w:p w:rsidR="00595C50" w:rsidRDefault="00BE1C0B">
      <w:pPr>
        <w:jc w:val="center"/>
      </w:pPr>
      <w:r>
        <w:rPr>
          <w:sz w:val="20"/>
          <w:szCs w:val="20"/>
        </w:rPr>
        <w:t>Adapted from Lindner (2013)</w:t>
      </w:r>
    </w:p>
    <w:p w:rsidR="00595C50" w:rsidRDefault="00BE1C0B">
      <w:r>
        <w:rPr>
          <w:color w:val="333333"/>
          <w:sz w:val="24"/>
          <w:szCs w:val="24"/>
        </w:rPr>
        <w:t xml:space="preserve">The </w:t>
      </w:r>
      <w:r>
        <w:rPr>
          <w:b/>
          <w:color w:val="333333"/>
          <w:sz w:val="24"/>
          <w:szCs w:val="24"/>
        </w:rPr>
        <w:t>iceberg</w:t>
      </w:r>
      <w:r>
        <w:rPr>
          <w:color w:val="333333"/>
          <w:sz w:val="24"/>
          <w:szCs w:val="24"/>
        </w:rPr>
        <w:t xml:space="preserve">, a commonly used metaphor to describe culture, is great for </w:t>
      </w:r>
      <w:r>
        <w:rPr>
          <w:color w:val="333333"/>
          <w:sz w:val="24"/>
          <w:szCs w:val="24"/>
        </w:rPr>
        <w:t>illustrating the tangible and the intangible. When talking about culture, most people focus on the “tip of the iceberg,” which is visible but makes up just 10 percent of the object. The rest of the iceberg, 90 percent of it, is below the waterline. Many bu</w:t>
      </w:r>
      <w:r>
        <w:rPr>
          <w:color w:val="333333"/>
          <w:sz w:val="24"/>
          <w:szCs w:val="24"/>
        </w:rPr>
        <w:t>siness leaders, when addressing intercultural situations, pick up on the things they can see—things on the “tip of the iceberg.” Things like food, clothing, and language difference are easily and immediately obvious, but focusing only on these can mean mis</w:t>
      </w:r>
      <w:r>
        <w:rPr>
          <w:color w:val="333333"/>
          <w:sz w:val="24"/>
          <w:szCs w:val="24"/>
        </w:rPr>
        <w:t>sing or overlooking deeper cultural aspects such as thought patterns, values, and beliefs that are under the surface. Solutions to any interpersonal miscommunication that results become temporary bandages covering deeply rooted conflicts.</w:t>
      </w:r>
    </w:p>
    <w:p w:rsidR="00595C50" w:rsidRDefault="00595C50"/>
    <w:p w:rsidR="00595C50" w:rsidRDefault="00BE1C0B">
      <w:pPr>
        <w:pStyle w:val="Heading3"/>
        <w:spacing w:before="0"/>
        <w:contextualSpacing w:val="0"/>
      </w:pPr>
      <w:bookmarkStart w:id="718" w:name="h.s5dgklyeezkt" w:colFirst="0" w:colLast="0"/>
      <w:bookmarkEnd w:id="718"/>
      <w:r>
        <w:t>Cultural Members</w:t>
      </w:r>
      <w:r>
        <w:t>hip</w:t>
      </w:r>
    </w:p>
    <w:p w:rsidR="00595C50" w:rsidRDefault="00BE1C0B">
      <w:r>
        <w:rPr>
          <w:color w:val="333333"/>
          <w:sz w:val="24"/>
          <w:szCs w:val="24"/>
        </w:rPr>
        <w:t>How do you become a member of a culture, and how do you know when you are full member? So much of communication relies on shared understanding, that is, shared meanings of words, symbols, gestures, and other communication elements. When we have a share</w:t>
      </w:r>
      <w:r>
        <w:rPr>
          <w:color w:val="333333"/>
          <w:sz w:val="24"/>
          <w:szCs w:val="24"/>
        </w:rPr>
        <w:t>d understanding, communication comes easily, but when we assign different meanings to these elements, we experience communication challenges.</w:t>
      </w:r>
    </w:p>
    <w:p w:rsidR="00595C50" w:rsidRDefault="00595C50"/>
    <w:p w:rsidR="00595C50" w:rsidRDefault="00BE1C0B">
      <w:r>
        <w:rPr>
          <w:color w:val="333333"/>
          <w:sz w:val="24"/>
          <w:szCs w:val="24"/>
        </w:rPr>
        <w:t xml:space="preserve">What shared understandings do people from the same culture have? Researchers who study cultures around the world </w:t>
      </w:r>
      <w:r>
        <w:rPr>
          <w:color w:val="333333"/>
          <w:sz w:val="24"/>
          <w:szCs w:val="24"/>
        </w:rPr>
        <w:t>have identified certain characteristics that define a culture. These characteristics are expressed in different ways, but they tend to be present in nearly all cultures:</w:t>
      </w:r>
    </w:p>
    <w:p w:rsidR="00595C50" w:rsidRDefault="00BE1C0B">
      <w:pPr>
        <w:numPr>
          <w:ilvl w:val="0"/>
          <w:numId w:val="13"/>
        </w:numPr>
        <w:ind w:hanging="360"/>
        <w:contextualSpacing/>
        <w:rPr>
          <w:color w:val="333333"/>
          <w:sz w:val="24"/>
          <w:szCs w:val="24"/>
        </w:rPr>
      </w:pPr>
      <w:r>
        <w:rPr>
          <w:color w:val="333333"/>
          <w:sz w:val="24"/>
          <w:szCs w:val="24"/>
        </w:rPr>
        <w:t>rites of initiation</w:t>
      </w:r>
    </w:p>
    <w:p w:rsidR="00595C50" w:rsidRDefault="00BE1C0B">
      <w:pPr>
        <w:numPr>
          <w:ilvl w:val="0"/>
          <w:numId w:val="13"/>
        </w:numPr>
        <w:ind w:hanging="360"/>
        <w:contextualSpacing/>
        <w:rPr>
          <w:color w:val="333333"/>
          <w:sz w:val="24"/>
          <w:szCs w:val="24"/>
        </w:rPr>
      </w:pPr>
      <w:r>
        <w:rPr>
          <w:color w:val="333333"/>
          <w:sz w:val="24"/>
          <w:szCs w:val="24"/>
        </w:rPr>
        <w:t>common history and traditions</w:t>
      </w:r>
    </w:p>
    <w:p w:rsidR="00595C50" w:rsidRDefault="00BE1C0B">
      <w:pPr>
        <w:numPr>
          <w:ilvl w:val="0"/>
          <w:numId w:val="13"/>
        </w:numPr>
        <w:ind w:hanging="360"/>
        <w:contextualSpacing/>
        <w:rPr>
          <w:color w:val="333333"/>
          <w:sz w:val="24"/>
          <w:szCs w:val="24"/>
        </w:rPr>
      </w:pPr>
      <w:r>
        <w:rPr>
          <w:color w:val="333333"/>
          <w:sz w:val="24"/>
          <w:szCs w:val="24"/>
        </w:rPr>
        <w:t>values and principles</w:t>
      </w:r>
    </w:p>
    <w:p w:rsidR="00595C50" w:rsidRDefault="00BE1C0B">
      <w:pPr>
        <w:numPr>
          <w:ilvl w:val="0"/>
          <w:numId w:val="13"/>
        </w:numPr>
        <w:ind w:hanging="360"/>
        <w:contextualSpacing/>
        <w:rPr>
          <w:color w:val="333333"/>
          <w:sz w:val="24"/>
          <w:szCs w:val="24"/>
        </w:rPr>
      </w:pPr>
      <w:r>
        <w:rPr>
          <w:color w:val="333333"/>
          <w:sz w:val="24"/>
          <w:szCs w:val="24"/>
        </w:rPr>
        <w:t>purpose and mi</w:t>
      </w:r>
      <w:r>
        <w:rPr>
          <w:color w:val="333333"/>
          <w:sz w:val="24"/>
          <w:szCs w:val="24"/>
        </w:rPr>
        <w:t>ssion</w:t>
      </w:r>
    </w:p>
    <w:p w:rsidR="00595C50" w:rsidRDefault="00BE1C0B">
      <w:pPr>
        <w:numPr>
          <w:ilvl w:val="0"/>
          <w:numId w:val="13"/>
        </w:numPr>
        <w:ind w:hanging="360"/>
        <w:contextualSpacing/>
        <w:rPr>
          <w:color w:val="333333"/>
          <w:sz w:val="24"/>
          <w:szCs w:val="24"/>
        </w:rPr>
      </w:pPr>
      <w:r>
        <w:rPr>
          <w:color w:val="333333"/>
          <w:sz w:val="24"/>
          <w:szCs w:val="24"/>
        </w:rPr>
        <w:t>symbols, boundaries, and status indicators</w:t>
      </w:r>
    </w:p>
    <w:p w:rsidR="00595C50" w:rsidRDefault="00BE1C0B">
      <w:pPr>
        <w:numPr>
          <w:ilvl w:val="0"/>
          <w:numId w:val="13"/>
        </w:numPr>
        <w:ind w:hanging="360"/>
        <w:contextualSpacing/>
        <w:rPr>
          <w:color w:val="333333"/>
          <w:sz w:val="24"/>
          <w:szCs w:val="24"/>
        </w:rPr>
      </w:pPr>
      <w:r>
        <w:rPr>
          <w:color w:val="333333"/>
          <w:sz w:val="24"/>
          <w:szCs w:val="24"/>
        </w:rPr>
        <w:t>rituals</w:t>
      </w:r>
    </w:p>
    <w:p w:rsidR="00595C50" w:rsidRDefault="00BE1C0B">
      <w:pPr>
        <w:numPr>
          <w:ilvl w:val="0"/>
          <w:numId w:val="13"/>
        </w:numPr>
        <w:ind w:hanging="360"/>
        <w:contextualSpacing/>
        <w:rPr>
          <w:color w:val="333333"/>
          <w:sz w:val="24"/>
          <w:szCs w:val="24"/>
        </w:rPr>
      </w:pPr>
      <w:r>
        <w:rPr>
          <w:color w:val="333333"/>
          <w:sz w:val="24"/>
          <w:szCs w:val="24"/>
        </w:rPr>
        <w:t>language</w:t>
      </w:r>
    </w:p>
    <w:p w:rsidR="00595C50" w:rsidRDefault="00595C50"/>
    <w:p w:rsidR="00595C50" w:rsidRDefault="00BE1C0B">
      <w:pPr>
        <w:pStyle w:val="Heading2"/>
        <w:keepNext w:val="0"/>
        <w:keepLines w:val="0"/>
        <w:spacing w:before="0"/>
        <w:contextualSpacing w:val="0"/>
      </w:pPr>
      <w:bookmarkStart w:id="719" w:name="h.uw3zmyasu81x" w:colFirst="0" w:colLast="0"/>
      <w:bookmarkEnd w:id="719"/>
      <w:r>
        <w:rPr>
          <w:color w:val="333333"/>
        </w:rPr>
        <w:t>Terms to Know</w:t>
      </w:r>
    </w:p>
    <w:p w:rsidR="00595C50" w:rsidRDefault="00BE1C0B">
      <w:r>
        <w:rPr>
          <w:sz w:val="24"/>
          <w:szCs w:val="24"/>
        </w:rPr>
        <w:t xml:space="preserve">Although they are often used interchangeably, it is important to note the distinctions among </w:t>
      </w:r>
      <w:r>
        <w:rPr>
          <w:b/>
          <w:sz w:val="24"/>
          <w:szCs w:val="24"/>
        </w:rPr>
        <w:t>multicultural</w:t>
      </w:r>
      <w:r>
        <w:rPr>
          <w:sz w:val="24"/>
          <w:szCs w:val="24"/>
        </w:rPr>
        <w:t xml:space="preserve">, </w:t>
      </w:r>
      <w:r>
        <w:rPr>
          <w:b/>
          <w:sz w:val="24"/>
          <w:szCs w:val="24"/>
        </w:rPr>
        <w:t>cross-cultural</w:t>
      </w:r>
      <w:r>
        <w:rPr>
          <w:sz w:val="24"/>
          <w:szCs w:val="24"/>
        </w:rPr>
        <w:t>, and i</w:t>
      </w:r>
      <w:r>
        <w:rPr>
          <w:b/>
          <w:sz w:val="24"/>
          <w:szCs w:val="24"/>
        </w:rPr>
        <w:t>ntercultural</w:t>
      </w:r>
      <w:r>
        <w:rPr>
          <w:sz w:val="24"/>
          <w:szCs w:val="24"/>
        </w:rPr>
        <w:t xml:space="preserve"> communication. </w:t>
      </w:r>
    </w:p>
    <w:p w:rsidR="00595C50" w:rsidRDefault="00595C50"/>
    <w:p w:rsidR="00595C50" w:rsidRDefault="00BE1C0B">
      <w:r>
        <w:rPr>
          <w:sz w:val="24"/>
          <w:szCs w:val="24"/>
        </w:rPr>
        <w:t>Multiculturalism is a rather surface approach to the coexistence and tolerance of different cultures. It takes the perspective of “us and the others” and typically focuses on those tip-of-the-iceberg features of culture, thus highlighting and accepting som</w:t>
      </w:r>
      <w:r>
        <w:rPr>
          <w:sz w:val="24"/>
          <w:szCs w:val="24"/>
        </w:rPr>
        <w:t xml:space="preserve">e differences but maintaining a “safe” distance. If you have a multicultural day at work, for example, it usually will feature some food, dance, dress, or maybe learning about how to say a few words or greetings in a sampling of cultures. </w:t>
      </w:r>
    </w:p>
    <w:p w:rsidR="00595C50" w:rsidRDefault="00595C50"/>
    <w:p w:rsidR="00595C50" w:rsidRDefault="00BE1C0B">
      <w:r>
        <w:rPr>
          <w:sz w:val="24"/>
          <w:szCs w:val="24"/>
        </w:rPr>
        <w:t xml:space="preserve">Cross-cultural </w:t>
      </w:r>
      <w:r>
        <w:rPr>
          <w:sz w:val="24"/>
          <w:szCs w:val="24"/>
        </w:rPr>
        <w:t xml:space="preserve">approaches typically go a bit deeper, the goal being to be more </w:t>
      </w:r>
      <w:r>
        <w:rPr>
          <w:b/>
          <w:sz w:val="24"/>
          <w:szCs w:val="24"/>
        </w:rPr>
        <w:t xml:space="preserve">diplomatic </w:t>
      </w:r>
      <w:r>
        <w:rPr>
          <w:sz w:val="24"/>
          <w:szCs w:val="24"/>
        </w:rPr>
        <w:t>or sensitive. They account for some interaction and recognition of difference through trade and cooperation, which builds some limited understanding—such as, for instance, bowing in</w:t>
      </w:r>
      <w:r>
        <w:rPr>
          <w:sz w:val="24"/>
          <w:szCs w:val="24"/>
        </w:rPr>
        <w:t>stead of shaking hands, or giving small but meaningful gifts. Even using tools like Hofstede, as you’ll learn about in this chapter, gives us some overarching ideas about helpful things we can learn when we compare those deeper cultural elements across cul</w:t>
      </w:r>
      <w:r>
        <w:rPr>
          <w:sz w:val="24"/>
          <w:szCs w:val="24"/>
        </w:rPr>
        <w:t xml:space="preserve">tures. Sadly, they are not always nuanced comparisons; a common drawback of cross-cultural comparisons is that we can wade into stereotyping and </w:t>
      </w:r>
      <w:r>
        <w:rPr>
          <w:b/>
          <w:sz w:val="24"/>
          <w:szCs w:val="24"/>
        </w:rPr>
        <w:t>ethnocentric</w:t>
      </w:r>
      <w:r>
        <w:rPr>
          <w:sz w:val="24"/>
          <w:szCs w:val="24"/>
        </w:rPr>
        <w:t xml:space="preserve"> attitudes—judging other cultures by our own cultural standards—if we aren’t mindful. </w:t>
      </w:r>
    </w:p>
    <w:p w:rsidR="00595C50" w:rsidRDefault="00595C50"/>
    <w:p w:rsidR="00595C50" w:rsidRDefault="00BE1C0B">
      <w:r>
        <w:rPr>
          <w:sz w:val="24"/>
          <w:szCs w:val="24"/>
        </w:rPr>
        <w:t>Lastly, whe</w:t>
      </w:r>
      <w:r>
        <w:rPr>
          <w:sz w:val="24"/>
          <w:szCs w:val="24"/>
        </w:rPr>
        <w:t xml:space="preserve">n we look at intercultural approaches, we are well beneath the surface of the iceberg, intentionally making efforts to better understand other cultures as well as ourselves. An intercultural approach is not easy, often messy, but when you get it right, it </w:t>
      </w:r>
      <w:r>
        <w:rPr>
          <w:sz w:val="24"/>
          <w:szCs w:val="24"/>
        </w:rPr>
        <w:t xml:space="preserve">is usually far more rewarding than the other two approaches. The intercultural approach is difficult and effective for the same reasons; it acknowledges complexity and aims to work through it to a positive, inclusive, and equitable outcome. </w:t>
      </w:r>
    </w:p>
    <w:p w:rsidR="00595C50" w:rsidRDefault="00595C50"/>
    <w:p w:rsidR="00595C50" w:rsidRDefault="00595C50"/>
    <w:p w:rsidR="00595C50" w:rsidRDefault="00BE1C0B">
      <w:r>
        <w:rPr>
          <w:color w:val="333333"/>
          <w:sz w:val="24"/>
          <w:szCs w:val="24"/>
        </w:rPr>
        <w:t xml:space="preserve">Whenever we </w:t>
      </w:r>
      <w:r>
        <w:rPr>
          <w:color w:val="333333"/>
          <w:sz w:val="24"/>
          <w:szCs w:val="24"/>
        </w:rPr>
        <w:t>encounter someone, we notice similarities and differences. While both are important, it is often the differences that contribute to communication troubles. We don’t see similarities and differences only on an individual level. In fact, we also place people</w:t>
      </w:r>
      <w:r>
        <w:rPr>
          <w:color w:val="333333"/>
          <w:sz w:val="24"/>
          <w:szCs w:val="24"/>
        </w:rPr>
        <w:t xml:space="preserve"> into </w:t>
      </w:r>
      <w:r>
        <w:rPr>
          <w:b/>
          <w:color w:val="333333"/>
          <w:sz w:val="24"/>
          <w:szCs w:val="24"/>
        </w:rPr>
        <w:t>in-groups and out-groups</w:t>
      </w:r>
      <w:r>
        <w:rPr>
          <w:color w:val="333333"/>
          <w:sz w:val="24"/>
          <w:szCs w:val="24"/>
        </w:rPr>
        <w:t xml:space="preserve"> based on the similarities and differences we perceive. Recall what you read about social identity and discrimination in the last chapter</w:t>
      </w:r>
      <w:r>
        <w:rPr>
          <w:sz w:val="24"/>
          <w:szCs w:val="24"/>
        </w:rPr>
        <w:t>—</w:t>
      </w:r>
      <w:r>
        <w:rPr>
          <w:color w:val="333333"/>
          <w:sz w:val="24"/>
          <w:szCs w:val="24"/>
        </w:rPr>
        <w:t xml:space="preserve">the division of people into in-groups and out-groups is where your social identity can result in prejudice or discrimination if you are not cautious about how you frame this. </w:t>
      </w:r>
    </w:p>
    <w:p w:rsidR="00595C50" w:rsidRDefault="00595C50"/>
    <w:p w:rsidR="00595C50" w:rsidRDefault="00BE1C0B">
      <w:r>
        <w:rPr>
          <w:sz w:val="24"/>
          <w:szCs w:val="24"/>
        </w:rPr>
        <w:t>We tend to react to someone we perceive as a member of an out-group based on th</w:t>
      </w:r>
      <w:r>
        <w:rPr>
          <w:sz w:val="24"/>
          <w:szCs w:val="24"/>
        </w:rPr>
        <w:t>e characteristics we attach to the group rather than the individual (Allen, 2010). In these situations, it is more likely that stereotypes and prejudice will influence our communication. This division of people into opposing groups has been the source of g</w:t>
      </w:r>
      <w:r>
        <w:rPr>
          <w:sz w:val="24"/>
          <w:szCs w:val="24"/>
        </w:rPr>
        <w:t xml:space="preserve">reat conflict around the world, as with, for example, the division between Catholics and Protestants in Northern Ireland; between Croats, Serbs, and Bosnian Muslims in the former Yugoslavia; and between males and females during women’s suffrage. Divisions </w:t>
      </w:r>
      <w:r>
        <w:rPr>
          <w:sz w:val="24"/>
          <w:szCs w:val="24"/>
        </w:rPr>
        <w:t xml:space="preserve">like these can still cause conflict on an individual level. Learning about difference and why it matters will help us be more competent communicators and help to prevent conflict. </w:t>
      </w:r>
    </w:p>
    <w:p w:rsidR="00595C50" w:rsidRDefault="00595C50"/>
    <w:p w:rsidR="00595C50" w:rsidRDefault="00BE1C0B">
      <w:pPr>
        <w:pStyle w:val="Heading2"/>
        <w:keepNext w:val="0"/>
        <w:keepLines w:val="0"/>
        <w:spacing w:before="0"/>
        <w:contextualSpacing w:val="0"/>
      </w:pPr>
      <w:bookmarkStart w:id="720" w:name="h.hmdlthcsjaac" w:colFirst="0" w:colLast="0"/>
      <w:bookmarkEnd w:id="720"/>
      <w:r>
        <w:rPr>
          <w:color w:val="333333"/>
        </w:rPr>
        <w:t>Theories of Cross-Cultural Communication</w:t>
      </w:r>
    </w:p>
    <w:p w:rsidR="00595C50" w:rsidRDefault="00595C50"/>
    <w:p w:rsidR="00595C50" w:rsidRDefault="00BE1C0B">
      <w:pPr>
        <w:pStyle w:val="Heading3"/>
        <w:spacing w:before="0"/>
        <w:contextualSpacing w:val="0"/>
      </w:pPr>
      <w:bookmarkStart w:id="721" w:name="h.xuhk7yqc1y14" w:colFirst="0" w:colLast="0"/>
      <w:bookmarkEnd w:id="721"/>
      <w:r>
        <w:t>Hofstede</w:t>
      </w:r>
    </w:p>
    <w:p w:rsidR="00595C50" w:rsidRDefault="00BE1C0B">
      <w:r>
        <w:rPr>
          <w:sz w:val="24"/>
          <w:szCs w:val="24"/>
        </w:rPr>
        <w:t>Social psychologist Gee</w:t>
      </w:r>
      <w:r>
        <w:rPr>
          <w:sz w:val="24"/>
          <w:szCs w:val="24"/>
        </w:rPr>
        <w:t xml:space="preserve">rt Hofstede </w:t>
      </w:r>
      <w:r>
        <w:rPr>
          <w:color w:val="333333"/>
          <w:sz w:val="24"/>
          <w:szCs w:val="24"/>
        </w:rPr>
        <w:t xml:space="preserve">(Hofstede, 1982, 2001, 2005) </w:t>
      </w:r>
      <w:r>
        <w:rPr>
          <w:sz w:val="24"/>
          <w:szCs w:val="24"/>
        </w:rPr>
        <w:t>is one of the most well known researchers in cross-cultural communication and management. His website offers useful</w:t>
      </w:r>
      <w:r>
        <w:rPr>
          <w:color w:val="00C5B9"/>
          <w:sz w:val="24"/>
          <w:szCs w:val="24"/>
        </w:rPr>
        <w:t xml:space="preserve"> </w:t>
      </w:r>
      <w:hyperlink r:id="rId445">
        <w:r>
          <w:rPr>
            <w:color w:val="00C5B9"/>
            <w:sz w:val="24"/>
            <w:szCs w:val="24"/>
            <w:u w:val="single"/>
          </w:rPr>
          <w:t>tools and explanations about a range of</w:t>
        </w:r>
        <w:r>
          <w:rPr>
            <w:color w:val="00C5B9"/>
            <w:sz w:val="24"/>
            <w:szCs w:val="24"/>
            <w:u w:val="single"/>
          </w:rPr>
          <w:t xml:space="preserve"> cultural dimensions</w:t>
        </w:r>
      </w:hyperlink>
      <w:r>
        <w:rPr>
          <w:sz w:val="24"/>
          <w:szCs w:val="24"/>
        </w:rPr>
        <w:t xml:space="preserve"> that can be used to compare various dominant national cultures. Hofstede’s theory places cultural dimensions on a continuum that range from high to low and really only make sense when the elements are compared to another culture. Hofst</w:t>
      </w:r>
      <w:r>
        <w:rPr>
          <w:sz w:val="24"/>
          <w:szCs w:val="24"/>
        </w:rPr>
        <w:t xml:space="preserve">ede’s dimensions include the following: </w:t>
      </w:r>
    </w:p>
    <w:p w:rsidR="00595C50" w:rsidRDefault="00BE1C0B">
      <w:pPr>
        <w:numPr>
          <w:ilvl w:val="0"/>
          <w:numId w:val="135"/>
        </w:numPr>
        <w:ind w:hanging="360"/>
        <w:contextualSpacing/>
        <w:rPr>
          <w:sz w:val="24"/>
          <w:szCs w:val="24"/>
        </w:rPr>
      </w:pPr>
      <w:r>
        <w:rPr>
          <w:b/>
          <w:sz w:val="24"/>
          <w:szCs w:val="24"/>
        </w:rPr>
        <w:t>Power Distance</w:t>
      </w:r>
      <w:r>
        <w:rPr>
          <w:sz w:val="24"/>
          <w:szCs w:val="24"/>
        </w:rPr>
        <w:t>: High-power distance means a culture accepts and expects a great deal of hierarchy; low-power distance means the president and janitor could be on the same level.</w:t>
      </w:r>
    </w:p>
    <w:p w:rsidR="00595C50" w:rsidRDefault="00BE1C0B">
      <w:pPr>
        <w:numPr>
          <w:ilvl w:val="0"/>
          <w:numId w:val="135"/>
        </w:numPr>
        <w:ind w:hanging="360"/>
        <w:contextualSpacing/>
        <w:rPr>
          <w:sz w:val="24"/>
          <w:szCs w:val="24"/>
        </w:rPr>
      </w:pPr>
      <w:r>
        <w:rPr>
          <w:b/>
          <w:sz w:val="24"/>
          <w:szCs w:val="24"/>
        </w:rPr>
        <w:t>Individualism</w:t>
      </w:r>
      <w:r>
        <w:rPr>
          <w:sz w:val="24"/>
          <w:szCs w:val="24"/>
        </w:rPr>
        <w:t>: High individualism mea</w:t>
      </w:r>
      <w:r>
        <w:rPr>
          <w:sz w:val="24"/>
          <w:szCs w:val="24"/>
        </w:rPr>
        <w:t xml:space="preserve">ns that a culture tends to put individual needs ahead of group or collective needs. </w:t>
      </w:r>
    </w:p>
    <w:p w:rsidR="00595C50" w:rsidRDefault="00BE1C0B">
      <w:pPr>
        <w:numPr>
          <w:ilvl w:val="0"/>
          <w:numId w:val="135"/>
        </w:numPr>
        <w:ind w:hanging="360"/>
        <w:contextualSpacing/>
        <w:rPr>
          <w:sz w:val="24"/>
          <w:szCs w:val="24"/>
        </w:rPr>
      </w:pPr>
      <w:r>
        <w:rPr>
          <w:b/>
          <w:sz w:val="24"/>
          <w:szCs w:val="24"/>
        </w:rPr>
        <w:t>Uncertainty Avoidance</w:t>
      </w:r>
      <w:r>
        <w:rPr>
          <w:sz w:val="24"/>
          <w:szCs w:val="24"/>
        </w:rPr>
        <w:t>: High uncertainty avoidance means a culture tends to go to some lengths to be able to predict and control the future. Low uncertainty avoidance means</w:t>
      </w:r>
      <w:r>
        <w:rPr>
          <w:sz w:val="24"/>
          <w:szCs w:val="24"/>
        </w:rPr>
        <w:t xml:space="preserve"> the culture is more relaxed about the future, which sometimes shows in being willing to take risks.</w:t>
      </w:r>
    </w:p>
    <w:p w:rsidR="00595C50" w:rsidRDefault="00BE1C0B">
      <w:pPr>
        <w:numPr>
          <w:ilvl w:val="0"/>
          <w:numId w:val="135"/>
        </w:numPr>
        <w:ind w:hanging="360"/>
        <w:contextualSpacing/>
        <w:rPr>
          <w:sz w:val="24"/>
          <w:szCs w:val="24"/>
        </w:rPr>
      </w:pPr>
      <w:r>
        <w:rPr>
          <w:b/>
          <w:sz w:val="24"/>
          <w:szCs w:val="24"/>
        </w:rPr>
        <w:t>Masculinity</w:t>
      </w:r>
      <w:r>
        <w:rPr>
          <w:sz w:val="24"/>
          <w:szCs w:val="24"/>
        </w:rPr>
        <w:t>: High masculinity relates to a society valuing traits that were traditionally considered masculine, such as competition, aggressiveness, and ac</w:t>
      </w:r>
      <w:r>
        <w:rPr>
          <w:sz w:val="24"/>
          <w:szCs w:val="24"/>
        </w:rPr>
        <w:t>hievement. A low masculinity score demonstrates traits that were traditionally considered feminine, such as cooperation, caring, and quality of life.</w:t>
      </w:r>
    </w:p>
    <w:p w:rsidR="00595C50" w:rsidRDefault="00BE1C0B">
      <w:pPr>
        <w:numPr>
          <w:ilvl w:val="0"/>
          <w:numId w:val="135"/>
        </w:numPr>
        <w:ind w:hanging="360"/>
        <w:contextualSpacing/>
        <w:rPr>
          <w:sz w:val="24"/>
          <w:szCs w:val="24"/>
        </w:rPr>
      </w:pPr>
      <w:r>
        <w:rPr>
          <w:b/>
          <w:sz w:val="24"/>
          <w:szCs w:val="24"/>
        </w:rPr>
        <w:t>Long-term orientation</w:t>
      </w:r>
      <w:r>
        <w:rPr>
          <w:sz w:val="24"/>
          <w:szCs w:val="24"/>
        </w:rPr>
        <w:t>: High long-term orientation means a culture tends to take a long-term, sometimes mul</w:t>
      </w:r>
      <w:r>
        <w:rPr>
          <w:sz w:val="24"/>
          <w:szCs w:val="24"/>
        </w:rPr>
        <w:t>tigenerational view when making decisions about the present and the future. Low long-term orientation is often demonstrated in cultures that want quick results and that tend to spend instead of save.</w:t>
      </w:r>
    </w:p>
    <w:p w:rsidR="00595C50" w:rsidRDefault="00BE1C0B">
      <w:pPr>
        <w:numPr>
          <w:ilvl w:val="0"/>
          <w:numId w:val="135"/>
        </w:numPr>
        <w:ind w:hanging="360"/>
        <w:contextualSpacing/>
        <w:rPr>
          <w:sz w:val="24"/>
          <w:szCs w:val="24"/>
        </w:rPr>
      </w:pPr>
      <w:r>
        <w:rPr>
          <w:b/>
          <w:sz w:val="24"/>
          <w:szCs w:val="24"/>
        </w:rPr>
        <w:t>Indulgence</w:t>
      </w:r>
      <w:r>
        <w:rPr>
          <w:sz w:val="24"/>
          <w:szCs w:val="24"/>
        </w:rPr>
        <w:t>: High indulgence means cultures that are OK w</w:t>
      </w:r>
      <w:r>
        <w:rPr>
          <w:sz w:val="24"/>
          <w:szCs w:val="24"/>
        </w:rPr>
        <w:t xml:space="preserve">ith people indulging their desires and impulses. Low indulgence or restraint-based cultures value people who control or suppress desires and impulses. </w:t>
      </w:r>
    </w:p>
    <w:p w:rsidR="00595C50" w:rsidRDefault="00595C50"/>
    <w:p w:rsidR="00595C50" w:rsidRDefault="00BE1C0B">
      <w:r>
        <w:rPr>
          <w:sz w:val="24"/>
          <w:szCs w:val="24"/>
        </w:rPr>
        <w:t>As mentioned previously, these tools can provide wonderful general insight into making sense of underst</w:t>
      </w:r>
      <w:r>
        <w:rPr>
          <w:sz w:val="24"/>
          <w:szCs w:val="24"/>
        </w:rPr>
        <w:t>anding differences and similarities across key below-the-surface cross-cultural elements. However, when you are working with people, they may or may not conform to what’s listed in the tools. For example, if you are Canadian but grew up in a tight-knit Ami</w:t>
      </w:r>
      <w:r>
        <w:rPr>
          <w:sz w:val="24"/>
          <w:szCs w:val="24"/>
        </w:rPr>
        <w:t>sh community, your value system may be far more collective than individualist. Or if you are Aboriginal, your long-term orientation may be far higher than that of mainstream Canada. It’s also important to be mindful that in a Canadian workplace, someone wh</w:t>
      </w:r>
      <w:r>
        <w:rPr>
          <w:sz w:val="24"/>
          <w:szCs w:val="24"/>
        </w:rPr>
        <w:t>o is non-white or wears clothes or religious symbols based on their ethnicity may be far more “mainstream” under the surface. The only way you know for sure is to communicate interpersonally by using active listening, keeping an open mind, and avoiding jum</w:t>
      </w:r>
      <w:r>
        <w:rPr>
          <w:sz w:val="24"/>
          <w:szCs w:val="24"/>
        </w:rPr>
        <w:t>ping to conclusions.</w:t>
      </w:r>
    </w:p>
    <w:p w:rsidR="00595C50" w:rsidRDefault="00595C50">
      <w:pPr>
        <w:pStyle w:val="Heading3"/>
        <w:spacing w:before="0"/>
        <w:contextualSpacing w:val="0"/>
      </w:pPr>
      <w:bookmarkStart w:id="722" w:name="h.2aamrft7sz7u" w:colFirst="0" w:colLast="0"/>
      <w:bookmarkEnd w:id="722"/>
    </w:p>
    <w:p w:rsidR="00595C50" w:rsidRDefault="00BE1C0B">
      <w:pPr>
        <w:pStyle w:val="Heading3"/>
        <w:spacing w:before="0"/>
        <w:contextualSpacing w:val="0"/>
      </w:pPr>
      <w:bookmarkStart w:id="723" w:name="h.imy10f6v6q9v" w:colFirst="0" w:colLast="0"/>
      <w:bookmarkEnd w:id="723"/>
      <w:r>
        <w:t>Trompenaars</w:t>
      </w:r>
    </w:p>
    <w:p w:rsidR="00595C50" w:rsidRDefault="00BE1C0B">
      <w:r>
        <w:rPr>
          <w:sz w:val="24"/>
          <w:szCs w:val="24"/>
        </w:rPr>
        <w:t xml:space="preserve">Fons Trompenaars is another researcher who came up with a different set of cross-cultural measures. A more detailed explanation of his </w:t>
      </w:r>
      <w:hyperlink r:id="rId446">
        <w:r>
          <w:rPr>
            <w:color w:val="00C5B9"/>
            <w:sz w:val="24"/>
            <w:szCs w:val="24"/>
            <w:u w:val="single"/>
          </w:rPr>
          <w:t>seven dimensions of culture can be found at this website</w:t>
        </w:r>
      </w:hyperlink>
      <w:r>
        <w:rPr>
          <w:sz w:val="24"/>
          <w:szCs w:val="24"/>
        </w:rPr>
        <w:t xml:space="preserve"> (The Seven Dimensions of Culture, n.d.), but we provide a brief overview below: </w:t>
      </w:r>
    </w:p>
    <w:p w:rsidR="00595C50" w:rsidRDefault="00595C50"/>
    <w:p w:rsidR="00595C50" w:rsidRDefault="00BE1C0B">
      <w:pPr>
        <w:numPr>
          <w:ilvl w:val="0"/>
          <w:numId w:val="140"/>
        </w:numPr>
        <w:ind w:hanging="360"/>
        <w:contextualSpacing/>
        <w:rPr>
          <w:sz w:val="24"/>
          <w:szCs w:val="24"/>
        </w:rPr>
      </w:pPr>
      <w:r>
        <w:rPr>
          <w:b/>
          <w:sz w:val="24"/>
          <w:szCs w:val="24"/>
        </w:rPr>
        <w:t>Universalism vs. Particularism</w:t>
      </w:r>
      <w:r>
        <w:rPr>
          <w:sz w:val="24"/>
          <w:szCs w:val="24"/>
        </w:rPr>
        <w:t xml:space="preserve">: the extent that a culture is more prone to apply rules and laws as a way of ensuring </w:t>
      </w:r>
      <w:r>
        <w:rPr>
          <w:sz w:val="24"/>
          <w:szCs w:val="24"/>
        </w:rPr>
        <w:t xml:space="preserve">fairness, in contrast to a culture that looks at the specifics of context and looks at who is involved, to ensure fairness. The former puts the task first; the latter puts the relationship first. </w:t>
      </w:r>
    </w:p>
    <w:p w:rsidR="00595C50" w:rsidRDefault="00BE1C0B">
      <w:pPr>
        <w:numPr>
          <w:ilvl w:val="0"/>
          <w:numId w:val="140"/>
        </w:numPr>
        <w:ind w:hanging="360"/>
        <w:contextualSpacing/>
        <w:rPr>
          <w:sz w:val="24"/>
          <w:szCs w:val="24"/>
        </w:rPr>
      </w:pPr>
      <w:r>
        <w:rPr>
          <w:b/>
          <w:sz w:val="24"/>
          <w:szCs w:val="24"/>
        </w:rPr>
        <w:t>Individualism vs. Communitarianism</w:t>
      </w:r>
      <w:r>
        <w:rPr>
          <w:sz w:val="24"/>
          <w:szCs w:val="24"/>
        </w:rPr>
        <w:t xml:space="preserve">: the extent that people </w:t>
      </w:r>
      <w:r>
        <w:rPr>
          <w:sz w:val="24"/>
          <w:szCs w:val="24"/>
        </w:rPr>
        <w:t>prioritize individual interests versus the community’s interest.</w:t>
      </w:r>
    </w:p>
    <w:p w:rsidR="00595C50" w:rsidRDefault="00BE1C0B">
      <w:pPr>
        <w:numPr>
          <w:ilvl w:val="0"/>
          <w:numId w:val="140"/>
        </w:numPr>
        <w:ind w:hanging="360"/>
        <w:contextualSpacing/>
        <w:rPr>
          <w:sz w:val="24"/>
          <w:szCs w:val="24"/>
        </w:rPr>
      </w:pPr>
      <w:r>
        <w:rPr>
          <w:b/>
          <w:sz w:val="24"/>
          <w:szCs w:val="24"/>
        </w:rPr>
        <w:t>Specific vs. Diffuse</w:t>
      </w:r>
      <w:r>
        <w:rPr>
          <w:sz w:val="24"/>
          <w:szCs w:val="24"/>
        </w:rPr>
        <w:t>: the extent that a culture prioritizes a head-down, task-focused approach to doing work, versus an inclusive, overlapping relationship between life and work.</w:t>
      </w:r>
    </w:p>
    <w:p w:rsidR="00595C50" w:rsidRDefault="00BE1C0B">
      <w:pPr>
        <w:numPr>
          <w:ilvl w:val="0"/>
          <w:numId w:val="140"/>
        </w:numPr>
        <w:ind w:hanging="360"/>
        <w:contextualSpacing/>
        <w:rPr>
          <w:sz w:val="24"/>
          <w:szCs w:val="24"/>
        </w:rPr>
      </w:pPr>
      <w:r>
        <w:rPr>
          <w:b/>
          <w:sz w:val="24"/>
          <w:szCs w:val="24"/>
        </w:rPr>
        <w:t xml:space="preserve">Neutral vs. </w:t>
      </w:r>
      <w:r>
        <w:rPr>
          <w:b/>
          <w:sz w:val="24"/>
          <w:szCs w:val="24"/>
        </w:rPr>
        <w:t>Emotional</w:t>
      </w:r>
      <w:r>
        <w:rPr>
          <w:sz w:val="24"/>
          <w:szCs w:val="24"/>
        </w:rPr>
        <w:t>: the extent that a culture works to avoid showing emotion versus a culture that values a display or expression of emotions.</w:t>
      </w:r>
    </w:p>
    <w:p w:rsidR="00595C50" w:rsidRDefault="00BE1C0B">
      <w:pPr>
        <w:numPr>
          <w:ilvl w:val="0"/>
          <w:numId w:val="140"/>
        </w:numPr>
        <w:ind w:hanging="360"/>
        <w:contextualSpacing/>
        <w:rPr>
          <w:sz w:val="24"/>
          <w:szCs w:val="24"/>
        </w:rPr>
      </w:pPr>
      <w:r>
        <w:rPr>
          <w:b/>
          <w:sz w:val="24"/>
          <w:szCs w:val="24"/>
        </w:rPr>
        <w:t>Achievement vs. Ascription</w:t>
      </w:r>
      <w:r>
        <w:rPr>
          <w:sz w:val="24"/>
          <w:szCs w:val="24"/>
        </w:rPr>
        <w:t>: the degree to which a culture values earned achievement in what you do versus ascribed qualiti</w:t>
      </w:r>
      <w:r>
        <w:rPr>
          <w:sz w:val="24"/>
          <w:szCs w:val="24"/>
        </w:rPr>
        <w:t>es related to who you are based on elements like title, lineage, or position.</w:t>
      </w:r>
    </w:p>
    <w:p w:rsidR="00595C50" w:rsidRDefault="00BE1C0B">
      <w:pPr>
        <w:numPr>
          <w:ilvl w:val="0"/>
          <w:numId w:val="140"/>
        </w:numPr>
        <w:ind w:hanging="360"/>
        <w:contextualSpacing/>
        <w:rPr>
          <w:sz w:val="24"/>
          <w:szCs w:val="24"/>
        </w:rPr>
      </w:pPr>
      <w:r>
        <w:rPr>
          <w:b/>
          <w:sz w:val="24"/>
          <w:szCs w:val="24"/>
        </w:rPr>
        <w:t>Sequential Time vs. Synchronous Time</w:t>
      </w:r>
      <w:r>
        <w:rPr>
          <w:sz w:val="24"/>
          <w:szCs w:val="24"/>
        </w:rPr>
        <w:t>: the degree to which a culture prefers doing things one at time in an orderly fashion versus preferring a more flexible approach to time with</w:t>
      </w:r>
      <w:r>
        <w:rPr>
          <w:sz w:val="24"/>
          <w:szCs w:val="24"/>
        </w:rPr>
        <w:t xml:space="preserve"> the ability to do many things at once. </w:t>
      </w:r>
    </w:p>
    <w:p w:rsidR="00595C50" w:rsidRDefault="00BE1C0B">
      <w:pPr>
        <w:numPr>
          <w:ilvl w:val="0"/>
          <w:numId w:val="140"/>
        </w:numPr>
        <w:ind w:hanging="360"/>
        <w:contextualSpacing/>
        <w:rPr>
          <w:sz w:val="24"/>
          <w:szCs w:val="24"/>
        </w:rPr>
      </w:pPr>
      <w:r>
        <w:rPr>
          <w:b/>
          <w:sz w:val="24"/>
          <w:szCs w:val="24"/>
        </w:rPr>
        <w:t>Internal Direction vs. Outer Direction</w:t>
      </w:r>
      <w:r>
        <w:rPr>
          <w:sz w:val="24"/>
          <w:szCs w:val="24"/>
        </w:rPr>
        <w:t>: the degree to which members of a culture believe they have control over themselves and their environment versus being more conscious of how they need to conform to the externa</w:t>
      </w:r>
      <w:r>
        <w:rPr>
          <w:sz w:val="24"/>
          <w:szCs w:val="24"/>
        </w:rPr>
        <w:t>l environment.</w:t>
      </w:r>
    </w:p>
    <w:p w:rsidR="00595C50" w:rsidRDefault="00595C50"/>
    <w:p w:rsidR="00595C50" w:rsidRDefault="00BE1C0B">
      <w:r>
        <w:rPr>
          <w:sz w:val="24"/>
          <w:szCs w:val="24"/>
        </w:rPr>
        <w:t>Like Hofstede’s work, Trompenaars’s dimensions help us understand some of those beneath-the-surface-of-the-iceberg elements of culture. It’s equally important to understand our own cultures as it is to look at others, always being mindful t</w:t>
      </w:r>
      <w:r>
        <w:rPr>
          <w:sz w:val="24"/>
          <w:szCs w:val="24"/>
        </w:rPr>
        <w:t xml:space="preserve">hat our cultures, as well as others, are made up of individuals. </w:t>
      </w:r>
    </w:p>
    <w:p w:rsidR="00595C50" w:rsidRDefault="00595C50">
      <w:pPr>
        <w:pStyle w:val="Heading3"/>
        <w:spacing w:before="0"/>
        <w:contextualSpacing w:val="0"/>
      </w:pPr>
      <w:bookmarkStart w:id="724" w:name="h.vf4ig2sftd0l" w:colFirst="0" w:colLast="0"/>
      <w:bookmarkEnd w:id="724"/>
    </w:p>
    <w:p w:rsidR="00595C50" w:rsidRDefault="00BE1C0B">
      <w:pPr>
        <w:pStyle w:val="Heading3"/>
        <w:spacing w:before="0"/>
        <w:contextualSpacing w:val="0"/>
      </w:pPr>
      <w:bookmarkStart w:id="725" w:name="h.gho1mujeaikd" w:colFirst="0" w:colLast="0"/>
      <w:bookmarkEnd w:id="725"/>
      <w:r>
        <w:t>Ting-Toomey</w:t>
      </w:r>
    </w:p>
    <w:p w:rsidR="00595C50" w:rsidRDefault="00BE1C0B">
      <w:r>
        <w:rPr>
          <w:color w:val="333333"/>
          <w:sz w:val="24"/>
          <w:szCs w:val="24"/>
        </w:rPr>
        <w:t>Stella Ting-Toomey’s face negotiation theory builds on some of the cross-cultural concepts you’ve already learned, such as, for example, individual versus collective cultures. When discussing face negotiation theory,</w:t>
      </w:r>
      <w:r>
        <w:rPr>
          <w:b/>
          <w:color w:val="333333"/>
          <w:sz w:val="24"/>
          <w:szCs w:val="24"/>
        </w:rPr>
        <w:t xml:space="preserve"> face</w:t>
      </w:r>
      <w:r>
        <w:rPr>
          <w:color w:val="333333"/>
          <w:sz w:val="24"/>
          <w:szCs w:val="24"/>
        </w:rPr>
        <w:t xml:space="preserve"> means your identity, your image, h</w:t>
      </w:r>
      <w:r>
        <w:rPr>
          <w:color w:val="333333"/>
          <w:sz w:val="24"/>
          <w:szCs w:val="24"/>
        </w:rPr>
        <w:t>ow you look or come off to yourself and others (communicationtheory.org, n.d.). The theory says that this concern for “face” is something that is common across every culture, but various cultures—especially Eastern versus Western cultures—approach this con</w:t>
      </w:r>
      <w:r>
        <w:rPr>
          <w:color w:val="333333"/>
          <w:sz w:val="24"/>
          <w:szCs w:val="24"/>
        </w:rPr>
        <w:t>cern in different ways. Individualist cultures, for example tend to be more concerned with preserving their own face, while collective cultures tend to focus more on preserving others’ faces. Loss of face leads to feelings of embarrassment or identity eros</w:t>
      </w:r>
      <w:r>
        <w:rPr>
          <w:color w:val="333333"/>
          <w:sz w:val="24"/>
          <w:szCs w:val="24"/>
        </w:rPr>
        <w:t xml:space="preserve">ion, whereas gaining or maintaining face can mean improved status, relations, and general positivity. Actions to preserve or reduce face is called </w:t>
      </w:r>
      <w:r>
        <w:rPr>
          <w:b/>
          <w:color w:val="333333"/>
          <w:sz w:val="24"/>
          <w:szCs w:val="24"/>
        </w:rPr>
        <w:t>facework</w:t>
      </w:r>
      <w:r>
        <w:rPr>
          <w:color w:val="333333"/>
          <w:sz w:val="24"/>
          <w:szCs w:val="24"/>
        </w:rPr>
        <w:t xml:space="preserve">. </w:t>
      </w:r>
      <w:r>
        <w:rPr>
          <w:b/>
          <w:color w:val="333333"/>
          <w:sz w:val="24"/>
          <w:szCs w:val="24"/>
        </w:rPr>
        <w:t>Power distance</w:t>
      </w:r>
      <w:r>
        <w:rPr>
          <w:color w:val="333333"/>
          <w:sz w:val="24"/>
          <w:szCs w:val="24"/>
        </w:rPr>
        <w:t xml:space="preserve"> is another concept you’ve already learned that is important to this this theory. Mos</w:t>
      </w:r>
      <w:r>
        <w:rPr>
          <w:color w:val="333333"/>
          <w:sz w:val="24"/>
          <w:szCs w:val="24"/>
        </w:rPr>
        <w:t xml:space="preserve">t </w:t>
      </w:r>
      <w:r>
        <w:rPr>
          <w:b/>
          <w:color w:val="333333"/>
          <w:sz w:val="24"/>
          <w:szCs w:val="24"/>
        </w:rPr>
        <w:t>collective cultures</w:t>
      </w:r>
      <w:r>
        <w:rPr>
          <w:color w:val="333333"/>
          <w:sz w:val="24"/>
          <w:szCs w:val="24"/>
        </w:rPr>
        <w:t xml:space="preserve"> tend to have more hierarchy or a higher power distance when compared to</w:t>
      </w:r>
      <w:r>
        <w:rPr>
          <w:b/>
          <w:color w:val="333333"/>
          <w:sz w:val="24"/>
          <w:szCs w:val="24"/>
        </w:rPr>
        <w:t xml:space="preserve"> </w:t>
      </w:r>
      <w:r>
        <w:rPr>
          <w:color w:val="333333"/>
          <w:sz w:val="24"/>
          <w:szCs w:val="24"/>
        </w:rPr>
        <w:t>individualist cultures. This means that maintaining the face of others at a higher level than yours is an important part of life. This is contrasted with individu</w:t>
      </w:r>
      <w:r>
        <w:rPr>
          <w:color w:val="333333"/>
          <w:sz w:val="24"/>
          <w:szCs w:val="24"/>
        </w:rPr>
        <w:t>alist cultures, where society expects you to express yourself, make your opinion known, and look out for number one. This distinction becomes really important in interpersonal communication between people whose cultural backgrounds have different approache</w:t>
      </w:r>
      <w:r>
        <w:rPr>
          <w:color w:val="333333"/>
          <w:sz w:val="24"/>
          <w:szCs w:val="24"/>
        </w:rPr>
        <w:t xml:space="preserve">s to facework; it usually leads to conflict. Based on this dynamic, the following conflict styles typically occur: </w:t>
      </w:r>
    </w:p>
    <w:p w:rsidR="00595C50" w:rsidRDefault="00BE1C0B">
      <w:pPr>
        <w:numPr>
          <w:ilvl w:val="0"/>
          <w:numId w:val="43"/>
        </w:numPr>
        <w:ind w:hanging="360"/>
        <w:contextualSpacing/>
        <w:rPr>
          <w:color w:val="333333"/>
          <w:sz w:val="24"/>
          <w:szCs w:val="24"/>
        </w:rPr>
      </w:pPr>
      <w:r>
        <w:rPr>
          <w:b/>
          <w:color w:val="333333"/>
          <w:sz w:val="24"/>
          <w:szCs w:val="24"/>
        </w:rPr>
        <w:t>Domination</w:t>
      </w:r>
      <w:r>
        <w:rPr>
          <w:color w:val="333333"/>
          <w:sz w:val="24"/>
          <w:szCs w:val="24"/>
        </w:rPr>
        <w:t>: dominating or controlling the conflict (individualist approach)</w:t>
      </w:r>
    </w:p>
    <w:p w:rsidR="00595C50" w:rsidRDefault="00BE1C0B">
      <w:pPr>
        <w:numPr>
          <w:ilvl w:val="0"/>
          <w:numId w:val="43"/>
        </w:numPr>
        <w:ind w:hanging="360"/>
        <w:contextualSpacing/>
        <w:rPr>
          <w:color w:val="333333"/>
          <w:sz w:val="24"/>
          <w:szCs w:val="24"/>
        </w:rPr>
      </w:pPr>
      <w:r>
        <w:rPr>
          <w:b/>
          <w:color w:val="333333"/>
          <w:sz w:val="24"/>
          <w:szCs w:val="24"/>
        </w:rPr>
        <w:t>Avoiding</w:t>
      </w:r>
      <w:r>
        <w:rPr>
          <w:color w:val="333333"/>
          <w:sz w:val="24"/>
          <w:szCs w:val="24"/>
        </w:rPr>
        <w:t>: dodging the conflict altogether (collectivist approach</w:t>
      </w:r>
      <w:r>
        <w:rPr>
          <w:color w:val="333333"/>
          <w:sz w:val="24"/>
          <w:szCs w:val="24"/>
        </w:rPr>
        <w:t>)</w:t>
      </w:r>
    </w:p>
    <w:p w:rsidR="00595C50" w:rsidRDefault="00BE1C0B">
      <w:pPr>
        <w:numPr>
          <w:ilvl w:val="0"/>
          <w:numId w:val="43"/>
        </w:numPr>
        <w:ind w:hanging="360"/>
        <w:contextualSpacing/>
        <w:rPr>
          <w:color w:val="333333"/>
          <w:sz w:val="24"/>
          <w:szCs w:val="24"/>
        </w:rPr>
      </w:pPr>
      <w:r>
        <w:rPr>
          <w:b/>
          <w:color w:val="333333"/>
          <w:sz w:val="24"/>
          <w:szCs w:val="24"/>
        </w:rPr>
        <w:t>Obliging</w:t>
      </w:r>
      <w:r>
        <w:rPr>
          <w:color w:val="333333"/>
          <w:sz w:val="24"/>
          <w:szCs w:val="24"/>
        </w:rPr>
        <w:t>: yielding to the other person (collectivist approach)</w:t>
      </w:r>
    </w:p>
    <w:p w:rsidR="00595C50" w:rsidRDefault="00BE1C0B">
      <w:pPr>
        <w:numPr>
          <w:ilvl w:val="0"/>
          <w:numId w:val="43"/>
        </w:numPr>
        <w:ind w:hanging="360"/>
        <w:contextualSpacing/>
        <w:rPr>
          <w:color w:val="333333"/>
          <w:sz w:val="24"/>
          <w:szCs w:val="24"/>
        </w:rPr>
      </w:pPr>
      <w:r>
        <w:rPr>
          <w:b/>
          <w:color w:val="333333"/>
          <w:sz w:val="24"/>
          <w:szCs w:val="24"/>
        </w:rPr>
        <w:t>Compromising</w:t>
      </w:r>
      <w:r>
        <w:rPr>
          <w:color w:val="333333"/>
          <w:sz w:val="24"/>
          <w:szCs w:val="24"/>
        </w:rPr>
        <w:t>: a give-and-take negotiated approach to solving the conflict (individualist approach)</w:t>
      </w:r>
    </w:p>
    <w:p w:rsidR="00595C50" w:rsidRDefault="00BE1C0B">
      <w:pPr>
        <w:numPr>
          <w:ilvl w:val="0"/>
          <w:numId w:val="43"/>
        </w:numPr>
        <w:ind w:hanging="360"/>
        <w:contextualSpacing/>
        <w:rPr>
          <w:color w:val="333333"/>
          <w:sz w:val="24"/>
          <w:szCs w:val="24"/>
        </w:rPr>
      </w:pPr>
      <w:r>
        <w:rPr>
          <w:b/>
          <w:color w:val="333333"/>
          <w:sz w:val="24"/>
          <w:szCs w:val="24"/>
        </w:rPr>
        <w:t>Integrating</w:t>
      </w:r>
      <w:r>
        <w:rPr>
          <w:color w:val="333333"/>
          <w:sz w:val="24"/>
          <w:szCs w:val="24"/>
        </w:rPr>
        <w:t>: a collaborative negotiated approach to solving the conflict (individualist appr</w:t>
      </w:r>
      <w:r>
        <w:rPr>
          <w:color w:val="333333"/>
          <w:sz w:val="24"/>
          <w:szCs w:val="24"/>
        </w:rPr>
        <w:t>oach)</w:t>
      </w:r>
    </w:p>
    <w:p w:rsidR="00595C50" w:rsidRDefault="00595C50"/>
    <w:p w:rsidR="00595C50" w:rsidRDefault="00BE1C0B">
      <w:r>
        <w:rPr>
          <w:color w:val="333333"/>
          <w:sz w:val="24"/>
          <w:szCs w:val="24"/>
        </w:rPr>
        <w:t xml:space="preserve">Another important facet of this theory involves </w:t>
      </w:r>
      <w:r>
        <w:rPr>
          <w:b/>
          <w:color w:val="333333"/>
          <w:sz w:val="24"/>
          <w:szCs w:val="24"/>
        </w:rPr>
        <w:t>high-context</w:t>
      </w:r>
      <w:r>
        <w:rPr>
          <w:color w:val="333333"/>
          <w:sz w:val="24"/>
          <w:szCs w:val="24"/>
        </w:rPr>
        <w:t xml:space="preserve"> versus </w:t>
      </w:r>
      <w:r>
        <w:rPr>
          <w:b/>
          <w:color w:val="333333"/>
          <w:sz w:val="24"/>
          <w:szCs w:val="24"/>
        </w:rPr>
        <w:t xml:space="preserve">low-context </w:t>
      </w:r>
      <w:r>
        <w:rPr>
          <w:color w:val="333333"/>
          <w:sz w:val="24"/>
          <w:szCs w:val="24"/>
        </w:rPr>
        <w:t>cultures. High-context cultures are replete with implied meanings beyond the words on the surface and even body language that may not be obvious to people unfamiliar wit</w:t>
      </w:r>
      <w:r>
        <w:rPr>
          <w:color w:val="333333"/>
          <w:sz w:val="24"/>
          <w:szCs w:val="24"/>
        </w:rPr>
        <w:t>h the context. Low-context cultures are typically more direct and tend to use words to attempt to convey precise meaning. For example, an agreement in a high-context culture might be verbal because the parties know each other’s families, histories, and soc</w:t>
      </w:r>
      <w:r>
        <w:rPr>
          <w:color w:val="333333"/>
          <w:sz w:val="24"/>
          <w:szCs w:val="24"/>
        </w:rPr>
        <w:t>ial position. This knowledge is sufficient for the agreement to be enforced. No one actually has to say, “I know where you live. If you don’t hold up your end of the bargain, …” because the shared understanding is implied and highly contextual. A low-conte</w:t>
      </w:r>
      <w:r>
        <w:rPr>
          <w:color w:val="333333"/>
          <w:sz w:val="24"/>
          <w:szCs w:val="24"/>
        </w:rPr>
        <w:t>xt culture usually requires highly detailed, written agreements that are signed by both parties, sometimes mediated through specialists like lawyers, as a way to enforce the agreement. This is low context because the written agreement spells out all the de</w:t>
      </w:r>
      <w:r>
        <w:rPr>
          <w:color w:val="333333"/>
          <w:sz w:val="24"/>
          <w:szCs w:val="24"/>
        </w:rPr>
        <w:t>tails so that not much is left to the imagination or “context.”</w:t>
      </w:r>
    </w:p>
    <w:p w:rsidR="00595C50" w:rsidRDefault="00595C50"/>
    <w:p w:rsidR="00595C50" w:rsidRDefault="00BE1C0B">
      <w:pPr>
        <w:pStyle w:val="Heading2"/>
        <w:keepNext w:val="0"/>
        <w:keepLines w:val="0"/>
        <w:spacing w:before="0"/>
        <w:contextualSpacing w:val="0"/>
      </w:pPr>
      <w:bookmarkStart w:id="726" w:name="h.9u254qwmfnpl" w:colFirst="0" w:colLast="0"/>
      <w:bookmarkEnd w:id="726"/>
      <w:r>
        <w:rPr>
          <w:color w:val="333333"/>
        </w:rPr>
        <w:t>Verbal and Non-Verbal Differences</w:t>
      </w:r>
    </w:p>
    <w:p w:rsidR="00595C50" w:rsidRDefault="00BE1C0B">
      <w:r>
        <w:rPr>
          <w:sz w:val="24"/>
          <w:szCs w:val="24"/>
        </w:rPr>
        <w:t>Cultures have different ways of verbally expressing themselves. For example, consider the people of the United Kingdom. Though English is spoken throughout t</w:t>
      </w:r>
      <w:r>
        <w:rPr>
          <w:sz w:val="24"/>
          <w:szCs w:val="24"/>
        </w:rPr>
        <w:t xml:space="preserve">he UK, the </w:t>
      </w:r>
      <w:r>
        <w:rPr>
          <w:b/>
          <w:sz w:val="24"/>
          <w:szCs w:val="24"/>
        </w:rPr>
        <w:t>accents</w:t>
      </w:r>
      <w:r>
        <w:rPr>
          <w:sz w:val="24"/>
          <w:szCs w:val="24"/>
        </w:rPr>
        <w:t xml:space="preserve"> can be vastly different from one city or county to the next. If you were in conversation with people from each of the four countries that make up the UK</w:t>
      </w:r>
      <w:r>
        <w:rPr>
          <w:color w:val="333333"/>
          <w:sz w:val="24"/>
          <w:szCs w:val="24"/>
        </w:rPr>
        <w:t>—</w:t>
      </w:r>
      <w:r>
        <w:rPr>
          <w:sz w:val="24"/>
          <w:szCs w:val="24"/>
        </w:rPr>
        <w:t>England, Northern Ireland, Scotland, and Wales, you would find that each person pron</w:t>
      </w:r>
      <w:r>
        <w:rPr>
          <w:sz w:val="24"/>
          <w:szCs w:val="24"/>
        </w:rPr>
        <w:t xml:space="preserve">ounces words differently. Even though they all speak English, each has their own accent, </w:t>
      </w:r>
      <w:r>
        <w:rPr>
          <w:b/>
          <w:sz w:val="24"/>
          <w:szCs w:val="24"/>
        </w:rPr>
        <w:t>slang</w:t>
      </w:r>
      <w:r>
        <w:rPr>
          <w:sz w:val="24"/>
          <w:szCs w:val="24"/>
        </w:rPr>
        <w:t xml:space="preserve"> terms, speaking volume, </w:t>
      </w:r>
      <w:r>
        <w:rPr>
          <w:b/>
          <w:sz w:val="24"/>
          <w:szCs w:val="24"/>
        </w:rPr>
        <w:t>metaphors</w:t>
      </w:r>
      <w:r>
        <w:rPr>
          <w:sz w:val="24"/>
          <w:szCs w:val="24"/>
        </w:rPr>
        <w:t xml:space="preserve">, and other differences. You would even find this within the countries themselves. A person who grew up in the south of England </w:t>
      </w:r>
      <w:r>
        <w:rPr>
          <w:sz w:val="24"/>
          <w:szCs w:val="24"/>
        </w:rPr>
        <w:t xml:space="preserve">has a different accent than someone from the north, for example. This can mean that it is challenging for people to understand one another clearly, even when they are from the same country! </w:t>
      </w:r>
    </w:p>
    <w:p w:rsidR="00595C50" w:rsidRDefault="00595C50"/>
    <w:p w:rsidR="00595C50" w:rsidRDefault="00BE1C0B">
      <w:r>
        <w:rPr>
          <w:sz w:val="24"/>
          <w:szCs w:val="24"/>
        </w:rPr>
        <w:t xml:space="preserve">While we may not have such distinctive differences in verbal delivery within Canada, we do have two official languages, as well as many other languages in use within our borders. This inevitably means that you’ll communicate with people who have different </w:t>
      </w:r>
      <w:r>
        <w:rPr>
          <w:sz w:val="24"/>
          <w:szCs w:val="24"/>
        </w:rPr>
        <w:t xml:space="preserve">accents than you do, or those who use words and phrases that you don’t recognize. For example, if you’re Canadian, you’re probably familiar with slang terms like </w:t>
      </w:r>
      <w:r>
        <w:rPr>
          <w:i/>
          <w:sz w:val="24"/>
          <w:szCs w:val="24"/>
        </w:rPr>
        <w:t xml:space="preserve">toque </w:t>
      </w:r>
      <w:r>
        <w:rPr>
          <w:sz w:val="24"/>
          <w:szCs w:val="24"/>
        </w:rPr>
        <w:t xml:space="preserve">(a knitted hat), </w:t>
      </w:r>
      <w:r>
        <w:rPr>
          <w:i/>
          <w:sz w:val="24"/>
          <w:szCs w:val="24"/>
        </w:rPr>
        <w:t xml:space="preserve">double-double </w:t>
      </w:r>
      <w:r>
        <w:rPr>
          <w:sz w:val="24"/>
          <w:szCs w:val="24"/>
        </w:rPr>
        <w:t>(as in, a coffee with two creams and two sugars</w:t>
      </w:r>
      <w:r>
        <w:rPr>
          <w:color w:val="333333"/>
          <w:sz w:val="24"/>
          <w:szCs w:val="24"/>
        </w:rPr>
        <w:t>—</w:t>
      </w:r>
      <w:r>
        <w:rPr>
          <w:sz w:val="24"/>
          <w:szCs w:val="24"/>
        </w:rPr>
        <w:t>preferabl</w:t>
      </w:r>
      <w:r>
        <w:rPr>
          <w:sz w:val="24"/>
          <w:szCs w:val="24"/>
        </w:rPr>
        <w:t>y from Tim Hortons),</w:t>
      </w:r>
      <w:r>
        <w:rPr>
          <w:i/>
          <w:sz w:val="24"/>
          <w:szCs w:val="24"/>
        </w:rPr>
        <w:t xml:space="preserve"> parkade</w:t>
      </w:r>
      <w:r>
        <w:rPr>
          <w:sz w:val="24"/>
          <w:szCs w:val="24"/>
        </w:rPr>
        <w:t xml:space="preserve"> (parking garage), and </w:t>
      </w:r>
      <w:r>
        <w:rPr>
          <w:i/>
          <w:sz w:val="24"/>
          <w:szCs w:val="24"/>
        </w:rPr>
        <w:t xml:space="preserve">toonie </w:t>
      </w:r>
      <w:r>
        <w:rPr>
          <w:sz w:val="24"/>
          <w:szCs w:val="24"/>
        </w:rPr>
        <w:t>(a two-dollar coin)</w:t>
      </w:r>
      <w:r>
        <w:rPr>
          <w:i/>
          <w:sz w:val="24"/>
          <w:szCs w:val="24"/>
        </w:rPr>
        <w:t xml:space="preserve">, </w:t>
      </w:r>
      <w:r>
        <w:rPr>
          <w:sz w:val="24"/>
          <w:szCs w:val="24"/>
        </w:rPr>
        <w:t xml:space="preserve">but your friends from other countries might respond with quizzical looks when you use these words in conversation! </w:t>
      </w:r>
    </w:p>
    <w:p w:rsidR="00595C50" w:rsidRDefault="00595C50"/>
    <w:p w:rsidR="00595C50" w:rsidRDefault="00BE1C0B">
      <w:r>
        <w:rPr>
          <w:sz w:val="24"/>
          <w:szCs w:val="24"/>
        </w:rPr>
        <w:t>When communicating with someone who has a different native l</w:t>
      </w:r>
      <w:r>
        <w:rPr>
          <w:sz w:val="24"/>
          <w:szCs w:val="24"/>
        </w:rPr>
        <w:t xml:space="preserve">anguage or accent than you do, avoid using slang terms and be conscious about speaking clearly. Slow down, and choose your words carefully. Ask questions to clarify anything that you don’t understand, and close the conversation by checking that everything </w:t>
      </w:r>
      <w:r>
        <w:rPr>
          <w:sz w:val="24"/>
          <w:szCs w:val="24"/>
        </w:rPr>
        <w:t>is clear to the other person.</w:t>
      </w:r>
    </w:p>
    <w:p w:rsidR="00595C50" w:rsidRDefault="00595C50"/>
    <w:p w:rsidR="00595C50" w:rsidRDefault="00BE1C0B">
      <w:r>
        <w:rPr>
          <w:sz w:val="24"/>
          <w:szCs w:val="24"/>
        </w:rPr>
        <w:t xml:space="preserve">Cultures also have different non-verbal ways of delivering and interpreting information. For example, some cultures may treat </w:t>
      </w:r>
      <w:r>
        <w:rPr>
          <w:b/>
          <w:sz w:val="24"/>
          <w:szCs w:val="24"/>
        </w:rPr>
        <w:t>personal space</w:t>
      </w:r>
      <w:r>
        <w:rPr>
          <w:sz w:val="24"/>
          <w:szCs w:val="24"/>
        </w:rPr>
        <w:t xml:space="preserve"> differently than do people in North America, where we generally tend to stay as far </w:t>
      </w:r>
      <w:r>
        <w:rPr>
          <w:sz w:val="24"/>
          <w:szCs w:val="24"/>
        </w:rPr>
        <w:t>away from one another as possible. For example, if you get on an empty bus or subway car and the next person who comes on sits in the seat right next to you, you might feel discomfort, suspicion, or even fear. In a different part of the world this behaviou</w:t>
      </w:r>
      <w:r>
        <w:rPr>
          <w:sz w:val="24"/>
          <w:szCs w:val="24"/>
        </w:rPr>
        <w:t>r might be considered perfectly normal. Consequently, when people from cultures with different approaches to space spend time in North America, they can feel puzzled at why people aim for so much distance. They may tend to stand closer to other people or f</w:t>
      </w:r>
      <w:r>
        <w:rPr>
          <w:sz w:val="24"/>
          <w:szCs w:val="24"/>
        </w:rPr>
        <w:t xml:space="preserve">eel perfectly comfortable in crowds, for example. </w:t>
      </w:r>
    </w:p>
    <w:p w:rsidR="00595C50" w:rsidRDefault="00595C50"/>
    <w:p w:rsidR="00595C50" w:rsidRDefault="00BE1C0B">
      <w:r>
        <w:rPr>
          <w:sz w:val="24"/>
          <w:szCs w:val="24"/>
        </w:rPr>
        <w:t>This tendency can also come across in the level of acceptable physical contact. For example, kissing someone on the cheek as a greeting is typical in France and Spain</w:t>
      </w:r>
      <w:r>
        <w:rPr>
          <w:color w:val="333333"/>
          <w:sz w:val="24"/>
          <w:szCs w:val="24"/>
        </w:rPr>
        <w:t>—</w:t>
      </w:r>
      <w:r>
        <w:rPr>
          <w:sz w:val="24"/>
          <w:szCs w:val="24"/>
        </w:rPr>
        <w:t>and could even be a method of greetin</w:t>
      </w:r>
      <w:r>
        <w:rPr>
          <w:sz w:val="24"/>
          <w:szCs w:val="24"/>
        </w:rPr>
        <w:t>g in a job interview. In North America, however, we typically use a handshake during a formal occasion and apologize if we accidentally touch a stranger’s shoulder as we brush past. In contrast, Japanese culture uses a non-contact form of greeting</w:t>
      </w:r>
      <w:r>
        <w:rPr>
          <w:color w:val="333333"/>
          <w:sz w:val="24"/>
          <w:szCs w:val="24"/>
        </w:rPr>
        <w:t>—</w:t>
      </w:r>
      <w:r>
        <w:rPr>
          <w:sz w:val="24"/>
          <w:szCs w:val="24"/>
        </w:rPr>
        <w:t>the bow</w:t>
      </w:r>
      <w:r>
        <w:rPr>
          <w:color w:val="333333"/>
          <w:sz w:val="24"/>
          <w:szCs w:val="24"/>
        </w:rPr>
        <w:t>—</w:t>
      </w:r>
      <w:r>
        <w:rPr>
          <w:sz w:val="24"/>
          <w:szCs w:val="24"/>
        </w:rPr>
        <w:t>to demonstrate respect and honour.</w:t>
      </w:r>
    </w:p>
    <w:p w:rsidR="00595C50" w:rsidRDefault="00595C50"/>
    <w:p w:rsidR="00595C50" w:rsidRDefault="00BE1C0B">
      <w:pPr>
        <w:pStyle w:val="Heading3"/>
        <w:spacing w:before="0"/>
        <w:contextualSpacing w:val="0"/>
      </w:pPr>
      <w:bookmarkStart w:id="727" w:name="h.j5iscx68uxdq" w:colFirst="0" w:colLast="0"/>
      <w:bookmarkEnd w:id="727"/>
      <w:r>
        <w:t>Meaning and Mistranslation</w:t>
      </w:r>
    </w:p>
    <w:p w:rsidR="00595C50" w:rsidRDefault="00BE1C0B">
      <w:r>
        <w:rPr>
          <w:color w:val="333333"/>
          <w:sz w:val="24"/>
          <w:szCs w:val="24"/>
        </w:rPr>
        <w:t>Culturally influenced differences in language and meaning can lead to some interesting encounters, ranging from awkward to informative to disastrous. In terms of awkwardness, you have likely he</w:t>
      </w:r>
      <w:r>
        <w:rPr>
          <w:color w:val="333333"/>
          <w:sz w:val="24"/>
          <w:szCs w:val="24"/>
        </w:rPr>
        <w:t>ard stories of companies that failed to exhibit communication competence in their naming and/or advertising of products in another language. For example, in Taiwan, Pepsi used the slogan “Come Alive With Pepsi,” only to find out later that, when translated</w:t>
      </w:r>
      <w:r>
        <w:rPr>
          <w:color w:val="333333"/>
          <w:sz w:val="24"/>
          <w:szCs w:val="24"/>
        </w:rPr>
        <w:t>, it meant, “Pepsi brings your ancestors back from the dead” (Kwintessential, 2012). Similarly, American Motors introduced a new car called the Matador to the Puerto Rican market, only to learn that Matador means “killer,” which wasn’t very comforting to p</w:t>
      </w:r>
      <w:r>
        <w:rPr>
          <w:color w:val="333333"/>
          <w:sz w:val="24"/>
          <w:szCs w:val="24"/>
        </w:rPr>
        <w:t>otential buyers.</w:t>
      </w:r>
    </w:p>
    <w:p w:rsidR="00595C50" w:rsidRDefault="00595C50"/>
    <w:p w:rsidR="00595C50" w:rsidRDefault="00BE1C0B">
      <w:r>
        <w:rPr>
          <w:color w:val="333333"/>
          <w:sz w:val="24"/>
          <w:szCs w:val="24"/>
        </w:rPr>
        <w:t xml:space="preserve">At a more informative level, the words we use to give positive reinforcement are culturally relative. In Canada and the United Kingdom, for example, parents commonly reinforce their child’s behaviour by saying, “Good girl” or “Good boy.” </w:t>
      </w:r>
      <w:r>
        <w:rPr>
          <w:color w:val="333333"/>
          <w:sz w:val="24"/>
          <w:szCs w:val="24"/>
        </w:rPr>
        <w:t xml:space="preserve">There isn’t an equivalent for such a phrase in other European languages, so the usage in only these two countries has been traced back to the puritan influence on beliefs about good and bad behaviour (Wierzbicka, 2004). </w:t>
      </w:r>
    </w:p>
    <w:p w:rsidR="00595C50" w:rsidRDefault="00595C50"/>
    <w:p w:rsidR="00595C50" w:rsidRDefault="00BE1C0B">
      <w:r>
        <w:rPr>
          <w:color w:val="333333"/>
          <w:sz w:val="24"/>
          <w:szCs w:val="24"/>
        </w:rPr>
        <w:t>One of the most publicized and dea</w:t>
      </w:r>
      <w:r>
        <w:rPr>
          <w:color w:val="333333"/>
          <w:sz w:val="24"/>
          <w:szCs w:val="24"/>
        </w:rPr>
        <w:t>dliest cross-cultural business mistakes occurred in India in 1984. Union Carbide, an American company, controlled a plant used to make pesticides. The company underestimated the amount of cross-cultural training that would be needed to allow the local work</w:t>
      </w:r>
      <w:r>
        <w:rPr>
          <w:color w:val="333333"/>
          <w:sz w:val="24"/>
          <w:szCs w:val="24"/>
        </w:rPr>
        <w:t>ers, many of whom were not familiar with the technology or language/jargon used in the instructions for plant operations, to do their jobs. This lack of competent communication led to a gas leak that killed more than 2,000 people and, over time, led to mor</w:t>
      </w:r>
      <w:r>
        <w:rPr>
          <w:color w:val="333333"/>
          <w:sz w:val="24"/>
          <w:szCs w:val="24"/>
        </w:rPr>
        <w:t>e than 500,000 injuries (Varma, 2012).</w:t>
      </w:r>
    </w:p>
    <w:p w:rsidR="00595C50" w:rsidRDefault="00595C50"/>
    <w:tbl>
      <w:tblPr>
        <w:tblStyle w:val="affffffffffffff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595C50">
            <w:pPr>
              <w:pStyle w:val="Heading3"/>
              <w:spacing w:before="0"/>
              <w:contextualSpacing w:val="0"/>
            </w:pPr>
            <w:bookmarkStart w:id="728" w:name="h.ij36m6b85qbg" w:colFirst="0" w:colLast="0"/>
            <w:bookmarkEnd w:id="728"/>
          </w:p>
          <w:p w:rsidR="00595C50" w:rsidRDefault="00BE1C0B">
            <w:pPr>
              <w:pStyle w:val="Heading3"/>
              <w:spacing w:before="0"/>
              <w:contextualSpacing w:val="0"/>
            </w:pPr>
            <w:bookmarkStart w:id="729" w:name="h.73zypvgl3um" w:colFirst="0" w:colLast="0"/>
            <w:bookmarkEnd w:id="729"/>
            <w:r>
              <w:t xml:space="preserve">Language and Culture </w:t>
            </w:r>
          </w:p>
          <w:p w:rsidR="00595C50" w:rsidRDefault="00595C50"/>
          <w:p w:rsidR="00595C50" w:rsidRDefault="00BE1C0B">
            <w:r>
              <w:rPr>
                <w:sz w:val="24"/>
                <w:szCs w:val="24"/>
              </w:rPr>
              <w:t xml:space="preserve">Through living and working in five different countries, one of the authors notes that when you learn a language, you learn a culture. In fact, a language can tell you a lot about a culture if </w:t>
            </w:r>
            <w:r>
              <w:rPr>
                <w:sz w:val="24"/>
                <w:szCs w:val="24"/>
              </w:rPr>
              <w:t>you look closely. Here’s one example:</w:t>
            </w:r>
          </w:p>
          <w:p w:rsidR="00595C50" w:rsidRDefault="00595C50"/>
          <w:p w:rsidR="00595C50" w:rsidRDefault="00BE1C0B">
            <w:r>
              <w:rPr>
                <w:sz w:val="24"/>
                <w:szCs w:val="24"/>
              </w:rPr>
              <w:t>A native English speaker landed in South Korea and tried to learn the basics of saying hello in the Korean language. Well, it turned out that it wasn’t as simple as saying hello! It depended on whom you are saying hel</w:t>
            </w:r>
            <w:r>
              <w:rPr>
                <w:sz w:val="24"/>
                <w:szCs w:val="24"/>
              </w:rPr>
              <w:t xml:space="preserve">lo to. The Korean language has many levels and </w:t>
            </w:r>
            <w:r>
              <w:rPr>
                <w:b/>
                <w:sz w:val="24"/>
                <w:szCs w:val="24"/>
              </w:rPr>
              <w:t>honorifics</w:t>
            </w:r>
            <w:r>
              <w:rPr>
                <w:sz w:val="24"/>
                <w:szCs w:val="24"/>
              </w:rPr>
              <w:t xml:space="preserve"> that dictate not only what you say but also how you say it and to whom. So, even a mere hello is not straightforward; the words change. For example, if you are saying hello to someone younger or in </w:t>
            </w:r>
            <w:r>
              <w:rPr>
                <w:sz w:val="24"/>
                <w:szCs w:val="24"/>
              </w:rPr>
              <w:t>a lower position, you will use (</w:t>
            </w:r>
            <w:r>
              <w:rPr>
                <w:i/>
                <w:sz w:val="24"/>
                <w:szCs w:val="24"/>
              </w:rPr>
              <w:t>anyeong</w:t>
            </w:r>
            <w:r>
              <w:rPr>
                <w:sz w:val="24"/>
                <w:szCs w:val="24"/>
              </w:rPr>
              <w:t>); but for a peer at the same level, you will use a different term (</w:t>
            </w:r>
            <w:r>
              <w:rPr>
                <w:i/>
                <w:sz w:val="24"/>
                <w:szCs w:val="24"/>
              </w:rPr>
              <w:t>anyeoung ha seyo</w:t>
            </w:r>
            <w:r>
              <w:rPr>
                <w:sz w:val="24"/>
                <w:szCs w:val="24"/>
              </w:rPr>
              <w:t>); and a different one still for an elder, superior, or dignitary (</w:t>
            </w:r>
            <w:r>
              <w:rPr>
                <w:i/>
                <w:sz w:val="24"/>
                <w:szCs w:val="24"/>
              </w:rPr>
              <w:t>anyeong ha shim nikka</w:t>
            </w:r>
            <w:r>
              <w:rPr>
                <w:sz w:val="24"/>
                <w:szCs w:val="24"/>
              </w:rPr>
              <w:t>). As a result, the English speaker learned t</w:t>
            </w:r>
            <w:r>
              <w:rPr>
                <w:sz w:val="24"/>
                <w:szCs w:val="24"/>
              </w:rPr>
              <w:t>hat in Korea people often ask personal questions upon meeting</w:t>
            </w:r>
            <w:r>
              <w:rPr>
                <w:color w:val="333333"/>
                <w:sz w:val="24"/>
                <w:szCs w:val="24"/>
              </w:rPr>
              <w:t>—</w:t>
            </w:r>
            <w:r>
              <w:rPr>
                <w:sz w:val="24"/>
                <w:szCs w:val="24"/>
              </w:rPr>
              <w:t>questions such as, How old are you? Are you married? What do you do for a living? At first, she thought people were very nosy. Then she realized that it was not so much curiosity driving the que</w:t>
            </w:r>
            <w:r>
              <w:rPr>
                <w:sz w:val="24"/>
                <w:szCs w:val="24"/>
              </w:rPr>
              <w:t xml:space="preserve">stions but, rather, the need to understand how to speak to you in the appropriate way. </w:t>
            </w:r>
          </w:p>
          <w:p w:rsidR="00595C50" w:rsidRDefault="00595C50"/>
          <w:p w:rsidR="00595C50" w:rsidRDefault="00BE1C0B">
            <w:r>
              <w:rPr>
                <w:sz w:val="24"/>
                <w:szCs w:val="24"/>
              </w:rPr>
              <w:t xml:space="preserve">In Hofstede’s terms, this adherence to hierarchy or accepted “levels” in society speak to the notion of moving from her home country (Canada) with a comparatively low </w:t>
            </w:r>
            <w:r>
              <w:rPr>
                <w:sz w:val="24"/>
                <w:szCs w:val="24"/>
              </w:rPr>
              <w:t xml:space="preserve">power distance to a country with a higher power distance. These contrasting norms show that what’s considered normal in a culture is also typically reflected to some degree in the language. </w:t>
            </w:r>
          </w:p>
          <w:p w:rsidR="00595C50" w:rsidRDefault="00595C50"/>
          <w:p w:rsidR="00595C50" w:rsidRDefault="00BE1C0B">
            <w:r>
              <w:rPr>
                <w:sz w:val="24"/>
                <w:szCs w:val="24"/>
              </w:rPr>
              <w:t>What are the implications of this for interpersonal communicatio</w:t>
            </w:r>
            <w:r>
              <w:rPr>
                <w:sz w:val="24"/>
                <w:szCs w:val="24"/>
              </w:rPr>
              <w:t>n? What are the implications of this for body language (bowing) in the South Korean context? What are the ways to be respectful or formal in your verbal and non-verbal language?</w:t>
            </w:r>
          </w:p>
        </w:tc>
      </w:tr>
    </w:tbl>
    <w:p w:rsidR="00595C50" w:rsidRDefault="00595C50"/>
    <w:p w:rsidR="00595C50" w:rsidRDefault="00595C50"/>
    <w:p w:rsidR="00595C50" w:rsidRDefault="00BE1C0B">
      <w:pPr>
        <w:pStyle w:val="Heading2"/>
        <w:keepNext w:val="0"/>
        <w:keepLines w:val="0"/>
        <w:spacing w:before="0"/>
        <w:contextualSpacing w:val="0"/>
      </w:pPr>
      <w:bookmarkStart w:id="730" w:name="h.r3yrskzgh7kf" w:colFirst="0" w:colLast="0"/>
      <w:bookmarkEnd w:id="730"/>
      <w:r>
        <w:rPr>
          <w:color w:val="333333"/>
        </w:rPr>
        <w:t>Comparing and Contrasting</w:t>
      </w:r>
    </w:p>
    <w:p w:rsidR="00595C50" w:rsidRDefault="00BE1C0B">
      <w:r>
        <w:rPr>
          <w:sz w:val="24"/>
          <w:szCs w:val="24"/>
        </w:rPr>
        <w:t>How can you prepare to work with people from cultures different than your own? Start by doing your homework. Let’s assume that you have a group of Japanese colleagues visiting your office next week. How could you prepare for their visit? If you’re not alre</w:t>
      </w:r>
      <w:r>
        <w:rPr>
          <w:sz w:val="24"/>
          <w:szCs w:val="24"/>
        </w:rPr>
        <w:t>ady familiar with the history and culture of Japan, this is a good time to do some reading or a little bit of research online. If you can find a few English-language publications from Japan (such as newspapers and magazines), you may wish to read through t</w:t>
      </w:r>
      <w:r>
        <w:rPr>
          <w:sz w:val="24"/>
          <w:szCs w:val="24"/>
        </w:rPr>
        <w:t xml:space="preserve">hem to become familiar with current events and gain some insight into the written communication style used. </w:t>
      </w:r>
    </w:p>
    <w:p w:rsidR="00595C50" w:rsidRDefault="00595C50"/>
    <w:p w:rsidR="00595C50" w:rsidRDefault="00BE1C0B">
      <w:r>
        <w:rPr>
          <w:sz w:val="24"/>
          <w:szCs w:val="24"/>
        </w:rPr>
        <w:t xml:space="preserve">Preparing this way will help you to avoid mentioning sensitive topics and to show correct etiquette to your guests. For example, Japanese culture </w:t>
      </w:r>
      <w:r>
        <w:rPr>
          <w:sz w:val="24"/>
          <w:szCs w:val="24"/>
        </w:rPr>
        <w:t>values modesty, politeness, and punctuality, so with this information, you can make sure you are early for appointments and do not monopolize conversations by talking about yourself and your achievements. You should also find out what faux pas to avoid. Fo</w:t>
      </w:r>
      <w:r>
        <w:rPr>
          <w:sz w:val="24"/>
          <w:szCs w:val="24"/>
        </w:rPr>
        <w:t>r example, in company of Japanese people, it is customary to pour others’ drinks (another person at the table will pour yours). Also, make sure you do not put your chopsticks vertically in a bowl of rice, as this is considered rude. If you have not used ch</w:t>
      </w:r>
      <w:r>
        <w:rPr>
          <w:sz w:val="24"/>
          <w:szCs w:val="24"/>
        </w:rPr>
        <w:t>opsticks before and you expect to eat Japanese food with your colleagues, it would be a nice gesture to make an effort to learn. Similarly, learning a few words of the language</w:t>
      </w:r>
      <w:r>
        <w:rPr>
          <w:color w:val="333333"/>
          <w:sz w:val="24"/>
          <w:szCs w:val="24"/>
        </w:rPr>
        <w:t xml:space="preserve"> (e.g., </w:t>
      </w:r>
      <w:r>
        <w:rPr>
          <w:sz w:val="24"/>
          <w:szCs w:val="24"/>
        </w:rPr>
        <w:t>hello, nice to meet you, thank you, and goodbye) will show your guests t</w:t>
      </w:r>
      <w:r>
        <w:rPr>
          <w:sz w:val="24"/>
          <w:szCs w:val="24"/>
        </w:rPr>
        <w:t xml:space="preserve">hat you are interested in their culture and are willing to make the effort to communicate. </w:t>
      </w:r>
    </w:p>
    <w:p w:rsidR="00595C50" w:rsidRDefault="00595C50"/>
    <w:p w:rsidR="00595C50" w:rsidRDefault="00BE1C0B">
      <w:r>
        <w:rPr>
          <w:sz w:val="24"/>
          <w:szCs w:val="24"/>
        </w:rPr>
        <w:t xml:space="preserve">If you have a colleague who has travelled to Japan or has spent time in the company of Japanese colleagues before, ask them about their experience so that you can </w:t>
      </w:r>
      <w:r>
        <w:rPr>
          <w:sz w:val="24"/>
          <w:szCs w:val="24"/>
        </w:rPr>
        <w:t>prepare. What mistakes should you avoid? How should you address and greet your colleagues? Knowing the answers to these questions will make you feel more confident when the time comes. But most of all, remember that a little goes a long way. Your guests wi</w:t>
      </w:r>
      <w:r>
        <w:rPr>
          <w:sz w:val="24"/>
          <w:szCs w:val="24"/>
        </w:rPr>
        <w:t xml:space="preserve">ll appreciate your efforts to make them feel welcome and comfortable. People are, for the most part, kind and understanding, so if you make some mistakes along the way, don’t worry too much. Most people are keen to share their culture with others, so your </w:t>
      </w:r>
      <w:r>
        <w:rPr>
          <w:sz w:val="24"/>
          <w:szCs w:val="24"/>
        </w:rPr>
        <w:t xml:space="preserve">guests will be happy to explain various practices to you. </w:t>
      </w:r>
    </w:p>
    <w:p w:rsidR="00595C50" w:rsidRDefault="00595C50"/>
    <w:p w:rsidR="00595C50" w:rsidRDefault="00BE1C0B">
      <w:r>
        <w:rPr>
          <w:noProof/>
        </w:rPr>
        <w:drawing>
          <wp:inline distT="114300" distB="114300" distL="114300" distR="114300">
            <wp:extent cx="5943600" cy="2349500"/>
            <wp:effectExtent l="0" t="0" r="0" b="0"/>
            <wp:docPr id="36" name="image80.png" descr="culture-shock.png"/>
            <wp:cNvGraphicFramePr/>
            <a:graphic xmlns:a="http://schemas.openxmlformats.org/drawingml/2006/main">
              <a:graphicData uri="http://schemas.openxmlformats.org/drawingml/2006/picture">
                <pic:pic xmlns:pic="http://schemas.openxmlformats.org/drawingml/2006/picture">
                  <pic:nvPicPr>
                    <pic:cNvPr id="0" name="image80.png" descr="culture-shock.png"/>
                    <pic:cNvPicPr preferRelativeResize="0"/>
                  </pic:nvPicPr>
                  <pic:blipFill>
                    <a:blip r:embed="rId447"/>
                    <a:srcRect/>
                    <a:stretch>
                      <a:fillRect/>
                    </a:stretch>
                  </pic:blipFill>
                  <pic:spPr>
                    <a:xfrm>
                      <a:off x="0" y="0"/>
                      <a:ext cx="5943600" cy="2349500"/>
                    </a:xfrm>
                    <a:prstGeom prst="rect">
                      <a:avLst/>
                    </a:prstGeom>
                    <a:ln/>
                  </pic:spPr>
                </pic:pic>
              </a:graphicData>
            </a:graphic>
          </wp:inline>
        </w:drawing>
      </w:r>
    </w:p>
    <w:p w:rsidR="00595C50" w:rsidRDefault="00BE1C0B">
      <w:pPr>
        <w:jc w:val="center"/>
      </w:pPr>
      <w:r>
        <w:rPr>
          <w:sz w:val="20"/>
          <w:szCs w:val="20"/>
        </w:rPr>
        <w:t>Figure 4.3.3 Culture Shock by Laura Underwood</w:t>
      </w:r>
    </w:p>
    <w:p w:rsidR="00595C50" w:rsidRDefault="00595C50">
      <w:pPr>
        <w:jc w:val="center"/>
      </w:pPr>
    </w:p>
    <w:p w:rsidR="00595C50" w:rsidRDefault="00BE1C0B">
      <w:r>
        <w:rPr>
          <w:sz w:val="24"/>
          <w:szCs w:val="24"/>
        </w:rPr>
        <w:t>You might find that, in your line of work, you are expected to travel internationally. When you visit a country that is different from your own, yo</w:t>
      </w:r>
      <w:r>
        <w:rPr>
          <w:sz w:val="24"/>
          <w:szCs w:val="24"/>
        </w:rPr>
        <w:t xml:space="preserve">u might experience </w:t>
      </w:r>
      <w:r>
        <w:rPr>
          <w:b/>
          <w:sz w:val="24"/>
          <w:szCs w:val="24"/>
        </w:rPr>
        <w:t>culture shock.</w:t>
      </w:r>
      <w:r>
        <w:rPr>
          <w:sz w:val="24"/>
          <w:szCs w:val="24"/>
        </w:rPr>
        <w:t xml:space="preserve"> Defined as “</w:t>
      </w:r>
      <w:r>
        <w:rPr>
          <w:rFonts w:ascii="Arial" w:eastAsia="Arial" w:hAnsi="Arial" w:cs="Arial"/>
          <w:sz w:val="24"/>
          <w:szCs w:val="24"/>
          <w:highlight w:val="white"/>
        </w:rPr>
        <w:t xml:space="preserve">the feeling of disorientation experienced by someone when they are suddenly subjected to an unfamiliar culture, way of life, or set of attitudes” </w:t>
      </w:r>
      <w:r>
        <w:rPr>
          <w:color w:val="333333"/>
          <w:sz w:val="24"/>
          <w:szCs w:val="24"/>
        </w:rPr>
        <w:t>(OxfordDictionaries.com, 2015),</w:t>
      </w:r>
      <w:r>
        <w:rPr>
          <w:rFonts w:ascii="Arial" w:eastAsia="Arial" w:hAnsi="Arial" w:cs="Arial"/>
          <w:sz w:val="24"/>
          <w:szCs w:val="24"/>
          <w:highlight w:val="white"/>
        </w:rPr>
        <w:t xml:space="preserve"> it can disorient us and make us </w:t>
      </w:r>
      <w:r>
        <w:rPr>
          <w:rFonts w:ascii="Arial" w:eastAsia="Arial" w:hAnsi="Arial" w:cs="Arial"/>
          <w:sz w:val="24"/>
          <w:szCs w:val="24"/>
          <w:highlight w:val="white"/>
        </w:rPr>
        <w:t>feel uncertain when we are in an unfamiliar cultural climate. Have you ever visited a new country and felt overwhelmed by the volume of sensory information coming at you? From new sights and smells to a new language and unfamiliarity with the location, the</w:t>
      </w:r>
      <w:r>
        <w:rPr>
          <w:rFonts w:ascii="Arial" w:eastAsia="Arial" w:hAnsi="Arial" w:cs="Arial"/>
          <w:sz w:val="24"/>
          <w:szCs w:val="24"/>
          <w:highlight w:val="white"/>
        </w:rPr>
        <w:t xml:space="preserve"> onset of culture shock is not entirely surprising. To mitigate this, it helps to read as much as you can about the new culture before your visit. Learn some of the language and customs, watch media programs from that culture to familiarize yourself, and d</w:t>
      </w:r>
      <w:r>
        <w:rPr>
          <w:rFonts w:ascii="Arial" w:eastAsia="Arial" w:hAnsi="Arial" w:cs="Arial"/>
          <w:sz w:val="24"/>
          <w:szCs w:val="24"/>
          <w:highlight w:val="white"/>
        </w:rPr>
        <w:t>o what you can to prepare. But remember not to hold the information you gather too closely. In doing so, you risk going in with stereotypes. As shown in the figure above, going in with an open attitude and choosing to respond to difficulties with active li</w:t>
      </w:r>
      <w:r>
        <w:rPr>
          <w:rFonts w:ascii="Arial" w:eastAsia="Arial" w:hAnsi="Arial" w:cs="Arial"/>
          <w:sz w:val="24"/>
          <w:szCs w:val="24"/>
          <w:highlight w:val="white"/>
        </w:rPr>
        <w:t xml:space="preserve">stening and non-judgmental observation typically leads to building rapport, understanding, and positive outcomes over time. </w:t>
      </w:r>
    </w:p>
    <w:p w:rsidR="00595C50" w:rsidRDefault="00595C50"/>
    <w:tbl>
      <w:tblPr>
        <w:tblStyle w:val="affffffffffffff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595C50">
            <w:pPr>
              <w:pStyle w:val="Heading3"/>
              <w:spacing w:before="0"/>
              <w:contextualSpacing w:val="0"/>
            </w:pPr>
            <w:bookmarkStart w:id="731" w:name="h.mfegzef8rxg5" w:colFirst="0" w:colLast="0"/>
            <w:bookmarkEnd w:id="731"/>
          </w:p>
          <w:p w:rsidR="00595C50" w:rsidRDefault="00BE1C0B">
            <w:pPr>
              <w:pStyle w:val="Heading3"/>
              <w:spacing w:before="0"/>
              <w:contextualSpacing w:val="0"/>
            </w:pPr>
            <w:bookmarkStart w:id="732" w:name="h.yd0ag5jfg4xx" w:colFirst="0" w:colLast="0"/>
            <w:bookmarkEnd w:id="732"/>
            <w:r>
              <w:t xml:space="preserve">Culture Shock </w:t>
            </w:r>
          </w:p>
          <w:p w:rsidR="00595C50" w:rsidRDefault="00595C50"/>
          <w:p w:rsidR="00595C50" w:rsidRDefault="00BE1C0B">
            <w:r>
              <w:rPr>
                <w:sz w:val="24"/>
                <w:szCs w:val="24"/>
              </w:rPr>
              <w:t>Experiencing culture shock does not require you to leave Canada. Moving from a rural to an urban centre (or vice versa), from an English-speaking to a French-speaking area, or moving to or from an ethnic enclave can challenge your notion of what it is to b</w:t>
            </w:r>
            <w:r>
              <w:rPr>
                <w:sz w:val="24"/>
                <w:szCs w:val="24"/>
              </w:rPr>
              <w:t xml:space="preserve">e a Canadian. </w:t>
            </w:r>
          </w:p>
          <w:p w:rsidR="00595C50" w:rsidRDefault="00595C50"/>
          <w:p w:rsidR="00595C50" w:rsidRDefault="00BE1C0B">
            <w:r>
              <w:rPr>
                <w:sz w:val="24"/>
                <w:szCs w:val="24"/>
              </w:rPr>
              <w:t>In one example, one of the authors participated in a language-based homestay in rural Quebec the summer before her first year of university. Prior to this, she had attended an urban high school in Toronto where the majority of her classmate</w:t>
            </w:r>
            <w:r>
              <w:rPr>
                <w:sz w:val="24"/>
                <w:szCs w:val="24"/>
              </w:rPr>
              <w:t xml:space="preserve">s were non-white and into urban music. When she went to take the train and saw that all the other kids were white, listening to alternative music, and playing hackey sack, she began to worry. </w:t>
            </w:r>
          </w:p>
          <w:p w:rsidR="00595C50" w:rsidRDefault="00595C50"/>
          <w:p w:rsidR="00595C50" w:rsidRDefault="00BE1C0B">
            <w:r>
              <w:rPr>
                <w:sz w:val="24"/>
                <w:szCs w:val="24"/>
              </w:rPr>
              <w:t>When she met her house mother upon arrival, the house mom look</w:t>
            </w:r>
            <w:r>
              <w:rPr>
                <w:sz w:val="24"/>
                <w:szCs w:val="24"/>
              </w:rPr>
              <w:t>ed displeased. Out of four students to stay in her home, two were non-white. The students discovered quickly that the house dad was a hunter, evident by the glass cabinet full of shotguns and the mounted moose heads on the wall. To add to all these changes</w:t>
            </w:r>
            <w:r>
              <w:rPr>
                <w:sz w:val="24"/>
                <w:szCs w:val="24"/>
              </w:rPr>
              <w:t>, the students were forbidden to speak English as a way to help make the most of the French language immersion program. About two weeks into the program, the student from Toronto, a black girl, overheard the house mom talking with her roommate, a white gir</w:t>
            </w:r>
            <w:r>
              <w:rPr>
                <w:sz w:val="24"/>
                <w:szCs w:val="24"/>
              </w:rPr>
              <w:t xml:space="preserve">l from London, Ontario. She said, “You know, I was really concerned when I saw that we had a black and an Asian student, because we never had any people like that in our house before, so I didn’t know what to expect. But now, you know especially with your </w:t>
            </w:r>
            <w:r>
              <w:rPr>
                <w:sz w:val="24"/>
                <w:szCs w:val="24"/>
              </w:rPr>
              <w:t xml:space="preserve">roommate from Toronto, I can see that they’re just like normal people!” </w:t>
            </w:r>
          </w:p>
          <w:p w:rsidR="00595C50" w:rsidRDefault="00595C50"/>
          <w:p w:rsidR="00595C50" w:rsidRDefault="00BE1C0B">
            <w:r>
              <w:rPr>
                <w:sz w:val="24"/>
                <w:szCs w:val="24"/>
              </w:rPr>
              <w:t xml:space="preserve">The urban to rural transition was stark, the language immersion was a challenge, and the culture of the other students as well as that of the host family was also a big change. With </w:t>
            </w:r>
            <w:r>
              <w:rPr>
                <w:sz w:val="24"/>
                <w:szCs w:val="24"/>
              </w:rPr>
              <w:t xml:space="preserve">so many changes happening, one outcome that is consistent with what we know about one aspect of culture shock, is that most of the students on this immersion program reported sleeping way longer hours than usual. It’s but one way for your mind and body to </w:t>
            </w:r>
            <w:r>
              <w:rPr>
                <w:sz w:val="24"/>
                <w:szCs w:val="24"/>
              </w:rPr>
              <w:t>cope with the rigours of culture shock!</w:t>
            </w:r>
          </w:p>
          <w:p w:rsidR="00595C50" w:rsidRDefault="00595C50"/>
          <w:p w:rsidR="00595C50" w:rsidRDefault="00BE1C0B">
            <w:r>
              <w:rPr>
                <w:sz w:val="24"/>
                <w:szCs w:val="24"/>
              </w:rPr>
              <w:t>Despite all the challenges, however, the benefit for the author was a 30 percent improvement in French language skills</w:t>
            </w:r>
            <w:r>
              <w:rPr>
                <w:color w:val="333333"/>
                <w:sz w:val="24"/>
                <w:szCs w:val="24"/>
              </w:rPr>
              <w:t>—</w:t>
            </w:r>
            <w:r>
              <w:rPr>
                <w:sz w:val="24"/>
                <w:szCs w:val="24"/>
              </w:rPr>
              <w:t>skills that later came in handy during bilingual jobs, trips to France, and the ability to commu</w:t>
            </w:r>
            <w:r>
              <w:rPr>
                <w:sz w:val="24"/>
                <w:szCs w:val="24"/>
              </w:rPr>
              <w:t>nicate with the global French-speaking community.</w:t>
            </w:r>
          </w:p>
        </w:tc>
      </w:tr>
    </w:tbl>
    <w:p w:rsidR="00595C50" w:rsidRDefault="00595C50"/>
    <w:p w:rsidR="00595C50" w:rsidRDefault="00BE1C0B">
      <w:pPr>
        <w:pStyle w:val="Heading2"/>
        <w:keepNext w:val="0"/>
        <w:keepLines w:val="0"/>
        <w:spacing w:before="0"/>
        <w:contextualSpacing w:val="0"/>
      </w:pPr>
      <w:bookmarkStart w:id="733" w:name="h.mguc6kwhzs6h" w:colFirst="0" w:colLast="0"/>
      <w:bookmarkEnd w:id="733"/>
      <w:r>
        <w:rPr>
          <w:color w:val="333333"/>
        </w:rPr>
        <w:t>A Changing Worldview</w:t>
      </w:r>
    </w:p>
    <w:p w:rsidR="00595C50" w:rsidRDefault="00BE1C0B">
      <w:r>
        <w:rPr>
          <w:sz w:val="24"/>
          <w:szCs w:val="24"/>
        </w:rPr>
        <w:t>One helpful way to develop your intercultural communication competence is to develop sensitivity to intercultural communication issues and best practices. From everything we have lear</w:t>
      </w:r>
      <w:r>
        <w:rPr>
          <w:sz w:val="24"/>
          <w:szCs w:val="24"/>
        </w:rPr>
        <w:t>ned so far, it may feel complex and overwhelming. The Intercultural Development Continuum is a theory created by Mitchell Hammer (2012) that helps demystify the process of moving from monocultural approaches to intercultural approaches. There are five step</w:t>
      </w:r>
      <w:r>
        <w:rPr>
          <w:sz w:val="24"/>
          <w:szCs w:val="24"/>
        </w:rPr>
        <w:t xml:space="preserve">s in this transition, and we will give a brief overview of each one below. </w:t>
      </w:r>
    </w:p>
    <w:p w:rsidR="00595C50" w:rsidRDefault="00595C50"/>
    <w:p w:rsidR="00595C50" w:rsidRDefault="00BE1C0B">
      <w:pPr>
        <w:numPr>
          <w:ilvl w:val="0"/>
          <w:numId w:val="152"/>
        </w:numPr>
        <w:ind w:hanging="360"/>
        <w:contextualSpacing/>
        <w:rPr>
          <w:sz w:val="24"/>
          <w:szCs w:val="24"/>
        </w:rPr>
      </w:pPr>
      <w:r>
        <w:rPr>
          <w:b/>
          <w:sz w:val="24"/>
          <w:szCs w:val="24"/>
        </w:rPr>
        <w:t>Denial</w:t>
      </w:r>
      <w:r>
        <w:rPr>
          <w:sz w:val="24"/>
          <w:szCs w:val="24"/>
        </w:rPr>
        <w:t>: Denial is the problem-denying stage. For example, a well-meaning person might say that they pay no attention to race issues because they themselves are “colour blind” and treat everyone the same, irrespective of race. While on the surface this attitude s</w:t>
      </w:r>
      <w:r>
        <w:rPr>
          <w:sz w:val="24"/>
          <w:szCs w:val="24"/>
        </w:rPr>
        <w:t>eems fair-minded, it can mean willfully blinding oneself to very real cultural differences. Essentially, not much sensitivity or empathy can be present if one denies that cultural differences actually exist. This is a monocultural mindset. When there’s den</w:t>
      </w:r>
      <w:r>
        <w:rPr>
          <w:sz w:val="24"/>
          <w:szCs w:val="24"/>
        </w:rPr>
        <w:t xml:space="preserve">ial in organizations, diversity feels </w:t>
      </w:r>
      <w:r>
        <w:rPr>
          <w:i/>
          <w:sz w:val="24"/>
          <w:szCs w:val="24"/>
        </w:rPr>
        <w:t>ignored</w:t>
      </w:r>
      <w:r>
        <w:rPr>
          <w:sz w:val="24"/>
          <w:szCs w:val="24"/>
        </w:rPr>
        <w:t>.</w:t>
      </w:r>
    </w:p>
    <w:p w:rsidR="00595C50" w:rsidRDefault="00595C50"/>
    <w:p w:rsidR="00595C50" w:rsidRDefault="00BE1C0B">
      <w:pPr>
        <w:numPr>
          <w:ilvl w:val="0"/>
          <w:numId w:val="152"/>
        </w:numPr>
        <w:ind w:hanging="360"/>
        <w:contextualSpacing/>
        <w:rPr>
          <w:sz w:val="24"/>
          <w:szCs w:val="24"/>
        </w:rPr>
      </w:pPr>
      <w:r>
        <w:rPr>
          <w:b/>
          <w:sz w:val="24"/>
          <w:szCs w:val="24"/>
        </w:rPr>
        <w:t>Polarization</w:t>
      </w:r>
      <w:r>
        <w:rPr>
          <w:sz w:val="24"/>
          <w:szCs w:val="24"/>
        </w:rPr>
        <w:t>: Polarization is the stage where one accepts and acknowledges that there is such a thing as cultural difference, but the difference is framed as a negative “us versus them” proposition. This usua</w:t>
      </w:r>
      <w:r>
        <w:rPr>
          <w:sz w:val="24"/>
          <w:szCs w:val="24"/>
        </w:rPr>
        <w:t>lly means “we” are the good guys, and “they” are the bad guys. Sometimes a person will reverse this approach and say their own culture is bad or otherwise deficient and see a different culture as superior or very good. Either way, polarization reinforces a</w:t>
      </w:r>
      <w:r>
        <w:rPr>
          <w:sz w:val="24"/>
          <w:szCs w:val="24"/>
        </w:rPr>
        <w:t xml:space="preserve">lready-existing biases and stereotypes and misses out on nuanced understanding and empathy. It is thus considered more of a monocultural mindset. When polarization exists in organizations, diversity usually feels </w:t>
      </w:r>
      <w:r>
        <w:rPr>
          <w:i/>
          <w:sz w:val="24"/>
          <w:szCs w:val="24"/>
        </w:rPr>
        <w:t>uncomfortable</w:t>
      </w:r>
      <w:r>
        <w:rPr>
          <w:sz w:val="24"/>
          <w:szCs w:val="24"/>
        </w:rPr>
        <w:t>.</w:t>
      </w:r>
    </w:p>
    <w:p w:rsidR="00595C50" w:rsidRDefault="00595C50"/>
    <w:p w:rsidR="00595C50" w:rsidRDefault="00BE1C0B">
      <w:pPr>
        <w:numPr>
          <w:ilvl w:val="0"/>
          <w:numId w:val="152"/>
        </w:numPr>
        <w:ind w:hanging="360"/>
        <w:contextualSpacing/>
        <w:rPr>
          <w:sz w:val="24"/>
          <w:szCs w:val="24"/>
        </w:rPr>
      </w:pPr>
      <w:r>
        <w:rPr>
          <w:b/>
          <w:sz w:val="24"/>
          <w:szCs w:val="24"/>
        </w:rPr>
        <w:t>Minimization</w:t>
      </w:r>
      <w:r>
        <w:rPr>
          <w:sz w:val="24"/>
          <w:szCs w:val="24"/>
        </w:rPr>
        <w:t>: Minimization is a hybrid category that is really neither monocultural nor intercultural. Minimization recognizes that there are cultural differences, even significant ones, but tends to focus on universal commonalities that can mask or paper over other i</w:t>
      </w:r>
      <w:r>
        <w:rPr>
          <w:sz w:val="24"/>
          <w:szCs w:val="24"/>
        </w:rPr>
        <w:t>mportant cultural distinctions. This is typically characterized by limited cultural self-awareness in the case of a person belonging to a dominant culture, or as a strategy by members of non-dominant groups to “go along to get along” in an organization. Wh</w:t>
      </w:r>
      <w:r>
        <w:rPr>
          <w:sz w:val="24"/>
          <w:szCs w:val="24"/>
        </w:rPr>
        <w:t xml:space="preserve">en dominant culture minimization exists in organizations, diversity feels </w:t>
      </w:r>
      <w:r>
        <w:rPr>
          <w:i/>
          <w:sz w:val="24"/>
          <w:szCs w:val="24"/>
        </w:rPr>
        <w:t>not heard</w:t>
      </w:r>
      <w:r>
        <w:rPr>
          <w:sz w:val="24"/>
          <w:szCs w:val="24"/>
        </w:rPr>
        <w:t>.</w:t>
      </w:r>
    </w:p>
    <w:p w:rsidR="00595C50" w:rsidRDefault="00595C50"/>
    <w:p w:rsidR="00595C50" w:rsidRDefault="00BE1C0B">
      <w:pPr>
        <w:numPr>
          <w:ilvl w:val="0"/>
          <w:numId w:val="152"/>
        </w:numPr>
        <w:ind w:hanging="360"/>
        <w:contextualSpacing/>
        <w:rPr>
          <w:sz w:val="24"/>
          <w:szCs w:val="24"/>
        </w:rPr>
      </w:pPr>
      <w:r>
        <w:rPr>
          <w:b/>
          <w:sz w:val="24"/>
          <w:szCs w:val="24"/>
        </w:rPr>
        <w:t>Acceptance</w:t>
      </w:r>
      <w:r>
        <w:rPr>
          <w:sz w:val="24"/>
          <w:szCs w:val="24"/>
        </w:rPr>
        <w:t xml:space="preserve">: Acceptance demonstrates a recognition and deeper appreciation of both their own and others’ cultural differences and commonalities and is the first dimension </w:t>
      </w:r>
      <w:r>
        <w:rPr>
          <w:sz w:val="24"/>
          <w:szCs w:val="24"/>
        </w:rPr>
        <w:t>that exhibits a more intercultural mindset. At this level people are better able to detect cultural patterns and able to see how those patterns make sense in their own and other cultural contexts. There is the capacity to accept others as being different a</w:t>
      </w:r>
      <w:r>
        <w:rPr>
          <w:sz w:val="24"/>
          <w:szCs w:val="24"/>
        </w:rPr>
        <w:t xml:space="preserve">nd at the same time being fully human.  When there is acceptance in organizations, diversity feels </w:t>
      </w:r>
      <w:r>
        <w:rPr>
          <w:i/>
          <w:sz w:val="24"/>
          <w:szCs w:val="24"/>
        </w:rPr>
        <w:t>understood</w:t>
      </w:r>
      <w:r>
        <w:rPr>
          <w:sz w:val="24"/>
          <w:szCs w:val="24"/>
        </w:rPr>
        <w:t>.</w:t>
      </w:r>
    </w:p>
    <w:p w:rsidR="00595C50" w:rsidRDefault="00595C50"/>
    <w:p w:rsidR="00595C50" w:rsidRDefault="00BE1C0B">
      <w:pPr>
        <w:numPr>
          <w:ilvl w:val="0"/>
          <w:numId w:val="152"/>
        </w:numPr>
        <w:ind w:hanging="360"/>
        <w:contextualSpacing/>
        <w:rPr>
          <w:sz w:val="24"/>
          <w:szCs w:val="24"/>
        </w:rPr>
      </w:pPr>
      <w:r>
        <w:rPr>
          <w:b/>
          <w:sz w:val="24"/>
          <w:szCs w:val="24"/>
        </w:rPr>
        <w:t>Adaptation</w:t>
      </w:r>
      <w:r>
        <w:rPr>
          <w:sz w:val="24"/>
          <w:szCs w:val="24"/>
        </w:rPr>
        <w:t>: Adaptation is characterized by an ability not only to recognize different cultural patterns in oneself and other cultures but also t</w:t>
      </w:r>
      <w:r>
        <w:rPr>
          <w:sz w:val="24"/>
          <w:szCs w:val="24"/>
        </w:rPr>
        <w:t xml:space="preserve">o effectively adapt one’s mindset or behaviour to suit the cultural context in an authentic way. When there is adaptation in organizations, diversity feels </w:t>
      </w:r>
      <w:r>
        <w:rPr>
          <w:i/>
          <w:sz w:val="24"/>
          <w:szCs w:val="24"/>
        </w:rPr>
        <w:t>valued and involved</w:t>
      </w:r>
      <w:r>
        <w:rPr>
          <w:sz w:val="24"/>
          <w:szCs w:val="24"/>
        </w:rPr>
        <w:t>.</w:t>
      </w:r>
    </w:p>
    <w:p w:rsidR="00595C50" w:rsidRDefault="00595C50"/>
    <w:p w:rsidR="00595C50" w:rsidRDefault="00BE1C0B">
      <w:r>
        <w:rPr>
          <w:sz w:val="24"/>
          <w:szCs w:val="24"/>
        </w:rPr>
        <w:t>The first two steps out of five reflect monocultural mindsets, which are ethno</w:t>
      </w:r>
      <w:r>
        <w:rPr>
          <w:sz w:val="24"/>
          <w:szCs w:val="24"/>
        </w:rPr>
        <w:t xml:space="preserve">centric. As you recall, ethnocentrism means evaluating other cultures according to preconceptions originating in the standards and customs of one’s own culture </w:t>
      </w:r>
      <w:r>
        <w:rPr>
          <w:color w:val="333333"/>
          <w:sz w:val="24"/>
          <w:szCs w:val="24"/>
        </w:rPr>
        <w:t>(OxfordDictionaries.com, 2015)</w:t>
      </w:r>
      <w:r>
        <w:rPr>
          <w:sz w:val="24"/>
          <w:szCs w:val="24"/>
        </w:rPr>
        <w:t xml:space="preserve">. </w:t>
      </w:r>
    </w:p>
    <w:p w:rsidR="00595C50" w:rsidRDefault="00595C50"/>
    <w:p w:rsidR="00595C50" w:rsidRDefault="00BE1C0B">
      <w:r>
        <w:rPr>
          <w:sz w:val="24"/>
          <w:szCs w:val="24"/>
        </w:rPr>
        <w:t>People who belong to dominant cultural groups in a given socie</w:t>
      </w:r>
      <w:r>
        <w:rPr>
          <w:sz w:val="24"/>
          <w:szCs w:val="24"/>
        </w:rPr>
        <w:t xml:space="preserve">ty or people who have had very little exposure to other cultures may be more likely to have a worldview that’s more </w:t>
      </w:r>
      <w:r>
        <w:rPr>
          <w:b/>
          <w:sz w:val="24"/>
          <w:szCs w:val="24"/>
        </w:rPr>
        <w:t>monocultural</w:t>
      </w:r>
      <w:r>
        <w:rPr>
          <w:sz w:val="24"/>
          <w:szCs w:val="24"/>
        </w:rPr>
        <w:t xml:space="preserve"> according to Hammer (2009). But how does this cause problems in interpersonal communication? For one, being blind to the cultur</w:t>
      </w:r>
      <w:r>
        <w:rPr>
          <w:sz w:val="24"/>
          <w:szCs w:val="24"/>
        </w:rPr>
        <w:t xml:space="preserve">al differences of the person you want to communicate with (denial) increases the likelihood that you will encode a message that they won’t decode the way you anticipate, or vice versa. </w:t>
      </w:r>
    </w:p>
    <w:p w:rsidR="00595C50" w:rsidRDefault="00595C50"/>
    <w:p w:rsidR="00595C50" w:rsidRDefault="00BE1C0B">
      <w:r>
        <w:rPr>
          <w:sz w:val="24"/>
          <w:szCs w:val="24"/>
        </w:rPr>
        <w:t>For example, let’s say culture A considers the head a special and sac</w:t>
      </w:r>
      <w:r>
        <w:rPr>
          <w:sz w:val="24"/>
          <w:szCs w:val="24"/>
        </w:rPr>
        <w:t xml:space="preserve">red part of the body that others should never touch, certainly not strangers or mere acquaintances. But let’s say in your culture people sometimes pat each other on the head as a sign of respect and caring. So you pat your culture A colleague on the head, </w:t>
      </w:r>
      <w:r>
        <w:rPr>
          <w:sz w:val="24"/>
          <w:szCs w:val="24"/>
        </w:rPr>
        <w:t xml:space="preserve">and this act sets off a huge conflict. </w:t>
      </w:r>
    </w:p>
    <w:p w:rsidR="00595C50" w:rsidRDefault="00595C50"/>
    <w:p w:rsidR="00595C50" w:rsidRDefault="00BE1C0B">
      <w:r>
        <w:rPr>
          <w:sz w:val="24"/>
          <w:szCs w:val="24"/>
        </w:rPr>
        <w:t>It would take a great deal of careful communication to sort out such a misunderstanding, but if each party keeps judging the other by their own cultural standards, it’s likely that additional misunderstanding, confl</w:t>
      </w:r>
      <w:r>
        <w:rPr>
          <w:sz w:val="24"/>
          <w:szCs w:val="24"/>
        </w:rPr>
        <w:t>ict, and poor communication will transpire.</w:t>
      </w:r>
    </w:p>
    <w:p w:rsidR="00595C50" w:rsidRDefault="00595C50"/>
    <w:p w:rsidR="00595C50" w:rsidRDefault="00BE1C0B">
      <w:r>
        <w:rPr>
          <w:sz w:val="24"/>
          <w:szCs w:val="24"/>
        </w:rPr>
        <w:t>Using this example, polarization can come into play because now there’s a basis of experience for selective perception of the other culture. Culture A might say that your culture is disrespectful, lacks proper m</w:t>
      </w:r>
      <w:r>
        <w:rPr>
          <w:sz w:val="24"/>
          <w:szCs w:val="24"/>
        </w:rPr>
        <w:t xml:space="preserve">orals, and values, and it might support these claims with anecdotal evidence of people from your culture patting one another on the sacred head! </w:t>
      </w:r>
    </w:p>
    <w:p w:rsidR="00595C50" w:rsidRDefault="00595C50"/>
    <w:p w:rsidR="00595C50" w:rsidRDefault="00BE1C0B">
      <w:r>
        <w:rPr>
          <w:sz w:val="24"/>
          <w:szCs w:val="24"/>
        </w:rPr>
        <w:t xml:space="preserve">Meanwhile, your culture will say that culture A is bad-tempered, unintelligent, and angry by nature and that </w:t>
      </w:r>
      <w:r>
        <w:rPr>
          <w:sz w:val="24"/>
          <w:szCs w:val="24"/>
        </w:rPr>
        <w:t xml:space="preserve">there would be no point in even trying to respect or explain things them. </w:t>
      </w:r>
    </w:p>
    <w:p w:rsidR="00595C50" w:rsidRDefault="00595C50"/>
    <w:p w:rsidR="00595C50" w:rsidRDefault="00BE1C0B">
      <w:r>
        <w:rPr>
          <w:sz w:val="24"/>
          <w:szCs w:val="24"/>
        </w:rPr>
        <w:t xml:space="preserve">It’s a simple example, but over time and history, situations like this have mounted and thus led to violence, even war and genocide. </w:t>
      </w:r>
    </w:p>
    <w:p w:rsidR="00595C50" w:rsidRDefault="00595C50"/>
    <w:p w:rsidR="00595C50" w:rsidRDefault="00BE1C0B">
      <w:r>
        <w:rPr>
          <w:sz w:val="24"/>
          <w:szCs w:val="24"/>
        </w:rPr>
        <w:t>According to Hammer (2009) the majority of pe</w:t>
      </w:r>
      <w:r>
        <w:rPr>
          <w:sz w:val="24"/>
          <w:szCs w:val="24"/>
        </w:rPr>
        <w:t>ople who have taken the IDI inventory, a 50-question questionnaire to determine where they are on the monocultural–intercultural continuum, fall in the category of minimization, which is neither monocultural nor intercultural. It’s the middle-of-the-road c</w:t>
      </w:r>
      <w:r>
        <w:rPr>
          <w:sz w:val="24"/>
          <w:szCs w:val="24"/>
        </w:rPr>
        <w:t xml:space="preserve">ategory that on one hand recognizes cultural difference but on the other hand simultaneously downplays it. While not as extreme as the first two situations, interpersonal communication with someone of a different culture can also be difficult here because </w:t>
      </w:r>
      <w:r>
        <w:rPr>
          <w:sz w:val="24"/>
          <w:szCs w:val="24"/>
        </w:rPr>
        <w:t xml:space="preserve">of the same encoding/decoding issues that can lead to inaccurate perceptions. On the positive side, the recognition of cultural differences provides a foundation on which to build and a point from which to move toward acceptance, which is an intercultural </w:t>
      </w:r>
      <w:r>
        <w:rPr>
          <w:sz w:val="24"/>
          <w:szCs w:val="24"/>
        </w:rPr>
        <w:t xml:space="preserve">mindset.  </w:t>
      </w:r>
    </w:p>
    <w:p w:rsidR="00595C50" w:rsidRDefault="00595C50"/>
    <w:p w:rsidR="00595C50" w:rsidRDefault="00BE1C0B">
      <w:r>
        <w:rPr>
          <w:sz w:val="24"/>
          <w:szCs w:val="24"/>
        </w:rPr>
        <w:t>There are fewer people in the acceptance category than there are in the minimization category, and only a small percentage of people fall into the adaptation category. This means most of us have our work cut out for us if we recognize the value</w:t>
      </w:r>
      <w:r>
        <w:rPr>
          <w:color w:val="333333"/>
          <w:sz w:val="24"/>
          <w:szCs w:val="24"/>
        </w:rPr>
        <w:t>—</w:t>
      </w:r>
      <w:r>
        <w:rPr>
          <w:sz w:val="24"/>
          <w:szCs w:val="24"/>
        </w:rPr>
        <w:t>considering our increasingly global societies and economies</w:t>
      </w:r>
      <w:r>
        <w:rPr>
          <w:color w:val="333333"/>
          <w:sz w:val="24"/>
          <w:szCs w:val="24"/>
        </w:rPr>
        <w:t>—</w:t>
      </w:r>
      <w:r>
        <w:rPr>
          <w:sz w:val="24"/>
          <w:szCs w:val="24"/>
        </w:rPr>
        <w:t>of developing an intercultural mindset</w:t>
      </w:r>
      <w:r>
        <w:rPr>
          <w:b/>
          <w:sz w:val="24"/>
          <w:szCs w:val="24"/>
        </w:rPr>
        <w:t xml:space="preserve"> </w:t>
      </w:r>
      <w:r>
        <w:rPr>
          <w:sz w:val="24"/>
          <w:szCs w:val="24"/>
        </w:rPr>
        <w:t>as a way to improve our interpersonal communication skill.</w:t>
      </w:r>
    </w:p>
    <w:p w:rsidR="00595C50" w:rsidRDefault="00595C50"/>
    <w:p w:rsidR="00595C50" w:rsidRDefault="00BE1C0B">
      <w:pPr>
        <w:pStyle w:val="Heading2"/>
        <w:keepNext w:val="0"/>
        <w:keepLines w:val="0"/>
        <w:spacing w:before="0"/>
        <w:contextualSpacing w:val="0"/>
      </w:pPr>
      <w:bookmarkStart w:id="734" w:name="h.z6vhi7w0nz6s" w:colFirst="0" w:colLast="0"/>
      <w:bookmarkEnd w:id="734"/>
      <w:r>
        <w:rPr>
          <w:color w:val="333333"/>
        </w:rPr>
        <w:t>Conclusion</w:t>
      </w:r>
    </w:p>
    <w:p w:rsidR="00595C50" w:rsidRDefault="00BE1C0B">
      <w:r>
        <w:rPr>
          <w:sz w:val="24"/>
          <w:szCs w:val="24"/>
        </w:rPr>
        <w:t xml:space="preserve">In this chapter on cross-cultural communication you learned about culture and how it </w:t>
      </w:r>
      <w:r>
        <w:rPr>
          <w:sz w:val="24"/>
          <w:szCs w:val="24"/>
        </w:rPr>
        <w:t xml:space="preserve">can complicate interpersonal communication. Culture is learned, shared, dynamic, systemic, and symbolic. You uncovered the distinction between multicultural, cross-cultural, and intercultural approaches and discovered several new terms such as </w:t>
      </w:r>
      <w:r>
        <w:rPr>
          <w:i/>
          <w:sz w:val="24"/>
          <w:szCs w:val="24"/>
        </w:rPr>
        <w:t>diplomatic</w:t>
      </w:r>
      <w:r>
        <w:rPr>
          <w:sz w:val="24"/>
          <w:szCs w:val="24"/>
        </w:rPr>
        <w:t xml:space="preserve">, </w:t>
      </w:r>
      <w:r>
        <w:rPr>
          <w:i/>
          <w:sz w:val="24"/>
          <w:szCs w:val="24"/>
        </w:rPr>
        <w:t>ethnocentric</w:t>
      </w:r>
      <w:r>
        <w:rPr>
          <w:sz w:val="24"/>
          <w:szCs w:val="24"/>
        </w:rPr>
        <w:t xml:space="preserve">, and </w:t>
      </w:r>
      <w:r>
        <w:rPr>
          <w:i/>
          <w:sz w:val="24"/>
          <w:szCs w:val="24"/>
        </w:rPr>
        <w:t>in-/out-groups</w:t>
      </w:r>
      <w:r>
        <w:rPr>
          <w:sz w:val="24"/>
          <w:szCs w:val="24"/>
        </w:rPr>
        <w:t xml:space="preserve">. </w:t>
      </w:r>
    </w:p>
    <w:p w:rsidR="00595C50" w:rsidRDefault="00595C50"/>
    <w:p w:rsidR="00595C50" w:rsidRDefault="00BE1C0B">
      <w:r>
        <w:rPr>
          <w:sz w:val="24"/>
          <w:szCs w:val="24"/>
        </w:rPr>
        <w:t>From there you went on to examine the work three different cross-cultural theorists including Hofstede, Trompenaars, and Ting-Toomey. After reviewing verbal and non-verbal differences, you went on to compare and contrast by doing your homework on what it m</w:t>
      </w:r>
      <w:r>
        <w:rPr>
          <w:sz w:val="24"/>
          <w:szCs w:val="24"/>
        </w:rPr>
        <w:t xml:space="preserve">ight be like to communicate interpersonally with members of another culture and taking a deeper look into culture shock. </w:t>
      </w:r>
    </w:p>
    <w:p w:rsidR="00595C50" w:rsidRDefault="00595C50"/>
    <w:p w:rsidR="00595C50" w:rsidRDefault="00BE1C0B">
      <w:r>
        <w:rPr>
          <w:sz w:val="24"/>
          <w:szCs w:val="24"/>
        </w:rPr>
        <w:t>Finally, you learned about the stages on the intercultural development continuum that move from an ethnocentric, monocultural worldvi</w:t>
      </w:r>
      <w:r>
        <w:rPr>
          <w:sz w:val="24"/>
          <w:szCs w:val="24"/>
        </w:rPr>
        <w:t>ew to a more intercultural worldview.</w:t>
      </w:r>
    </w:p>
    <w:p w:rsidR="00595C50" w:rsidRDefault="00595C50"/>
    <w:p w:rsidR="00595C50" w:rsidRDefault="00BE1C0B">
      <w:r>
        <w:rPr>
          <w:sz w:val="24"/>
          <w:szCs w:val="24"/>
        </w:rPr>
        <w:t xml:space="preserve">The ability to communicate well between cultures is an increasingly sought-after skill that takes time, practice, reflection, and a great deal of work and patience. This chapter has introduced you to several concepts </w:t>
      </w:r>
      <w:r>
        <w:rPr>
          <w:sz w:val="24"/>
          <w:szCs w:val="24"/>
        </w:rPr>
        <w:t xml:space="preserve">and tools that can put you on the path to further developing your interpersonal skills to give you an edge and better insight in cross-cultural situations. </w:t>
      </w:r>
    </w:p>
    <w:tbl>
      <w:tblPr>
        <w:tblStyle w:val="affffffffffffff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735" w:name="h.cfdmjklh2pqy" w:colFirst="0" w:colLast="0"/>
            <w:bookmarkEnd w:id="735"/>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100"/>
              </w:numPr>
              <w:ind w:hanging="360"/>
              <w:contextualSpacing/>
              <w:rPr>
                <w:color w:val="333333"/>
                <w:sz w:val="24"/>
                <w:szCs w:val="24"/>
              </w:rPr>
            </w:pPr>
            <w:r>
              <w:rPr>
                <w:color w:val="333333"/>
                <w:sz w:val="24"/>
                <w:szCs w:val="24"/>
              </w:rPr>
              <w:t xml:space="preserve">The iceberg model </w:t>
            </w:r>
            <w:r>
              <w:rPr>
                <w:color w:val="333333"/>
                <w:sz w:val="24"/>
                <w:szCs w:val="24"/>
              </w:rPr>
              <w:t xml:space="preserve">helps to show us that a few easily visible elements of culture are above the surface but that below the surface lie the invisible and numerous elements that make up culture. </w:t>
            </w:r>
          </w:p>
          <w:p w:rsidR="00595C50" w:rsidRDefault="00BE1C0B">
            <w:pPr>
              <w:numPr>
                <w:ilvl w:val="0"/>
                <w:numId w:val="100"/>
              </w:numPr>
              <w:ind w:hanging="360"/>
              <w:contextualSpacing/>
              <w:rPr>
                <w:color w:val="333333"/>
                <w:sz w:val="24"/>
                <w:szCs w:val="24"/>
              </w:rPr>
            </w:pPr>
            <w:r>
              <w:rPr>
                <w:i/>
                <w:color w:val="333333"/>
                <w:sz w:val="24"/>
                <w:szCs w:val="24"/>
              </w:rPr>
              <w:t>Ethnocentrism</w:t>
            </w:r>
            <w:r>
              <w:rPr>
                <w:color w:val="333333"/>
                <w:sz w:val="24"/>
                <w:szCs w:val="24"/>
              </w:rPr>
              <w:t xml:space="preserve"> is an important word to know; it indicates a mindset that your own </w:t>
            </w:r>
            <w:r>
              <w:rPr>
                <w:color w:val="333333"/>
                <w:sz w:val="24"/>
                <w:szCs w:val="24"/>
              </w:rPr>
              <w:t>culture is superior while others are inferior.</w:t>
            </w:r>
          </w:p>
          <w:p w:rsidR="00595C50" w:rsidRDefault="00BE1C0B">
            <w:pPr>
              <w:numPr>
                <w:ilvl w:val="0"/>
                <w:numId w:val="100"/>
              </w:numPr>
              <w:ind w:hanging="360"/>
              <w:contextualSpacing/>
              <w:rPr>
                <w:color w:val="333333"/>
                <w:sz w:val="24"/>
                <w:szCs w:val="24"/>
              </w:rPr>
            </w:pPr>
            <w:r>
              <w:rPr>
                <w:color w:val="333333"/>
                <w:sz w:val="24"/>
                <w:szCs w:val="24"/>
              </w:rPr>
              <w:t>Whether a culture values individualism or the collective community is a recurring dimension in many cross-cultural communication theories, including those developed by Hofstede, Trompenaars, and Ting-Toomey.</w:t>
            </w:r>
          </w:p>
          <w:p w:rsidR="00595C50" w:rsidRDefault="00BE1C0B">
            <w:pPr>
              <w:numPr>
                <w:ilvl w:val="0"/>
                <w:numId w:val="100"/>
              </w:numPr>
              <w:ind w:hanging="360"/>
              <w:contextualSpacing/>
              <w:rPr>
                <w:color w:val="333333"/>
                <w:sz w:val="24"/>
                <w:szCs w:val="24"/>
              </w:rPr>
            </w:pPr>
            <w:r>
              <w:rPr>
                <w:color w:val="333333"/>
                <w:sz w:val="24"/>
                <w:szCs w:val="24"/>
              </w:rPr>
              <w:t>L</w:t>
            </w:r>
            <w:r>
              <w:rPr>
                <w:color w:val="333333"/>
                <w:sz w:val="24"/>
                <w:szCs w:val="24"/>
              </w:rPr>
              <w:t>anguage can tell you a great deal about a culture.</w:t>
            </w:r>
          </w:p>
          <w:p w:rsidR="00595C50" w:rsidRDefault="00BE1C0B">
            <w:pPr>
              <w:numPr>
                <w:ilvl w:val="0"/>
                <w:numId w:val="100"/>
              </w:numPr>
              <w:ind w:hanging="360"/>
              <w:contextualSpacing/>
              <w:rPr>
                <w:color w:val="333333"/>
                <w:sz w:val="24"/>
                <w:szCs w:val="24"/>
              </w:rPr>
            </w:pPr>
            <w:r>
              <w:rPr>
                <w:color w:val="333333"/>
                <w:sz w:val="24"/>
                <w:szCs w:val="24"/>
              </w:rPr>
              <w:t>The intercultural development model helps demystify the change from monocultural mindsets to intercultural mindsets.</w:t>
            </w:r>
          </w:p>
        </w:tc>
      </w:tr>
    </w:tbl>
    <w:p w:rsidR="00595C50" w:rsidRDefault="00595C50"/>
    <w:p w:rsidR="00595C50" w:rsidRDefault="00595C50"/>
    <w:tbl>
      <w:tblPr>
        <w:tblStyle w:val="afffffffffffffff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spacing w:before="0"/>
              <w:ind w:left="0"/>
              <w:contextualSpacing w:val="0"/>
              <w:jc w:val="center"/>
            </w:pPr>
            <w:bookmarkStart w:id="736" w:name="h.o0ct5tcovwg" w:colFirst="0" w:colLast="0"/>
            <w:bookmarkEnd w:id="736"/>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rPr>
              <w:t>The intercultural approach is defined as a combination of three critical attributes, which allow an individual to optimize intercultural communication. Which of the following is NOT one of these attributes?</w:t>
            </w:r>
          </w:p>
          <w:p w:rsidR="00595C50" w:rsidRDefault="00BE1C0B">
            <w:pPr>
              <w:ind w:left="720"/>
            </w:pPr>
            <w:r>
              <w:rPr>
                <w:sz w:val="24"/>
                <w:szCs w:val="24"/>
              </w:rPr>
              <w:t>a) extroversion</w:t>
            </w:r>
          </w:p>
          <w:p w:rsidR="00595C50" w:rsidRDefault="00BE1C0B">
            <w:pPr>
              <w:ind w:left="720"/>
            </w:pPr>
            <w:r>
              <w:rPr>
                <w:sz w:val="24"/>
                <w:szCs w:val="24"/>
              </w:rPr>
              <w:t>b) language proficiency</w:t>
            </w:r>
          </w:p>
          <w:p w:rsidR="00595C50" w:rsidRDefault="00BE1C0B">
            <w:pPr>
              <w:ind w:left="720"/>
            </w:pPr>
            <w:r>
              <w:rPr>
                <w:sz w:val="24"/>
                <w:szCs w:val="24"/>
              </w:rPr>
              <w:t>c) cross-cultural competence</w:t>
            </w:r>
          </w:p>
          <w:p w:rsidR="00595C50" w:rsidRDefault="00BE1C0B">
            <w:pPr>
              <w:ind w:left="720"/>
            </w:pPr>
            <w:r>
              <w:rPr>
                <w:sz w:val="24"/>
                <w:szCs w:val="24"/>
              </w:rPr>
              <w:t>d) regional expertise</w:t>
            </w:r>
          </w:p>
          <w:p w:rsidR="00595C50" w:rsidRDefault="00595C50"/>
          <w:p w:rsidR="00595C50" w:rsidRDefault="00BE1C0B">
            <w:r>
              <w:rPr>
                <w:sz w:val="24"/>
                <w:szCs w:val="24"/>
              </w:rPr>
              <w:t>When reflecting on one’s own ability to localize and immerse in a new culture, the idea of being capable of putting oneself in the shoes of another is a critical success factor. This is called:</w:t>
            </w:r>
          </w:p>
          <w:p w:rsidR="00595C50" w:rsidRDefault="00BE1C0B">
            <w:pPr>
              <w:ind w:left="720"/>
            </w:pPr>
            <w:r>
              <w:rPr>
                <w:sz w:val="24"/>
                <w:szCs w:val="24"/>
              </w:rPr>
              <w:t>a) cultura</w:t>
            </w:r>
            <w:r>
              <w:rPr>
                <w:sz w:val="24"/>
                <w:szCs w:val="24"/>
              </w:rPr>
              <w:t>l identity</w:t>
            </w:r>
          </w:p>
          <w:p w:rsidR="00595C50" w:rsidRDefault="00BE1C0B">
            <w:pPr>
              <w:ind w:left="720"/>
            </w:pPr>
            <w:r>
              <w:rPr>
                <w:sz w:val="24"/>
                <w:szCs w:val="24"/>
              </w:rPr>
              <w:t>b) sympathy</w:t>
            </w:r>
          </w:p>
          <w:p w:rsidR="00595C50" w:rsidRDefault="00BE1C0B">
            <w:pPr>
              <w:ind w:left="720"/>
            </w:pPr>
            <w:r>
              <w:rPr>
                <w:sz w:val="24"/>
                <w:szCs w:val="24"/>
              </w:rPr>
              <w:t>c) empathy</w:t>
            </w:r>
          </w:p>
          <w:p w:rsidR="00595C50" w:rsidRDefault="00BE1C0B">
            <w:pPr>
              <w:ind w:left="720"/>
            </w:pPr>
            <w:r>
              <w:rPr>
                <w:sz w:val="24"/>
                <w:szCs w:val="24"/>
              </w:rPr>
              <w:t>d) knowledge</w:t>
            </w:r>
          </w:p>
          <w:p w:rsidR="00595C50" w:rsidRDefault="00595C50"/>
          <w:p w:rsidR="00595C50" w:rsidRDefault="00BE1C0B">
            <w:r>
              <w:rPr>
                <w:sz w:val="24"/>
                <w:szCs w:val="24"/>
              </w:rPr>
              <w:t xml:space="preserve">The concept of multiculturalism is often contrasted with: </w:t>
            </w:r>
          </w:p>
          <w:p w:rsidR="00595C50" w:rsidRDefault="00BE1C0B">
            <w:pPr>
              <w:ind w:left="720"/>
            </w:pPr>
            <w:r>
              <w:rPr>
                <w:sz w:val="24"/>
                <w:szCs w:val="24"/>
              </w:rPr>
              <w:t>a) assimilation</w:t>
            </w:r>
          </w:p>
          <w:p w:rsidR="00595C50" w:rsidRDefault="00BE1C0B">
            <w:pPr>
              <w:ind w:left="720"/>
            </w:pPr>
            <w:r>
              <w:rPr>
                <w:sz w:val="24"/>
                <w:szCs w:val="24"/>
              </w:rPr>
              <w:t>b) none of these answers</w:t>
            </w:r>
          </w:p>
          <w:p w:rsidR="00595C50" w:rsidRDefault="00BE1C0B">
            <w:pPr>
              <w:ind w:left="720"/>
            </w:pPr>
            <w:r>
              <w:rPr>
                <w:sz w:val="24"/>
                <w:szCs w:val="24"/>
              </w:rPr>
              <w:t>c) cultural uniqueness</w:t>
            </w:r>
          </w:p>
          <w:p w:rsidR="00595C50" w:rsidRDefault="00BE1C0B">
            <w:pPr>
              <w:ind w:left="720"/>
            </w:pPr>
            <w:r>
              <w:rPr>
                <w:sz w:val="24"/>
                <w:szCs w:val="24"/>
              </w:rPr>
              <w:t>d) cultural diversity</w:t>
            </w:r>
          </w:p>
          <w:p w:rsidR="00595C50" w:rsidRDefault="00595C50"/>
          <w:p w:rsidR="00595C50" w:rsidRDefault="00BE1C0B">
            <w:r>
              <w:rPr>
                <w:sz w:val="24"/>
                <w:szCs w:val="24"/>
              </w:rPr>
              <w:t xml:space="preserve">According to Hofstede, what cultural dimension deals with the </w:t>
            </w:r>
            <w:r>
              <w:rPr>
                <w:sz w:val="24"/>
                <w:szCs w:val="24"/>
              </w:rPr>
              <w:t xml:space="preserve">level of comfort toward risks or other unknown elements in a given culture? </w:t>
            </w:r>
          </w:p>
          <w:p w:rsidR="00595C50" w:rsidRDefault="00BE1C0B">
            <w:pPr>
              <w:ind w:left="720"/>
            </w:pPr>
            <w:r>
              <w:rPr>
                <w:sz w:val="24"/>
                <w:szCs w:val="24"/>
              </w:rPr>
              <w:t>a) Individualism/collectivism</w:t>
            </w:r>
          </w:p>
          <w:p w:rsidR="00595C50" w:rsidRDefault="00BE1C0B">
            <w:pPr>
              <w:ind w:left="720"/>
            </w:pPr>
            <w:r>
              <w:rPr>
                <w:sz w:val="24"/>
                <w:szCs w:val="24"/>
              </w:rPr>
              <w:t>b) Masculinity/femininity</w:t>
            </w:r>
          </w:p>
          <w:p w:rsidR="00595C50" w:rsidRDefault="00BE1C0B">
            <w:pPr>
              <w:ind w:left="720"/>
            </w:pPr>
            <w:r>
              <w:rPr>
                <w:sz w:val="24"/>
                <w:szCs w:val="24"/>
              </w:rPr>
              <w:t>c) Uncertainty avoidance</w:t>
            </w:r>
          </w:p>
          <w:p w:rsidR="00595C50" w:rsidRDefault="00BE1C0B">
            <w:pPr>
              <w:ind w:left="720"/>
            </w:pPr>
            <w:r>
              <w:rPr>
                <w:sz w:val="24"/>
                <w:szCs w:val="24"/>
              </w:rPr>
              <w:t>d) Power distance</w:t>
            </w:r>
          </w:p>
          <w:p w:rsidR="00595C50" w:rsidRDefault="00595C50"/>
          <w:p w:rsidR="00595C50" w:rsidRDefault="00BE1C0B">
            <w:r>
              <w:rPr>
                <w:sz w:val="24"/>
                <w:szCs w:val="24"/>
              </w:rPr>
              <w:t>How much attention should one pay to non-verbal communication (NVC) when attemp</w:t>
            </w:r>
            <w:r>
              <w:rPr>
                <w:sz w:val="24"/>
                <w:szCs w:val="24"/>
              </w:rPr>
              <w:t xml:space="preserve">ting to interact with someone from a different culture? </w:t>
            </w:r>
          </w:p>
          <w:p w:rsidR="00595C50" w:rsidRDefault="00BE1C0B">
            <w:pPr>
              <w:ind w:left="720"/>
            </w:pPr>
            <w:r>
              <w:rPr>
                <w:sz w:val="24"/>
                <w:szCs w:val="24"/>
              </w:rPr>
              <w:t>a) NVC is critically important and may carry much more meaning than the actual words used.</w:t>
            </w:r>
          </w:p>
          <w:p w:rsidR="00595C50" w:rsidRDefault="00BE1C0B">
            <w:pPr>
              <w:ind w:left="720"/>
            </w:pPr>
            <w:r>
              <w:rPr>
                <w:sz w:val="24"/>
                <w:szCs w:val="24"/>
              </w:rPr>
              <w:t>b) NVC is of minimal importance and should be an afterthought.</w:t>
            </w:r>
          </w:p>
          <w:p w:rsidR="00595C50" w:rsidRDefault="00BE1C0B">
            <w:pPr>
              <w:ind w:left="720"/>
            </w:pPr>
            <w:r>
              <w:rPr>
                <w:sz w:val="24"/>
                <w:szCs w:val="24"/>
              </w:rPr>
              <w:t>c) NVC should be used to rectify confusion be</w:t>
            </w:r>
            <w:r>
              <w:rPr>
                <w:sz w:val="24"/>
                <w:szCs w:val="24"/>
              </w:rPr>
              <w:t xml:space="preserve">tween the two individuals. </w:t>
            </w:r>
          </w:p>
          <w:p w:rsidR="00595C50" w:rsidRDefault="00BE1C0B">
            <w:pPr>
              <w:ind w:left="720"/>
            </w:pPr>
            <w:r>
              <w:rPr>
                <w:sz w:val="24"/>
                <w:szCs w:val="24"/>
              </w:rPr>
              <w:t>d) NVC can be very misleading and should be attended to with great skepticism.</w:t>
            </w:r>
          </w:p>
        </w:tc>
      </w:tr>
    </w:tbl>
    <w:p w:rsidR="00595C50" w:rsidRDefault="00595C50"/>
    <w:p w:rsidR="00595C50" w:rsidRDefault="00BE1C0B">
      <w:pPr>
        <w:pStyle w:val="Heading2"/>
        <w:spacing w:before="0"/>
        <w:contextualSpacing w:val="0"/>
      </w:pPr>
      <w:bookmarkStart w:id="737" w:name="h.oklgz91bc8xi" w:colFirst="0" w:colLast="0"/>
      <w:bookmarkEnd w:id="737"/>
      <w:r>
        <w:rPr>
          <w:color w:val="333333"/>
        </w:rPr>
        <w:t>Further Reading and Links</w:t>
      </w:r>
    </w:p>
    <w:p w:rsidR="00595C50" w:rsidRDefault="00BE1C0B">
      <w:pPr>
        <w:numPr>
          <w:ilvl w:val="0"/>
          <w:numId w:val="44"/>
        </w:numPr>
        <w:ind w:hanging="360"/>
        <w:contextualSpacing/>
        <w:rPr>
          <w:sz w:val="24"/>
          <w:szCs w:val="24"/>
        </w:rPr>
      </w:pPr>
      <w:r>
        <w:rPr>
          <w:sz w:val="24"/>
          <w:szCs w:val="24"/>
        </w:rPr>
        <w:t xml:space="preserve">A student’s reflection on experiencing </w:t>
      </w:r>
      <w:hyperlink r:id="rId448">
        <w:r>
          <w:rPr>
            <w:color w:val="00C5B9"/>
            <w:sz w:val="24"/>
            <w:szCs w:val="24"/>
            <w:u w:val="single"/>
          </w:rPr>
          <w:t>culture shock</w:t>
        </w:r>
      </w:hyperlink>
      <w:r>
        <w:rPr>
          <w:sz w:val="24"/>
          <w:szCs w:val="24"/>
        </w:rPr>
        <w:t>.</w:t>
      </w:r>
    </w:p>
    <w:p w:rsidR="00595C50" w:rsidRDefault="00BE1C0B">
      <w:pPr>
        <w:numPr>
          <w:ilvl w:val="0"/>
          <w:numId w:val="44"/>
        </w:numPr>
        <w:ind w:hanging="360"/>
        <w:contextualSpacing/>
        <w:rPr>
          <w:sz w:val="24"/>
          <w:szCs w:val="24"/>
        </w:rPr>
      </w:pPr>
      <w:r>
        <w:rPr>
          <w:sz w:val="24"/>
          <w:szCs w:val="24"/>
        </w:rPr>
        <w:t xml:space="preserve">Stella Ting-Toomey discusses </w:t>
      </w:r>
      <w:hyperlink r:id="rId449">
        <w:r>
          <w:rPr>
            <w:color w:val="00C5B9"/>
            <w:sz w:val="24"/>
            <w:szCs w:val="24"/>
            <w:u w:val="single"/>
          </w:rPr>
          <w:t>face negotiation theory</w:t>
        </w:r>
      </w:hyperlink>
      <w:r>
        <w:rPr>
          <w:sz w:val="24"/>
          <w:szCs w:val="24"/>
        </w:rPr>
        <w:t xml:space="preserve"> in this YouTube video. </w:t>
      </w:r>
    </w:p>
    <w:p w:rsidR="00595C50" w:rsidRDefault="00595C50"/>
    <w:p w:rsidR="00595C50" w:rsidRDefault="00BE1C0B">
      <w:pPr>
        <w:pStyle w:val="Heading2"/>
        <w:spacing w:before="0"/>
        <w:contextualSpacing w:val="0"/>
      </w:pPr>
      <w:bookmarkStart w:id="738" w:name="h.2kxi8cthygp" w:colFirst="0" w:colLast="0"/>
      <w:bookmarkEnd w:id="738"/>
      <w:r>
        <w:rPr>
          <w:color w:val="333333"/>
        </w:rPr>
        <w:t>References</w:t>
      </w:r>
    </w:p>
    <w:p w:rsidR="00595C50" w:rsidRDefault="00BE1C0B">
      <w:pPr>
        <w:ind w:left="540" w:hanging="570"/>
      </w:pPr>
      <w:r>
        <w:rPr>
          <w:color w:val="333333"/>
          <w:sz w:val="24"/>
          <w:szCs w:val="24"/>
        </w:rPr>
        <w:t xml:space="preserve">Allen, B. (2010). </w:t>
      </w:r>
      <w:r>
        <w:rPr>
          <w:i/>
          <w:color w:val="333333"/>
          <w:sz w:val="24"/>
          <w:szCs w:val="24"/>
        </w:rPr>
        <w:t>Difference matters: Communicating social identity</w:t>
      </w:r>
      <w:r>
        <w:rPr>
          <w:color w:val="333333"/>
          <w:sz w:val="24"/>
          <w:szCs w:val="24"/>
        </w:rPr>
        <w:t>. Waveland Press.</w:t>
      </w:r>
    </w:p>
    <w:p w:rsidR="00595C50" w:rsidRDefault="00595C50">
      <w:pPr>
        <w:ind w:left="540" w:hanging="570"/>
      </w:pPr>
    </w:p>
    <w:p w:rsidR="00595C50" w:rsidRDefault="00BE1C0B">
      <w:pPr>
        <w:ind w:left="540" w:hanging="570"/>
      </w:pPr>
      <w:r>
        <w:rPr>
          <w:color w:val="333333"/>
          <w:sz w:val="24"/>
          <w:szCs w:val="24"/>
        </w:rPr>
        <w:t xml:space="preserve">culture shock. (n.d.). </w:t>
      </w:r>
      <w:r>
        <w:rPr>
          <w:sz w:val="24"/>
          <w:szCs w:val="24"/>
        </w:rPr>
        <w:t xml:space="preserve">In </w:t>
      </w:r>
      <w:r>
        <w:rPr>
          <w:i/>
          <w:sz w:val="24"/>
          <w:szCs w:val="24"/>
        </w:rPr>
        <w:t>Oxford Dictionaries</w:t>
      </w:r>
      <w:r>
        <w:rPr>
          <w:sz w:val="24"/>
          <w:szCs w:val="24"/>
        </w:rPr>
        <w:t>. Retrieved from</w:t>
      </w:r>
    </w:p>
    <w:p w:rsidR="00595C50" w:rsidRDefault="00BE1C0B">
      <w:pPr>
        <w:ind w:left="540" w:hanging="570"/>
      </w:pPr>
      <w:hyperlink r:id="rId450">
        <w:r>
          <w:rPr>
            <w:color w:val="00C5B9"/>
            <w:sz w:val="24"/>
            <w:szCs w:val="24"/>
            <w:u w:val="single"/>
          </w:rPr>
          <w:t>http://www.</w:t>
        </w:r>
        <w:r>
          <w:rPr>
            <w:color w:val="00C5B9"/>
            <w:sz w:val="24"/>
            <w:szCs w:val="24"/>
            <w:u w:val="single"/>
          </w:rPr>
          <w:t>oxforddictionaries.com/definition/english/culture-shock</w:t>
        </w:r>
      </w:hyperlink>
    </w:p>
    <w:p w:rsidR="00595C50" w:rsidRDefault="00595C50">
      <w:pPr>
        <w:ind w:left="540" w:hanging="570"/>
      </w:pPr>
    </w:p>
    <w:p w:rsidR="00595C50" w:rsidRDefault="00BE1C0B">
      <w:pPr>
        <w:ind w:left="540" w:hanging="570"/>
      </w:pPr>
      <w:r>
        <w:rPr>
          <w:color w:val="333333"/>
          <w:sz w:val="24"/>
          <w:szCs w:val="24"/>
        </w:rPr>
        <w:t xml:space="preserve">ethnocentric. (n.d.). </w:t>
      </w:r>
      <w:r>
        <w:rPr>
          <w:sz w:val="24"/>
          <w:szCs w:val="24"/>
        </w:rPr>
        <w:t xml:space="preserve">In </w:t>
      </w:r>
      <w:r>
        <w:rPr>
          <w:i/>
          <w:sz w:val="24"/>
          <w:szCs w:val="24"/>
        </w:rPr>
        <w:t>Oxford Dictionaries</w:t>
      </w:r>
      <w:r>
        <w:rPr>
          <w:sz w:val="24"/>
          <w:szCs w:val="24"/>
        </w:rPr>
        <w:t>. Retrieved from</w:t>
      </w:r>
    </w:p>
    <w:p w:rsidR="00595C50" w:rsidRDefault="00BE1C0B">
      <w:pPr>
        <w:ind w:left="540" w:hanging="570"/>
      </w:pPr>
      <w:hyperlink r:id="rId451">
        <w:r>
          <w:rPr>
            <w:color w:val="00C5B9"/>
            <w:sz w:val="24"/>
            <w:szCs w:val="24"/>
            <w:u w:val="single"/>
          </w:rPr>
          <w:t>http://www.oxforddictionaries.com/definition/english/</w:t>
        </w:r>
        <w:r>
          <w:rPr>
            <w:color w:val="00C5B9"/>
            <w:sz w:val="24"/>
            <w:szCs w:val="24"/>
            <w:u w:val="single"/>
          </w:rPr>
          <w:t>ethnocentric</w:t>
        </w:r>
      </w:hyperlink>
      <w:r>
        <w:rPr>
          <w:sz w:val="24"/>
          <w:szCs w:val="24"/>
        </w:rPr>
        <w:t>.</w:t>
      </w:r>
    </w:p>
    <w:p w:rsidR="00595C50" w:rsidRDefault="00595C50">
      <w:pPr>
        <w:ind w:left="540" w:hanging="570"/>
      </w:pPr>
    </w:p>
    <w:p w:rsidR="00595C50" w:rsidRDefault="00BE1C0B">
      <w:pPr>
        <w:ind w:left="540" w:hanging="570"/>
      </w:pPr>
      <w:r>
        <w:rPr>
          <w:color w:val="333333"/>
          <w:sz w:val="24"/>
          <w:szCs w:val="24"/>
        </w:rPr>
        <w:t xml:space="preserve">Face-Negotiation Theory. (n.d.). Communication Theory. Retrieved from </w:t>
      </w:r>
      <w:hyperlink r:id="rId452">
        <w:r>
          <w:rPr>
            <w:color w:val="00C5B9"/>
            <w:sz w:val="24"/>
            <w:szCs w:val="24"/>
            <w:u w:val="single"/>
          </w:rPr>
          <w:t>http://communicationtheory.org/face-negotiation-theory/</w:t>
        </w:r>
      </w:hyperlink>
      <w:r>
        <w:rPr>
          <w:sz w:val="24"/>
          <w:szCs w:val="24"/>
        </w:rPr>
        <w:t>.</w:t>
      </w:r>
    </w:p>
    <w:p w:rsidR="00595C50" w:rsidRDefault="00595C50">
      <w:pPr>
        <w:ind w:left="540" w:hanging="570"/>
      </w:pPr>
    </w:p>
    <w:p w:rsidR="00595C50" w:rsidRDefault="00BE1C0B">
      <w:pPr>
        <w:ind w:left="540" w:hanging="570"/>
      </w:pPr>
      <w:r>
        <w:rPr>
          <w:color w:val="333333"/>
          <w:sz w:val="24"/>
          <w:szCs w:val="24"/>
        </w:rPr>
        <w:t>Hammer, M.R. (2009). The Intercultural</w:t>
      </w:r>
      <w:r>
        <w:rPr>
          <w:color w:val="333333"/>
          <w:sz w:val="24"/>
          <w:szCs w:val="24"/>
        </w:rPr>
        <w:t xml:space="preserve"> Development Inventory. In M. A. Moodian (Ed.). Contemporary Leadership and Intercultural Competence. Thousand Oaks, CA: Sage.</w:t>
      </w:r>
    </w:p>
    <w:p w:rsidR="00595C50" w:rsidRDefault="00595C50">
      <w:pPr>
        <w:ind w:left="540" w:hanging="570"/>
      </w:pPr>
    </w:p>
    <w:p w:rsidR="00595C50" w:rsidRDefault="00BE1C0B">
      <w:pPr>
        <w:ind w:left="540" w:hanging="570"/>
      </w:pPr>
      <w:r>
        <w:rPr>
          <w:color w:val="333333"/>
          <w:sz w:val="24"/>
          <w:szCs w:val="24"/>
        </w:rPr>
        <w:t xml:space="preserve">Hofstede, G. (1982). </w:t>
      </w:r>
      <w:r>
        <w:rPr>
          <w:i/>
          <w:color w:val="333333"/>
          <w:sz w:val="24"/>
          <w:szCs w:val="24"/>
        </w:rPr>
        <w:t>Culture’s consequences</w:t>
      </w:r>
      <w:r>
        <w:rPr>
          <w:color w:val="333333"/>
          <w:sz w:val="24"/>
          <w:szCs w:val="24"/>
        </w:rPr>
        <w:t xml:space="preserve"> (2nd ed.). Newbury Park, CA: Sage.</w:t>
      </w:r>
    </w:p>
    <w:p w:rsidR="00595C50" w:rsidRDefault="00595C50">
      <w:pPr>
        <w:ind w:left="540" w:hanging="570"/>
      </w:pPr>
    </w:p>
    <w:p w:rsidR="00595C50" w:rsidRDefault="00BE1C0B">
      <w:pPr>
        <w:ind w:left="540" w:hanging="570"/>
      </w:pPr>
      <w:r>
        <w:rPr>
          <w:color w:val="333333"/>
          <w:sz w:val="24"/>
          <w:szCs w:val="24"/>
        </w:rPr>
        <w:t xml:space="preserve">Hofstede, G. (2001). </w:t>
      </w:r>
      <w:r>
        <w:rPr>
          <w:i/>
          <w:color w:val="333333"/>
          <w:sz w:val="24"/>
          <w:szCs w:val="24"/>
        </w:rPr>
        <w:t>Culture’s consequences: comparing values, behaviors, institutions, and organizations across nations</w:t>
      </w:r>
      <w:r>
        <w:rPr>
          <w:color w:val="333333"/>
          <w:sz w:val="24"/>
          <w:szCs w:val="24"/>
        </w:rPr>
        <w:t xml:space="preserve"> (2nd ed.). Thousand Oaks, CA: Sage.</w:t>
      </w:r>
    </w:p>
    <w:p w:rsidR="00595C50" w:rsidRDefault="00595C50">
      <w:pPr>
        <w:ind w:left="540" w:hanging="570"/>
      </w:pPr>
    </w:p>
    <w:p w:rsidR="00595C50" w:rsidRDefault="00BE1C0B">
      <w:pPr>
        <w:ind w:left="540" w:hanging="570"/>
      </w:pPr>
      <w:r>
        <w:rPr>
          <w:color w:val="333333"/>
          <w:sz w:val="24"/>
          <w:szCs w:val="24"/>
        </w:rPr>
        <w:t xml:space="preserve">Hofstede, G. (2005). </w:t>
      </w:r>
      <w:r>
        <w:rPr>
          <w:i/>
          <w:color w:val="333333"/>
          <w:sz w:val="24"/>
          <w:szCs w:val="24"/>
        </w:rPr>
        <w:t>Cultures and organizations: software of the mind</w:t>
      </w:r>
      <w:r>
        <w:rPr>
          <w:color w:val="333333"/>
          <w:sz w:val="24"/>
          <w:szCs w:val="24"/>
        </w:rPr>
        <w:t xml:space="preserve"> (Revised and expanded 2nd ed.). New York: McGraw-</w:t>
      </w:r>
      <w:r>
        <w:rPr>
          <w:color w:val="333333"/>
          <w:sz w:val="24"/>
          <w:szCs w:val="24"/>
        </w:rPr>
        <w:t>Hill.</w:t>
      </w:r>
    </w:p>
    <w:p w:rsidR="00595C50" w:rsidRDefault="00595C50">
      <w:pPr>
        <w:ind w:left="540" w:hanging="570"/>
      </w:pPr>
    </w:p>
    <w:p w:rsidR="00595C50" w:rsidRDefault="00BE1C0B">
      <w:pPr>
        <w:ind w:left="540" w:hanging="570"/>
      </w:pPr>
      <w:r>
        <w:rPr>
          <w:color w:val="333333"/>
          <w:sz w:val="24"/>
          <w:szCs w:val="24"/>
        </w:rPr>
        <w:t xml:space="preserve">Lindner, M. (2013). Edward T. Hall's Cultural Iceberg. Prezi presentation retrieved from </w:t>
      </w:r>
      <w:hyperlink r:id="rId453">
        <w:r>
          <w:rPr>
            <w:color w:val="00C5B9"/>
            <w:sz w:val="24"/>
            <w:szCs w:val="24"/>
            <w:u w:val="single"/>
          </w:rPr>
          <w:t>https://prezi.com/y4biykjasxhw/edward-t-halls-cultural-iceberg/?utm_source=prezi-view&amp;utm_medium=ending-bar&amp;utm_content=Title-link&amp;utm_campaign=ending-bar-tryout</w:t>
        </w:r>
      </w:hyperlink>
      <w:r>
        <w:rPr>
          <w:color w:val="333333"/>
          <w:sz w:val="24"/>
          <w:szCs w:val="24"/>
        </w:rPr>
        <w:t xml:space="preserve">. </w:t>
      </w:r>
    </w:p>
    <w:p w:rsidR="00595C50" w:rsidRDefault="00595C50">
      <w:pPr>
        <w:ind w:left="540" w:hanging="570"/>
      </w:pPr>
    </w:p>
    <w:p w:rsidR="00595C50" w:rsidRDefault="00BE1C0B">
      <w:pPr>
        <w:ind w:left="540" w:hanging="570"/>
      </w:pPr>
      <w:r>
        <w:rPr>
          <w:color w:val="333333"/>
          <w:sz w:val="24"/>
          <w:szCs w:val="24"/>
        </w:rPr>
        <w:t>Results of Poor Cross Cultural Awareness. (n.d.) Kwintessential Ltd. R</w:t>
      </w:r>
      <w:r>
        <w:rPr>
          <w:color w:val="333333"/>
          <w:sz w:val="24"/>
          <w:szCs w:val="24"/>
        </w:rPr>
        <w:t xml:space="preserve">etrieved from  </w:t>
      </w:r>
      <w:hyperlink r:id="rId454">
        <w:r>
          <w:rPr>
            <w:color w:val="00C5B9"/>
            <w:sz w:val="24"/>
            <w:szCs w:val="24"/>
            <w:u w:val="single"/>
          </w:rPr>
          <w:t>http://www.kwintessential.co.uk/cultural-services/articles/results-of-poor-cross-cultural-awareness.html</w:t>
        </w:r>
      </w:hyperlink>
      <w:r>
        <w:rPr>
          <w:color w:val="333333"/>
          <w:sz w:val="24"/>
          <w:szCs w:val="24"/>
        </w:rPr>
        <w:t xml:space="preserve">. </w:t>
      </w:r>
    </w:p>
    <w:p w:rsidR="00595C50" w:rsidRDefault="00595C50">
      <w:pPr>
        <w:ind w:left="540" w:hanging="570"/>
      </w:pPr>
    </w:p>
    <w:p w:rsidR="00595C50" w:rsidRDefault="00BE1C0B">
      <w:pPr>
        <w:ind w:left="540" w:hanging="570"/>
      </w:pPr>
      <w:r>
        <w:rPr>
          <w:color w:val="333333"/>
          <w:sz w:val="24"/>
          <w:szCs w:val="24"/>
        </w:rPr>
        <w:t>The Seven</w:t>
      </w:r>
      <w:r>
        <w:rPr>
          <w:color w:val="333333"/>
          <w:sz w:val="24"/>
          <w:szCs w:val="24"/>
        </w:rPr>
        <w:t xml:space="preserve"> Dimensions of Culture: Understanding and Managing Cultural Differences. (n.d.). Retrieved from </w:t>
      </w:r>
      <w:hyperlink r:id="rId455">
        <w:r>
          <w:rPr>
            <w:color w:val="00C5B9"/>
            <w:sz w:val="24"/>
            <w:szCs w:val="24"/>
            <w:u w:val="single"/>
          </w:rPr>
          <w:t>https://www.mindtools.com/pages/article/seven-dimensions.htm</w:t>
        </w:r>
      </w:hyperlink>
      <w:r>
        <w:rPr>
          <w:color w:val="333333"/>
          <w:sz w:val="24"/>
          <w:szCs w:val="24"/>
        </w:rPr>
        <w:t xml:space="preserve">. </w:t>
      </w:r>
    </w:p>
    <w:p w:rsidR="00595C50" w:rsidRDefault="00595C50">
      <w:pPr>
        <w:ind w:left="540" w:hanging="570"/>
      </w:pPr>
    </w:p>
    <w:p w:rsidR="00595C50" w:rsidRDefault="00BE1C0B">
      <w:pPr>
        <w:ind w:left="540" w:hanging="570"/>
      </w:pPr>
      <w:r>
        <w:rPr>
          <w:color w:val="333333"/>
          <w:sz w:val="24"/>
          <w:szCs w:val="24"/>
        </w:rPr>
        <w:t xml:space="preserve">Varma, S. (2010, June 20). Arbitrary? 92% of All Injuries Termed Minor. </w:t>
      </w:r>
      <w:r>
        <w:rPr>
          <w:i/>
          <w:color w:val="333333"/>
          <w:sz w:val="24"/>
          <w:szCs w:val="24"/>
        </w:rPr>
        <w:t>The Times of India</w:t>
      </w:r>
      <w:r>
        <w:rPr>
          <w:color w:val="333333"/>
          <w:sz w:val="24"/>
          <w:szCs w:val="24"/>
        </w:rPr>
        <w:t xml:space="preserve">. Retrieved from </w:t>
      </w:r>
      <w:hyperlink r:id="rId456">
        <w:r>
          <w:rPr>
            <w:color w:val="00C5B9"/>
            <w:sz w:val="24"/>
            <w:szCs w:val="24"/>
            <w:u w:val="single"/>
          </w:rPr>
          <w:t>http://articles.timesofindia.indiatim</w:t>
        </w:r>
        <w:r>
          <w:rPr>
            <w:color w:val="00C5B9"/>
            <w:sz w:val="24"/>
            <w:szCs w:val="24"/>
            <w:u w:val="single"/>
          </w:rPr>
          <w:t>es.com/2010-06-20/india/28309628_1_injuries-gases-cases</w:t>
        </w:r>
      </w:hyperlink>
      <w:r>
        <w:rPr>
          <w:color w:val="333333"/>
          <w:sz w:val="24"/>
          <w:szCs w:val="24"/>
        </w:rPr>
        <w:t>.</w:t>
      </w:r>
    </w:p>
    <w:p w:rsidR="00595C50" w:rsidRDefault="00595C50">
      <w:pPr>
        <w:ind w:left="540" w:hanging="570"/>
      </w:pPr>
    </w:p>
    <w:p w:rsidR="00595C50" w:rsidRDefault="00BE1C0B">
      <w:pPr>
        <w:ind w:left="540" w:hanging="570"/>
      </w:pPr>
      <w:r>
        <w:rPr>
          <w:color w:val="333333"/>
          <w:sz w:val="24"/>
          <w:szCs w:val="24"/>
        </w:rPr>
        <w:t xml:space="preserve">Wierzbicka, A. (2004). The English expressions good boy and good girl and cultural models of child rearing. </w:t>
      </w:r>
      <w:r>
        <w:rPr>
          <w:i/>
          <w:color w:val="333333"/>
          <w:sz w:val="24"/>
          <w:szCs w:val="24"/>
        </w:rPr>
        <w:t>Culture &amp; Psychology</w:t>
      </w:r>
      <w:r>
        <w:rPr>
          <w:color w:val="333333"/>
          <w:sz w:val="24"/>
          <w:szCs w:val="24"/>
        </w:rPr>
        <w:t>, 10(3), 251‒278.</w:t>
      </w:r>
    </w:p>
    <w:p w:rsidR="00595C50" w:rsidRDefault="00595C50">
      <w:pPr>
        <w:pStyle w:val="Heading2"/>
        <w:spacing w:before="0"/>
        <w:contextualSpacing w:val="0"/>
      </w:pPr>
      <w:bookmarkStart w:id="739" w:name="h.4686eeyaco8b" w:colFirst="0" w:colLast="0"/>
      <w:bookmarkEnd w:id="739"/>
    </w:p>
    <w:p w:rsidR="00595C50" w:rsidRDefault="00BE1C0B">
      <w:pPr>
        <w:pStyle w:val="Heading2"/>
        <w:spacing w:before="0"/>
        <w:contextualSpacing w:val="0"/>
      </w:pPr>
      <w:bookmarkStart w:id="740" w:name="h.p8v52o1wej2i" w:colFirst="0" w:colLast="0"/>
      <w:bookmarkEnd w:id="740"/>
      <w:r>
        <w:rPr>
          <w:color w:val="333333"/>
        </w:rPr>
        <w:t>Attribution Statement (Cross-Cultural Communication</w:t>
      </w:r>
      <w:r>
        <w:rPr>
          <w:color w:val="333333"/>
        </w:rPr>
        <w:t>)</w:t>
      </w:r>
    </w:p>
    <w:p w:rsidR="00595C50" w:rsidRDefault="00BE1C0B">
      <w:r>
        <w:rPr>
          <w:sz w:val="24"/>
          <w:szCs w:val="24"/>
        </w:rPr>
        <w:t>This chapter is a remix containing content from a variety of sources published under a variety of open licenses, including the following:</w:t>
      </w:r>
    </w:p>
    <w:p w:rsidR="00595C50" w:rsidRDefault="00BE1C0B">
      <w:pPr>
        <w:pStyle w:val="Heading3"/>
        <w:contextualSpacing w:val="0"/>
      </w:pPr>
      <w:bookmarkStart w:id="741" w:name="h.ovs8ubb8ke2z" w:colFirst="0" w:colLast="0"/>
      <w:bookmarkEnd w:id="741"/>
      <w:r>
        <w:rPr>
          <w:color w:val="000000"/>
        </w:rPr>
        <w:t>Chapter Content</w:t>
      </w:r>
    </w:p>
    <w:p w:rsidR="00595C50" w:rsidRDefault="00BE1C0B">
      <w:pPr>
        <w:numPr>
          <w:ilvl w:val="0"/>
          <w:numId w:val="248"/>
        </w:numPr>
        <w:ind w:hanging="360"/>
        <w:contextualSpacing/>
        <w:rPr>
          <w:sz w:val="24"/>
          <w:szCs w:val="24"/>
        </w:rPr>
      </w:pPr>
      <w:r>
        <w:rPr>
          <w:color w:val="404040"/>
          <w:sz w:val="24"/>
          <w:szCs w:val="24"/>
        </w:rPr>
        <w:t>Original content contributed by the Olds College OER Development Team, of Olds College to Profession</w:t>
      </w:r>
      <w:r>
        <w:rPr>
          <w:color w:val="404040"/>
          <w:sz w:val="24"/>
          <w:szCs w:val="24"/>
        </w:rPr>
        <w:t xml:space="preserve">al Communications Open Curriculum under a </w:t>
      </w:r>
      <w:hyperlink r:id="rId457">
        <w:r>
          <w:rPr>
            <w:color w:val="00C5B9"/>
            <w:sz w:val="24"/>
            <w:szCs w:val="24"/>
            <w:u w:val="single"/>
          </w:rPr>
          <w:t>CC-BY 4.0 license</w:t>
        </w:r>
      </w:hyperlink>
    </w:p>
    <w:p w:rsidR="00595C50" w:rsidRDefault="00BE1C0B">
      <w:pPr>
        <w:numPr>
          <w:ilvl w:val="0"/>
          <w:numId w:val="240"/>
        </w:numPr>
        <w:ind w:hanging="360"/>
        <w:contextualSpacing/>
        <w:rPr>
          <w:color w:val="404040"/>
          <w:sz w:val="24"/>
          <w:szCs w:val="24"/>
        </w:rPr>
      </w:pPr>
      <w:r>
        <w:rPr>
          <w:sz w:val="24"/>
          <w:szCs w:val="24"/>
        </w:rPr>
        <w:t xml:space="preserve">Content created by Anonymous for </w:t>
      </w:r>
      <w:r>
        <w:rPr>
          <w:i/>
          <w:sz w:val="24"/>
          <w:szCs w:val="24"/>
        </w:rPr>
        <w:t>Understanding Culture;</w:t>
      </w:r>
      <w:r>
        <w:rPr>
          <w:sz w:val="24"/>
          <w:szCs w:val="24"/>
        </w:rPr>
        <w:t xml:space="preserve"> in </w:t>
      </w:r>
      <w:r>
        <w:rPr>
          <w:i/>
          <w:sz w:val="24"/>
          <w:szCs w:val="24"/>
        </w:rPr>
        <w:t>Cultural Intelligence for Leaders</w:t>
      </w:r>
      <w:r>
        <w:rPr>
          <w:sz w:val="24"/>
          <w:szCs w:val="24"/>
        </w:rPr>
        <w:t xml:space="preserve">, previously shared at </w:t>
      </w:r>
      <w:hyperlink r:id="rId458">
        <w:r>
          <w:rPr>
            <w:color w:val="00C5B9"/>
            <w:sz w:val="24"/>
            <w:szCs w:val="24"/>
            <w:u w:val="single"/>
          </w:rPr>
          <w:t>http://2012books.lardbucket.org/books/cultural-intelligence-for-leaders/s04-understanding-culture.html</w:t>
        </w:r>
      </w:hyperlink>
      <w:r>
        <w:rPr>
          <w:sz w:val="24"/>
          <w:szCs w:val="24"/>
        </w:rPr>
        <w:t xml:space="preserve"> </w:t>
      </w:r>
      <w:r>
        <w:rPr>
          <w:color w:val="404040"/>
          <w:sz w:val="24"/>
          <w:szCs w:val="24"/>
        </w:rPr>
        <w:t xml:space="preserve">under a </w:t>
      </w:r>
      <w:hyperlink r:id="rId459">
        <w:r>
          <w:rPr>
            <w:color w:val="00C5B9"/>
            <w:sz w:val="24"/>
            <w:szCs w:val="24"/>
            <w:u w:val="single"/>
          </w:rPr>
          <w:t>CC BY-NC-SA 3.0 license</w:t>
        </w:r>
      </w:hyperlink>
    </w:p>
    <w:p w:rsidR="00595C50" w:rsidRDefault="00BE1C0B">
      <w:pPr>
        <w:numPr>
          <w:ilvl w:val="0"/>
          <w:numId w:val="240"/>
        </w:numPr>
        <w:ind w:hanging="360"/>
        <w:contextualSpacing/>
        <w:rPr>
          <w:color w:val="404040"/>
          <w:sz w:val="24"/>
          <w:szCs w:val="24"/>
        </w:rPr>
      </w:pPr>
      <w:r>
        <w:rPr>
          <w:sz w:val="24"/>
          <w:szCs w:val="24"/>
        </w:rPr>
        <w:t xml:space="preserve">Derivative work of content created by Anonymous for </w:t>
      </w:r>
      <w:r>
        <w:rPr>
          <w:i/>
          <w:sz w:val="24"/>
          <w:szCs w:val="24"/>
        </w:rPr>
        <w:t>Intercultural and International Group Communication;</w:t>
      </w:r>
      <w:r>
        <w:rPr>
          <w:sz w:val="24"/>
          <w:szCs w:val="24"/>
        </w:rPr>
        <w:t xml:space="preserve"> in </w:t>
      </w:r>
      <w:r>
        <w:rPr>
          <w:i/>
          <w:sz w:val="24"/>
          <w:szCs w:val="24"/>
        </w:rPr>
        <w:t>An Introduction to Group Communication</w:t>
      </w:r>
      <w:r>
        <w:rPr>
          <w:sz w:val="24"/>
          <w:szCs w:val="24"/>
        </w:rPr>
        <w:t xml:space="preserve">, previously shared at </w:t>
      </w:r>
      <w:hyperlink r:id="rId460">
        <w:r>
          <w:rPr>
            <w:color w:val="00C5B9"/>
            <w:sz w:val="24"/>
            <w:szCs w:val="24"/>
            <w:u w:val="single"/>
          </w:rPr>
          <w:t>http://2012books.lardbucket.org/books/an-introduction-to-group-communication/s07-intercultural-and-internationa.html</w:t>
        </w:r>
      </w:hyperlink>
      <w:r>
        <w:rPr>
          <w:sz w:val="24"/>
          <w:szCs w:val="24"/>
        </w:rPr>
        <w:t xml:space="preserve"> </w:t>
      </w:r>
      <w:r>
        <w:rPr>
          <w:color w:val="404040"/>
          <w:sz w:val="24"/>
          <w:szCs w:val="24"/>
        </w:rPr>
        <w:t xml:space="preserve">under a </w:t>
      </w:r>
      <w:hyperlink r:id="rId461">
        <w:r>
          <w:rPr>
            <w:color w:val="00C5B9"/>
            <w:sz w:val="24"/>
            <w:szCs w:val="24"/>
            <w:u w:val="single"/>
          </w:rPr>
          <w:t>CC BY-NC-SA 3.0 license</w:t>
        </w:r>
      </w:hyperlink>
    </w:p>
    <w:p w:rsidR="00595C50" w:rsidRDefault="00BE1C0B">
      <w:pPr>
        <w:numPr>
          <w:ilvl w:val="0"/>
          <w:numId w:val="240"/>
        </w:numPr>
        <w:ind w:hanging="360"/>
        <w:contextualSpacing/>
        <w:rPr>
          <w:color w:val="404040"/>
          <w:sz w:val="24"/>
          <w:szCs w:val="24"/>
        </w:rPr>
      </w:pPr>
      <w:r>
        <w:rPr>
          <w:sz w:val="24"/>
          <w:szCs w:val="24"/>
        </w:rPr>
        <w:t xml:space="preserve">Content created by Anonymous for </w:t>
      </w:r>
      <w:r>
        <w:rPr>
          <w:i/>
          <w:sz w:val="24"/>
          <w:szCs w:val="24"/>
        </w:rPr>
        <w:t>Language, Society, and Culture;</w:t>
      </w:r>
      <w:r>
        <w:rPr>
          <w:sz w:val="24"/>
          <w:szCs w:val="24"/>
        </w:rPr>
        <w:t xml:space="preserve"> in </w:t>
      </w:r>
      <w:r>
        <w:rPr>
          <w:i/>
          <w:sz w:val="24"/>
          <w:szCs w:val="24"/>
        </w:rPr>
        <w:t>A Primer on Communication Studies</w:t>
      </w:r>
      <w:r>
        <w:rPr>
          <w:sz w:val="24"/>
          <w:szCs w:val="24"/>
        </w:rPr>
        <w:t xml:space="preserve">, previously shared at </w:t>
      </w:r>
      <w:hyperlink r:id="rId462">
        <w:r>
          <w:rPr>
            <w:color w:val="00C5B9"/>
            <w:sz w:val="24"/>
            <w:szCs w:val="24"/>
            <w:u w:val="single"/>
          </w:rPr>
          <w:t>http://2012books.lardbucket.org/books/a-primer-on-communication-studies/s03-04-language-society-and-culture.html</w:t>
        </w:r>
      </w:hyperlink>
      <w:r>
        <w:rPr>
          <w:sz w:val="24"/>
          <w:szCs w:val="24"/>
        </w:rPr>
        <w:t xml:space="preserve"> </w:t>
      </w:r>
      <w:r>
        <w:rPr>
          <w:color w:val="404040"/>
          <w:sz w:val="24"/>
          <w:szCs w:val="24"/>
        </w:rPr>
        <w:t xml:space="preserve">under a </w:t>
      </w:r>
      <w:hyperlink r:id="rId463">
        <w:r>
          <w:rPr>
            <w:color w:val="00C5B9"/>
            <w:sz w:val="24"/>
            <w:szCs w:val="24"/>
            <w:u w:val="single"/>
          </w:rPr>
          <w:t>CC BY-NC-SA 3.0 license</w:t>
        </w:r>
      </w:hyperlink>
    </w:p>
    <w:p w:rsidR="00595C50" w:rsidRDefault="00BE1C0B">
      <w:pPr>
        <w:pStyle w:val="Heading3"/>
        <w:spacing w:before="0"/>
        <w:contextualSpacing w:val="0"/>
      </w:pPr>
      <w:bookmarkStart w:id="742" w:name="h.lk0z223id81n" w:colFirst="0" w:colLast="0"/>
      <w:bookmarkEnd w:id="742"/>
      <w:r>
        <w:rPr>
          <w:color w:val="000000"/>
        </w:rPr>
        <w:t>Check Your Understandings</w:t>
      </w:r>
    </w:p>
    <w:p w:rsidR="00595C50" w:rsidRDefault="00BE1C0B">
      <w:pPr>
        <w:numPr>
          <w:ilvl w:val="0"/>
          <w:numId w:val="144"/>
        </w:numPr>
        <w:ind w:hanging="360"/>
        <w:contextualSpacing/>
        <w:rPr>
          <w:color w:val="404040"/>
          <w:sz w:val="24"/>
          <w:szCs w:val="24"/>
        </w:rPr>
      </w:pPr>
      <w:r>
        <w:rPr>
          <w:color w:val="404040"/>
          <w:sz w:val="24"/>
          <w:szCs w:val="24"/>
        </w:rPr>
        <w:t xml:space="preserve">Original assessment items contributed by the Olds College OER Development Team, of Olds College to Professional Communications Open Curriculum under a </w:t>
      </w:r>
      <w:hyperlink r:id="rId464">
        <w:r>
          <w:rPr>
            <w:color w:val="00C5B9"/>
            <w:sz w:val="24"/>
            <w:szCs w:val="24"/>
            <w:u w:val="single"/>
          </w:rPr>
          <w:t>CC-BY 4.0 license</w:t>
        </w:r>
      </w:hyperlink>
    </w:p>
    <w:p w:rsidR="00595C50" w:rsidRDefault="00BE1C0B">
      <w:pPr>
        <w:numPr>
          <w:ilvl w:val="0"/>
          <w:numId w:val="144"/>
        </w:numPr>
        <w:ind w:hanging="360"/>
        <w:contextualSpacing/>
        <w:rPr>
          <w:color w:val="404040"/>
          <w:sz w:val="24"/>
          <w:szCs w:val="24"/>
        </w:rPr>
      </w:pPr>
      <w:r>
        <w:rPr>
          <w:color w:val="404040"/>
          <w:sz w:val="24"/>
          <w:szCs w:val="24"/>
        </w:rPr>
        <w:t>Assessment items create</w:t>
      </w:r>
      <w:r>
        <w:rPr>
          <w:color w:val="404040"/>
          <w:sz w:val="24"/>
          <w:szCs w:val="24"/>
        </w:rPr>
        <w:t xml:space="preserve">d by Boundless, for </w:t>
      </w:r>
      <w:r>
        <w:rPr>
          <w:i/>
          <w:color w:val="404040"/>
          <w:sz w:val="24"/>
          <w:szCs w:val="24"/>
        </w:rPr>
        <w:t>Boundless Managing Diversity Quiz</w:t>
      </w:r>
      <w:r>
        <w:rPr>
          <w:color w:val="404040"/>
          <w:sz w:val="24"/>
          <w:szCs w:val="24"/>
        </w:rPr>
        <w:t xml:space="preserve">, previously shared at </w:t>
      </w:r>
      <w:hyperlink r:id="rId465">
        <w:r>
          <w:rPr>
            <w:color w:val="00C5B9"/>
            <w:sz w:val="24"/>
            <w:szCs w:val="24"/>
            <w:u w:val="single"/>
          </w:rPr>
          <w:t>https://www.boundless.com/quizzes/managing-diversity-quiz-2584/</w:t>
        </w:r>
      </w:hyperlink>
      <w:r>
        <w:rPr>
          <w:color w:val="404040"/>
          <w:sz w:val="24"/>
          <w:szCs w:val="24"/>
        </w:rPr>
        <w:t xml:space="preserve"> under a </w:t>
      </w:r>
      <w:hyperlink r:id="rId466">
        <w:r>
          <w:rPr>
            <w:color w:val="00C5B9"/>
            <w:sz w:val="24"/>
            <w:szCs w:val="24"/>
            <w:u w:val="single"/>
          </w:rPr>
          <w:t>CC BY-SA 4.0 license</w:t>
        </w:r>
      </w:hyperlink>
    </w:p>
    <w:p w:rsidR="00595C50" w:rsidRDefault="00BE1C0B">
      <w:pPr>
        <w:numPr>
          <w:ilvl w:val="0"/>
          <w:numId w:val="144"/>
        </w:numPr>
        <w:ind w:hanging="360"/>
        <w:contextualSpacing/>
        <w:rPr>
          <w:color w:val="404040"/>
          <w:sz w:val="24"/>
          <w:szCs w:val="24"/>
        </w:rPr>
      </w:pPr>
      <w:r>
        <w:rPr>
          <w:color w:val="404040"/>
          <w:sz w:val="24"/>
          <w:szCs w:val="24"/>
        </w:rPr>
        <w:t xml:space="preserve">Assessment items adapted from The Saylor Foundation for the saylor.org course </w:t>
      </w:r>
      <w:r>
        <w:rPr>
          <w:i/>
          <w:color w:val="404040"/>
          <w:sz w:val="24"/>
          <w:szCs w:val="24"/>
        </w:rPr>
        <w:t>Comm 311: Intercultural Communication</w:t>
      </w:r>
      <w:r>
        <w:rPr>
          <w:color w:val="404040"/>
          <w:sz w:val="24"/>
          <w:szCs w:val="24"/>
        </w:rPr>
        <w:t xml:space="preserve">, previously shared at </w:t>
      </w:r>
      <w:hyperlink r:id="rId467">
        <w:r>
          <w:rPr>
            <w:color w:val="00C5B9"/>
            <w:sz w:val="24"/>
            <w:szCs w:val="24"/>
            <w:u w:val="single"/>
          </w:rPr>
          <w:t>http://saylordotorg.github.io/LegacyExams/COMM/COMM311/COMM311-FinalExam-Answers.html</w:t>
        </w:r>
      </w:hyperlink>
      <w:r>
        <w:rPr>
          <w:color w:val="404040"/>
          <w:sz w:val="24"/>
          <w:szCs w:val="24"/>
        </w:rPr>
        <w:t xml:space="preserve"> under a </w:t>
      </w:r>
      <w:hyperlink r:id="rId468">
        <w:r>
          <w:rPr>
            <w:color w:val="00C5B9"/>
            <w:sz w:val="24"/>
            <w:szCs w:val="24"/>
            <w:u w:val="single"/>
          </w:rPr>
          <w:t>CC BY 3.0 US license</w:t>
        </w:r>
      </w:hyperlink>
    </w:p>
    <w:p w:rsidR="00595C50" w:rsidRDefault="00595C50"/>
    <w:p w:rsidR="00595C50" w:rsidRDefault="00595C50">
      <w:pPr>
        <w:pStyle w:val="Title"/>
        <w:contextualSpacing w:val="0"/>
      </w:pPr>
      <w:bookmarkStart w:id="743" w:name="h.8953ig2gm9vz" w:colFirst="0" w:colLast="0"/>
      <w:bookmarkEnd w:id="743"/>
    </w:p>
    <w:p w:rsidR="00595C50" w:rsidRDefault="00BE1C0B">
      <w:r>
        <w:br w:type="page"/>
      </w:r>
    </w:p>
    <w:p w:rsidR="00595C50" w:rsidRDefault="00595C50">
      <w:pPr>
        <w:pStyle w:val="Title"/>
        <w:contextualSpacing w:val="0"/>
      </w:pPr>
      <w:bookmarkStart w:id="744" w:name="h.fizdfvktm7bs" w:colFirst="0" w:colLast="0"/>
      <w:bookmarkEnd w:id="744"/>
    </w:p>
    <w:p w:rsidR="00595C50" w:rsidRDefault="00BE1C0B">
      <w:pPr>
        <w:pStyle w:val="Title"/>
        <w:contextualSpacing w:val="0"/>
      </w:pPr>
      <w:bookmarkStart w:id="745" w:name="h.abae4wnxzxi8" w:colFirst="0" w:colLast="0"/>
      <w:bookmarkEnd w:id="745"/>
      <w:r>
        <w:rPr>
          <w:rFonts w:ascii="Roboto" w:eastAsia="Roboto" w:hAnsi="Roboto" w:cs="Roboto"/>
          <w:color w:val="333333"/>
        </w:rPr>
        <w:t>Conflict Resolution</w:t>
      </w:r>
    </w:p>
    <w:tbl>
      <w:tblPr>
        <w:tblStyle w:val="afffffffffffffff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746" w:name="h.79lohh7l0hos" w:colFirst="0" w:colLast="0"/>
            <w:bookmarkEnd w:id="746"/>
            <w:r>
              <w:t>L</w:t>
            </w:r>
            <w:r>
              <w:t>earning Objectives</w:t>
            </w:r>
          </w:p>
        </w:tc>
      </w:tr>
      <w:tr w:rsidR="00595C50">
        <w:tc>
          <w:tcPr>
            <w:tcW w:w="9360" w:type="dxa"/>
            <w:shd w:val="clear" w:color="auto" w:fill="F0F2F5"/>
            <w:tcMar>
              <w:top w:w="100" w:type="dxa"/>
              <w:left w:w="100" w:type="dxa"/>
              <w:bottom w:w="100" w:type="dxa"/>
              <w:right w:w="100" w:type="dxa"/>
            </w:tcMar>
          </w:tcPr>
          <w:p w:rsidR="00595C50" w:rsidRDefault="00BE1C0B">
            <w:r>
              <w:rPr>
                <w:color w:val="333333"/>
                <w:sz w:val="24"/>
                <w:szCs w:val="24"/>
              </w:rPr>
              <w:t>Upon completing this chapter, you should be able to</w:t>
            </w:r>
          </w:p>
          <w:p w:rsidR="00595C50" w:rsidRDefault="00BE1C0B">
            <w:pPr>
              <w:numPr>
                <w:ilvl w:val="0"/>
                <w:numId w:val="88"/>
              </w:numPr>
              <w:ind w:hanging="360"/>
              <w:contextualSpacing/>
              <w:rPr>
                <w:sz w:val="24"/>
                <w:szCs w:val="24"/>
              </w:rPr>
            </w:pPr>
            <w:r>
              <w:rPr>
                <w:sz w:val="24"/>
                <w:szCs w:val="24"/>
              </w:rPr>
              <w:t>describe a number of general types of conflict;</w:t>
            </w:r>
          </w:p>
          <w:p w:rsidR="00595C50" w:rsidRDefault="00BE1C0B">
            <w:pPr>
              <w:numPr>
                <w:ilvl w:val="0"/>
                <w:numId w:val="88"/>
              </w:numPr>
              <w:ind w:hanging="360"/>
              <w:contextualSpacing/>
              <w:rPr>
                <w:sz w:val="24"/>
                <w:szCs w:val="24"/>
              </w:rPr>
            </w:pPr>
            <w:r>
              <w:rPr>
                <w:sz w:val="24"/>
                <w:szCs w:val="24"/>
              </w:rPr>
              <w:t>identify sources of misunderstanding, differences, and conflict in the workplace;</w:t>
            </w:r>
          </w:p>
          <w:p w:rsidR="00595C50" w:rsidRDefault="00BE1C0B">
            <w:pPr>
              <w:numPr>
                <w:ilvl w:val="0"/>
                <w:numId w:val="88"/>
              </w:numPr>
              <w:ind w:hanging="360"/>
              <w:contextualSpacing/>
              <w:rPr>
                <w:sz w:val="24"/>
                <w:szCs w:val="24"/>
              </w:rPr>
            </w:pPr>
            <w:r>
              <w:rPr>
                <w:sz w:val="24"/>
                <w:szCs w:val="24"/>
              </w:rPr>
              <w:t>explain how communication in different cases escalates misunderstanding, differences, and conflict in the workplace;</w:t>
            </w:r>
          </w:p>
          <w:p w:rsidR="00595C50" w:rsidRDefault="00BE1C0B">
            <w:pPr>
              <w:numPr>
                <w:ilvl w:val="0"/>
                <w:numId w:val="88"/>
              </w:numPr>
              <w:ind w:hanging="360"/>
              <w:contextualSpacing/>
              <w:rPr>
                <w:sz w:val="24"/>
                <w:szCs w:val="24"/>
              </w:rPr>
            </w:pPr>
            <w:r>
              <w:rPr>
                <w:sz w:val="24"/>
                <w:szCs w:val="24"/>
              </w:rPr>
              <w:t>describe your conflict resolution style; and</w:t>
            </w:r>
          </w:p>
          <w:p w:rsidR="00595C50" w:rsidRDefault="00BE1C0B">
            <w:pPr>
              <w:numPr>
                <w:ilvl w:val="0"/>
                <w:numId w:val="88"/>
              </w:numPr>
              <w:ind w:hanging="360"/>
              <w:contextualSpacing/>
              <w:rPr>
                <w:sz w:val="24"/>
                <w:szCs w:val="24"/>
              </w:rPr>
            </w:pPr>
            <w:r>
              <w:rPr>
                <w:sz w:val="24"/>
                <w:szCs w:val="24"/>
              </w:rPr>
              <w:t>describe ground rules for communication and strategies to resolve conflict.</w:t>
            </w:r>
          </w:p>
        </w:tc>
      </w:tr>
      <w:tr w:rsidR="00595C50">
        <w:tc>
          <w:tcPr>
            <w:tcW w:w="9360" w:type="dxa"/>
            <w:shd w:val="clear" w:color="auto" w:fill="2E3747"/>
            <w:tcMar>
              <w:top w:w="100" w:type="dxa"/>
              <w:left w:w="100" w:type="dxa"/>
              <w:bottom w:w="100" w:type="dxa"/>
              <w:right w:w="100" w:type="dxa"/>
            </w:tcMar>
          </w:tcPr>
          <w:p w:rsidR="00595C50" w:rsidRDefault="00BE1C0B">
            <w:pPr>
              <w:pStyle w:val="Heading1"/>
              <w:ind w:left="0"/>
              <w:contextualSpacing w:val="0"/>
              <w:jc w:val="center"/>
            </w:pPr>
            <w:bookmarkStart w:id="747" w:name="h.h6fsmujjlm1e" w:colFirst="0" w:colLast="0"/>
            <w:bookmarkEnd w:id="747"/>
            <w:r>
              <w:t>Topics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66"/>
              </w:numPr>
              <w:ind w:hanging="360"/>
              <w:contextualSpacing/>
              <w:rPr>
                <w:color w:val="333333"/>
                <w:sz w:val="24"/>
                <w:szCs w:val="24"/>
              </w:rPr>
            </w:pPr>
            <w:r>
              <w:rPr>
                <w:color w:val="333333"/>
                <w:sz w:val="24"/>
                <w:szCs w:val="24"/>
              </w:rPr>
              <w:t>What is conflict?</w:t>
            </w:r>
          </w:p>
          <w:p w:rsidR="00595C50" w:rsidRDefault="00BE1C0B">
            <w:pPr>
              <w:numPr>
                <w:ilvl w:val="0"/>
                <w:numId w:val="66"/>
              </w:numPr>
              <w:ind w:hanging="360"/>
              <w:contextualSpacing/>
              <w:rPr>
                <w:color w:val="333333"/>
                <w:sz w:val="24"/>
                <w:szCs w:val="24"/>
              </w:rPr>
            </w:pPr>
            <w:r>
              <w:rPr>
                <w:color w:val="333333"/>
                <w:sz w:val="24"/>
                <w:szCs w:val="24"/>
              </w:rPr>
              <w:t>Types of conflict</w:t>
            </w:r>
          </w:p>
          <w:p w:rsidR="00595C50" w:rsidRDefault="00BE1C0B">
            <w:pPr>
              <w:numPr>
                <w:ilvl w:val="0"/>
                <w:numId w:val="66"/>
              </w:numPr>
              <w:ind w:hanging="360"/>
              <w:contextualSpacing/>
              <w:rPr>
                <w:color w:val="333333"/>
                <w:sz w:val="24"/>
                <w:szCs w:val="24"/>
              </w:rPr>
            </w:pPr>
            <w:r>
              <w:rPr>
                <w:color w:val="333333"/>
                <w:sz w:val="24"/>
                <w:szCs w:val="24"/>
              </w:rPr>
              <w:t>Five phases of conflict</w:t>
            </w:r>
          </w:p>
          <w:p w:rsidR="00595C50" w:rsidRDefault="00BE1C0B">
            <w:pPr>
              <w:numPr>
                <w:ilvl w:val="0"/>
                <w:numId w:val="66"/>
              </w:numPr>
              <w:ind w:hanging="360"/>
              <w:contextualSpacing/>
              <w:rPr>
                <w:color w:val="333333"/>
                <w:sz w:val="24"/>
                <w:szCs w:val="24"/>
              </w:rPr>
            </w:pPr>
            <w:r>
              <w:rPr>
                <w:color w:val="333333"/>
                <w:sz w:val="24"/>
                <w:szCs w:val="24"/>
              </w:rPr>
              <w:t>Reactions to conflict</w:t>
            </w:r>
          </w:p>
          <w:p w:rsidR="00595C50" w:rsidRDefault="00BE1C0B">
            <w:pPr>
              <w:numPr>
                <w:ilvl w:val="0"/>
                <w:numId w:val="66"/>
              </w:numPr>
              <w:ind w:hanging="360"/>
              <w:contextualSpacing/>
              <w:rPr>
                <w:color w:val="333333"/>
                <w:sz w:val="24"/>
                <w:szCs w:val="24"/>
              </w:rPr>
            </w:pPr>
            <w:r>
              <w:rPr>
                <w:color w:val="333333"/>
                <w:sz w:val="24"/>
                <w:szCs w:val="24"/>
              </w:rPr>
              <w:t>Conflict management styles</w:t>
            </w:r>
          </w:p>
          <w:p w:rsidR="00595C50" w:rsidRDefault="00BE1C0B">
            <w:pPr>
              <w:numPr>
                <w:ilvl w:val="0"/>
                <w:numId w:val="66"/>
              </w:numPr>
              <w:ind w:hanging="360"/>
              <w:contextualSpacing/>
              <w:rPr>
                <w:color w:val="333333"/>
                <w:sz w:val="24"/>
                <w:szCs w:val="24"/>
              </w:rPr>
            </w:pPr>
            <w:r>
              <w:rPr>
                <w:color w:val="333333"/>
                <w:sz w:val="24"/>
                <w:szCs w:val="24"/>
              </w:rPr>
              <w:t>Conflict resolution strategies</w:t>
            </w:r>
          </w:p>
          <w:p w:rsidR="00595C50" w:rsidRDefault="00BE1C0B">
            <w:pPr>
              <w:numPr>
                <w:ilvl w:val="0"/>
                <w:numId w:val="66"/>
              </w:numPr>
              <w:ind w:hanging="360"/>
              <w:contextualSpacing/>
              <w:rPr>
                <w:color w:val="333333"/>
                <w:sz w:val="24"/>
                <w:szCs w:val="24"/>
              </w:rPr>
            </w:pPr>
            <w:r>
              <w:rPr>
                <w:color w:val="333333"/>
                <w:sz w:val="24"/>
                <w:szCs w:val="24"/>
              </w:rPr>
              <w:t>Active listening</w:t>
            </w:r>
          </w:p>
          <w:p w:rsidR="00595C50" w:rsidRDefault="00BE1C0B">
            <w:pPr>
              <w:numPr>
                <w:ilvl w:val="0"/>
                <w:numId w:val="66"/>
              </w:numPr>
              <w:ind w:hanging="360"/>
              <w:contextualSpacing/>
              <w:rPr>
                <w:color w:val="333333"/>
                <w:sz w:val="24"/>
                <w:szCs w:val="24"/>
              </w:rPr>
            </w:pPr>
            <w:r>
              <w:rPr>
                <w:color w:val="333333"/>
                <w:sz w:val="24"/>
                <w:szCs w:val="24"/>
              </w:rPr>
              <w:t>Preventing conflict with good business etiquette</w:t>
            </w:r>
          </w:p>
        </w:tc>
      </w:tr>
    </w:tbl>
    <w:p w:rsidR="00595C50" w:rsidRDefault="00595C50"/>
    <w:p w:rsidR="00595C50" w:rsidRDefault="00BE1C0B">
      <w:pPr>
        <w:pStyle w:val="Heading2"/>
        <w:keepNext w:val="0"/>
        <w:keepLines w:val="0"/>
        <w:spacing w:before="0"/>
        <w:contextualSpacing w:val="0"/>
      </w:pPr>
      <w:bookmarkStart w:id="748" w:name="h.ivv54zycaclm" w:colFirst="0" w:colLast="0"/>
      <w:bookmarkEnd w:id="748"/>
      <w:r>
        <w:rPr>
          <w:color w:val="333333"/>
        </w:rPr>
        <w:t>Introduction</w:t>
      </w:r>
    </w:p>
    <w:p w:rsidR="00595C50" w:rsidRDefault="00BE1C0B">
      <w:r>
        <w:rPr>
          <w:color w:val="333333"/>
          <w:sz w:val="24"/>
          <w:szCs w:val="24"/>
        </w:rPr>
        <w:t>This chapter begins with an overvie</w:t>
      </w:r>
      <w:r>
        <w:rPr>
          <w:color w:val="333333"/>
          <w:sz w:val="24"/>
          <w:szCs w:val="24"/>
        </w:rPr>
        <w:t>w of what conflict is, in this case, the struggle that happens when people feel they have incompatible goals, wants, demands, or needs. The focus then moves to types of conflict you are likely to experience—such as structural, relationship, or interactiona</w:t>
      </w:r>
      <w:r>
        <w:rPr>
          <w:color w:val="333333"/>
          <w:sz w:val="24"/>
          <w:szCs w:val="24"/>
        </w:rPr>
        <w:t xml:space="preserve">l—as you try to communicate interpersonally in modern work settings. </w:t>
      </w:r>
    </w:p>
    <w:p w:rsidR="00595C50" w:rsidRDefault="00595C50"/>
    <w:p w:rsidR="00595C50" w:rsidRDefault="00BE1C0B">
      <w:r>
        <w:rPr>
          <w:color w:val="333333"/>
          <w:sz w:val="24"/>
          <w:szCs w:val="24"/>
        </w:rPr>
        <w:t>You will learn about the five phases of conflict, including prelude, triggering event, initiation differentiation, and resolution. This knowledge allows you to take a step back from a c</w:t>
      </w:r>
      <w:r>
        <w:rPr>
          <w:color w:val="333333"/>
          <w:sz w:val="24"/>
          <w:szCs w:val="24"/>
        </w:rPr>
        <w:t xml:space="preserve">onflict situation to understand where you are so you can make better choices that enhance interpersonal communication instead of further fuel conflict. </w:t>
      </w:r>
    </w:p>
    <w:p w:rsidR="00595C50" w:rsidRDefault="00595C50"/>
    <w:p w:rsidR="00595C50" w:rsidRDefault="00BE1C0B">
      <w:r>
        <w:rPr>
          <w:color w:val="333333"/>
          <w:sz w:val="24"/>
          <w:szCs w:val="24"/>
        </w:rPr>
        <w:t xml:space="preserve">Similarly, you will learn about common reactions to conflict. Some of these reactions help to diffuse </w:t>
      </w:r>
      <w:r>
        <w:rPr>
          <w:color w:val="333333"/>
          <w:sz w:val="24"/>
          <w:szCs w:val="24"/>
        </w:rPr>
        <w:t>the situation, for example, postponing, fogging, or coalition formation. You’ll also gain knowledge about approaches like gunnysacking, backstabbing, or threats that can escalate or worsen the conflict.</w:t>
      </w:r>
    </w:p>
    <w:p w:rsidR="00595C50" w:rsidRDefault="00595C50"/>
    <w:p w:rsidR="00595C50" w:rsidRDefault="00BE1C0B">
      <w:r>
        <w:rPr>
          <w:color w:val="333333"/>
          <w:sz w:val="24"/>
          <w:szCs w:val="24"/>
        </w:rPr>
        <w:t>Competing, collaborating, compromising, avoiding, an</w:t>
      </w:r>
      <w:r>
        <w:rPr>
          <w:color w:val="333333"/>
          <w:sz w:val="24"/>
          <w:szCs w:val="24"/>
        </w:rPr>
        <w:t xml:space="preserve">d accommodating are the categories of styles or approaches people typically use to manage conflict. </w:t>
      </w:r>
    </w:p>
    <w:p w:rsidR="00595C50" w:rsidRDefault="00595C50"/>
    <w:p w:rsidR="00595C50" w:rsidRDefault="00BE1C0B">
      <w:r>
        <w:rPr>
          <w:color w:val="333333"/>
          <w:sz w:val="24"/>
          <w:szCs w:val="24"/>
        </w:rPr>
        <w:t xml:space="preserve">Finally, the chapter winds down with a review of group conflict resolution strategies, with a detailed section on the usefulness of active listening. </w:t>
      </w:r>
    </w:p>
    <w:p w:rsidR="00595C50" w:rsidRDefault="00595C50"/>
    <w:p w:rsidR="00595C50" w:rsidRDefault="00BE1C0B">
      <w:r>
        <w:rPr>
          <w:color w:val="333333"/>
          <w:sz w:val="24"/>
          <w:szCs w:val="24"/>
        </w:rPr>
        <w:t>For the interpersonal communicator, this chapter provides an opportunity to develop knowledge and skill in how to use conflict to clarify and improve communication, instead of having conflict lead to stalemates and further communication breakdown.</w:t>
      </w:r>
    </w:p>
    <w:p w:rsidR="00595C50" w:rsidRDefault="00595C50">
      <w:pPr>
        <w:pStyle w:val="Heading2"/>
        <w:keepNext w:val="0"/>
        <w:keepLines w:val="0"/>
        <w:spacing w:before="0"/>
        <w:contextualSpacing w:val="0"/>
      </w:pPr>
      <w:bookmarkStart w:id="749" w:name="h.41nayogtt8tf" w:colFirst="0" w:colLast="0"/>
      <w:bookmarkEnd w:id="749"/>
    </w:p>
    <w:p w:rsidR="00595C50" w:rsidRDefault="00BE1C0B">
      <w:pPr>
        <w:pStyle w:val="Heading2"/>
        <w:keepNext w:val="0"/>
        <w:keepLines w:val="0"/>
        <w:spacing w:before="0"/>
        <w:contextualSpacing w:val="0"/>
      </w:pPr>
      <w:bookmarkStart w:id="750" w:name="h.w5a8z69xw8en" w:colFirst="0" w:colLast="0"/>
      <w:bookmarkEnd w:id="750"/>
      <w:r>
        <w:rPr>
          <w:color w:val="333333"/>
        </w:rPr>
        <w:t>What is</w:t>
      </w:r>
      <w:r>
        <w:rPr>
          <w:color w:val="333333"/>
        </w:rPr>
        <w:t xml:space="preserve"> Conflict?</w:t>
      </w:r>
    </w:p>
    <w:p w:rsidR="00595C50" w:rsidRDefault="00BE1C0B">
      <w:r>
        <w:rPr>
          <w:color w:val="333333"/>
          <w:sz w:val="24"/>
          <w:szCs w:val="24"/>
        </w:rPr>
        <w:t>The word “conflict” produces a sense of anxiety for many people, but it is part of the human experience. Conflict is inevitable, but we can improve our handling of disagreements, misunderstandings, and struggles in the workplace to make it easie</w:t>
      </w:r>
      <w:r>
        <w:rPr>
          <w:color w:val="333333"/>
          <w:sz w:val="24"/>
          <w:szCs w:val="24"/>
        </w:rPr>
        <w:t>r to manage when it does occur. Hocker and Wilmot (1991) offer us several principles on conflict that have been adapted here for our discussion:</w:t>
      </w:r>
    </w:p>
    <w:p w:rsidR="00595C50" w:rsidRDefault="00595C50"/>
    <w:p w:rsidR="00595C50" w:rsidRDefault="00BE1C0B">
      <w:pPr>
        <w:numPr>
          <w:ilvl w:val="0"/>
          <w:numId w:val="50"/>
        </w:numPr>
        <w:ind w:hanging="360"/>
        <w:contextualSpacing/>
        <w:rPr>
          <w:sz w:val="24"/>
          <w:szCs w:val="24"/>
        </w:rPr>
      </w:pPr>
      <w:r>
        <w:rPr>
          <w:color w:val="333333"/>
          <w:sz w:val="24"/>
          <w:szCs w:val="24"/>
        </w:rPr>
        <w:t>Conflict is universal.</w:t>
      </w:r>
    </w:p>
    <w:p w:rsidR="00595C50" w:rsidRDefault="00BE1C0B">
      <w:pPr>
        <w:numPr>
          <w:ilvl w:val="0"/>
          <w:numId w:val="50"/>
        </w:numPr>
        <w:ind w:hanging="360"/>
        <w:contextualSpacing/>
        <w:rPr>
          <w:sz w:val="24"/>
          <w:szCs w:val="24"/>
        </w:rPr>
      </w:pPr>
      <w:r>
        <w:rPr>
          <w:color w:val="333333"/>
          <w:sz w:val="24"/>
          <w:szCs w:val="24"/>
        </w:rPr>
        <w:t>Conflict is associated with incompatible goals.</w:t>
      </w:r>
    </w:p>
    <w:p w:rsidR="00595C50" w:rsidRDefault="00BE1C0B">
      <w:pPr>
        <w:numPr>
          <w:ilvl w:val="0"/>
          <w:numId w:val="50"/>
        </w:numPr>
        <w:ind w:hanging="360"/>
        <w:contextualSpacing/>
        <w:rPr>
          <w:sz w:val="24"/>
          <w:szCs w:val="24"/>
        </w:rPr>
      </w:pPr>
      <w:r>
        <w:rPr>
          <w:color w:val="333333"/>
          <w:sz w:val="24"/>
          <w:szCs w:val="24"/>
        </w:rPr>
        <w:t>Conflict is associated with scarce reso</w:t>
      </w:r>
      <w:r>
        <w:rPr>
          <w:color w:val="333333"/>
          <w:sz w:val="24"/>
          <w:szCs w:val="24"/>
        </w:rPr>
        <w:t>urces.</w:t>
      </w:r>
    </w:p>
    <w:p w:rsidR="00595C50" w:rsidRDefault="00BE1C0B">
      <w:pPr>
        <w:numPr>
          <w:ilvl w:val="0"/>
          <w:numId w:val="50"/>
        </w:numPr>
        <w:ind w:hanging="360"/>
        <w:contextualSpacing/>
        <w:rPr>
          <w:sz w:val="24"/>
          <w:szCs w:val="24"/>
        </w:rPr>
      </w:pPr>
      <w:r>
        <w:rPr>
          <w:color w:val="333333"/>
          <w:sz w:val="24"/>
          <w:szCs w:val="24"/>
        </w:rPr>
        <w:t>Conflict is associated with interference.</w:t>
      </w:r>
    </w:p>
    <w:p w:rsidR="00595C50" w:rsidRDefault="00BE1C0B">
      <w:pPr>
        <w:numPr>
          <w:ilvl w:val="0"/>
          <w:numId w:val="50"/>
        </w:numPr>
        <w:ind w:hanging="360"/>
        <w:contextualSpacing/>
        <w:rPr>
          <w:sz w:val="24"/>
          <w:szCs w:val="24"/>
        </w:rPr>
      </w:pPr>
      <w:r>
        <w:rPr>
          <w:color w:val="333333"/>
          <w:sz w:val="24"/>
          <w:szCs w:val="24"/>
        </w:rPr>
        <w:t>Conflict is not a sign of a poor relationship.</w:t>
      </w:r>
    </w:p>
    <w:p w:rsidR="00595C50" w:rsidRDefault="00BE1C0B">
      <w:pPr>
        <w:numPr>
          <w:ilvl w:val="0"/>
          <w:numId w:val="50"/>
        </w:numPr>
        <w:ind w:hanging="360"/>
        <w:contextualSpacing/>
        <w:rPr>
          <w:sz w:val="24"/>
          <w:szCs w:val="24"/>
        </w:rPr>
      </w:pPr>
      <w:r>
        <w:rPr>
          <w:color w:val="333333"/>
          <w:sz w:val="24"/>
          <w:szCs w:val="24"/>
        </w:rPr>
        <w:t>Conflict cannot be avoided.</w:t>
      </w:r>
    </w:p>
    <w:p w:rsidR="00595C50" w:rsidRDefault="00BE1C0B">
      <w:pPr>
        <w:numPr>
          <w:ilvl w:val="0"/>
          <w:numId w:val="50"/>
        </w:numPr>
        <w:ind w:hanging="360"/>
        <w:contextualSpacing/>
        <w:rPr>
          <w:sz w:val="24"/>
          <w:szCs w:val="24"/>
        </w:rPr>
      </w:pPr>
      <w:r>
        <w:rPr>
          <w:color w:val="333333"/>
          <w:sz w:val="24"/>
          <w:szCs w:val="24"/>
        </w:rPr>
        <w:t>Conflict cannot always be resolved.</w:t>
      </w:r>
    </w:p>
    <w:p w:rsidR="00595C50" w:rsidRDefault="00BE1C0B">
      <w:pPr>
        <w:numPr>
          <w:ilvl w:val="0"/>
          <w:numId w:val="50"/>
        </w:numPr>
        <w:ind w:hanging="360"/>
        <w:contextualSpacing/>
        <w:rPr>
          <w:sz w:val="24"/>
          <w:szCs w:val="24"/>
        </w:rPr>
      </w:pPr>
      <w:r>
        <w:rPr>
          <w:color w:val="333333"/>
          <w:sz w:val="24"/>
          <w:szCs w:val="24"/>
        </w:rPr>
        <w:t>Conflict is not always bad.</w:t>
      </w:r>
    </w:p>
    <w:p w:rsidR="00595C50" w:rsidRDefault="00595C50"/>
    <w:p w:rsidR="00595C50" w:rsidRDefault="00BE1C0B">
      <w:r>
        <w:rPr>
          <w:color w:val="111111"/>
          <w:sz w:val="24"/>
          <w:szCs w:val="24"/>
        </w:rPr>
        <w:t>McLean (2005) defines</w:t>
      </w:r>
      <w:r>
        <w:rPr>
          <w:b/>
          <w:color w:val="111111"/>
          <w:sz w:val="24"/>
          <w:szCs w:val="24"/>
        </w:rPr>
        <w:t xml:space="preserve"> conflict</w:t>
      </w:r>
      <w:r>
        <w:rPr>
          <w:color w:val="333333"/>
          <w:sz w:val="24"/>
          <w:szCs w:val="24"/>
        </w:rPr>
        <w:t xml:space="preserve"> as the physical or psychological str</w:t>
      </w:r>
      <w:r>
        <w:rPr>
          <w:color w:val="333333"/>
          <w:sz w:val="24"/>
          <w:szCs w:val="24"/>
        </w:rPr>
        <w:t>uggle associated with the perception of opposing or incompatible goals, desires, demands, wants, or needs. When incompatible goals, scarce resources, or interference are present, conflict often results, but it doesn’t mean the relationship is poor or faili</w:t>
      </w:r>
      <w:r>
        <w:rPr>
          <w:color w:val="333333"/>
          <w:sz w:val="24"/>
          <w:szCs w:val="24"/>
        </w:rPr>
        <w:t>ng. All relationships progress through times of conflict and collaboration. The way we navigate and negotiate these challenges influences, reinforces, or destroys the relationship. Rather than viewing conflict negatively, view it as an opportunity for clar</w:t>
      </w:r>
      <w:r>
        <w:rPr>
          <w:color w:val="333333"/>
          <w:sz w:val="24"/>
          <w:szCs w:val="24"/>
        </w:rPr>
        <w:t>ification and growth.</w:t>
      </w:r>
    </w:p>
    <w:p w:rsidR="00595C50" w:rsidRDefault="00595C50"/>
    <w:p w:rsidR="00595C50" w:rsidRDefault="00BE1C0B">
      <w:pPr>
        <w:pStyle w:val="Heading2"/>
        <w:spacing w:before="0"/>
        <w:contextualSpacing w:val="0"/>
      </w:pPr>
      <w:bookmarkStart w:id="751" w:name="h.mvbtghx8125a" w:colFirst="0" w:colLast="0"/>
      <w:bookmarkEnd w:id="751"/>
      <w:r>
        <w:rPr>
          <w:color w:val="333333"/>
        </w:rPr>
        <w:t>Types of Conflict</w:t>
      </w:r>
    </w:p>
    <w:p w:rsidR="00595C50" w:rsidRDefault="00BE1C0B">
      <w:r>
        <w:rPr>
          <w:color w:val="333333"/>
          <w:sz w:val="24"/>
          <w:szCs w:val="24"/>
        </w:rPr>
        <w:t>Conflict can arise for a variety of reasons. Usually, the conflicts you encounter in the workplace are one of these seven types:</w:t>
      </w:r>
    </w:p>
    <w:p w:rsidR="00595C50" w:rsidRDefault="00595C50"/>
    <w:p w:rsidR="00595C50" w:rsidRDefault="00BE1C0B">
      <w:pPr>
        <w:numPr>
          <w:ilvl w:val="0"/>
          <w:numId w:val="246"/>
        </w:numPr>
        <w:ind w:hanging="360"/>
        <w:contextualSpacing/>
        <w:rPr>
          <w:color w:val="333333"/>
          <w:sz w:val="24"/>
          <w:szCs w:val="24"/>
        </w:rPr>
      </w:pPr>
      <w:r>
        <w:rPr>
          <w:b/>
          <w:color w:val="333333"/>
          <w:sz w:val="24"/>
          <w:szCs w:val="24"/>
        </w:rPr>
        <w:t>Structural</w:t>
      </w:r>
      <w:r>
        <w:rPr>
          <w:color w:val="333333"/>
          <w:sz w:val="24"/>
          <w:szCs w:val="24"/>
        </w:rPr>
        <w:t xml:space="preserve">: Problems with the way a situation is set up (i.e., who is involved, geographical and physical relationships, unequal power and authority, impact of underlying processes, impact of external events). </w:t>
      </w:r>
      <w:r>
        <w:rPr>
          <w:color w:val="333333"/>
          <w:sz w:val="24"/>
          <w:szCs w:val="24"/>
        </w:rPr>
        <w:br/>
      </w:r>
    </w:p>
    <w:p w:rsidR="00595C50" w:rsidRDefault="00BE1C0B">
      <w:r>
        <w:rPr>
          <w:color w:val="333333"/>
          <w:sz w:val="24"/>
          <w:szCs w:val="24"/>
        </w:rPr>
        <w:t xml:space="preserve">For example, structural reasons for conflict could be </w:t>
      </w:r>
      <w:r>
        <w:rPr>
          <w:color w:val="333333"/>
          <w:sz w:val="24"/>
          <w:szCs w:val="24"/>
        </w:rPr>
        <w:t>things such as difficulty setting times to meet with colleagues who are in different time zones, one person thinks they are “in charge” but other members of the group don’t agree, the business processes take a lot of time to implement so it is is hard to g</w:t>
      </w:r>
      <w:r>
        <w:rPr>
          <w:color w:val="333333"/>
          <w:sz w:val="24"/>
          <w:szCs w:val="24"/>
        </w:rPr>
        <w:t xml:space="preserve">et things done on time, etc. </w:t>
      </w:r>
    </w:p>
    <w:p w:rsidR="00595C50" w:rsidRDefault="00595C50"/>
    <w:p w:rsidR="00595C50" w:rsidRDefault="00BE1C0B">
      <w:pPr>
        <w:numPr>
          <w:ilvl w:val="0"/>
          <w:numId w:val="246"/>
        </w:numPr>
        <w:ind w:hanging="360"/>
        <w:contextualSpacing/>
        <w:rPr>
          <w:color w:val="333333"/>
          <w:sz w:val="24"/>
          <w:szCs w:val="24"/>
        </w:rPr>
      </w:pPr>
      <w:r>
        <w:rPr>
          <w:b/>
          <w:color w:val="333333"/>
          <w:sz w:val="24"/>
          <w:szCs w:val="24"/>
        </w:rPr>
        <w:t>Relationship</w:t>
      </w:r>
      <w:r>
        <w:rPr>
          <w:color w:val="333333"/>
          <w:sz w:val="24"/>
          <w:szCs w:val="24"/>
        </w:rPr>
        <w:t xml:space="preserve">: Often a cause of conflict, relationship conflict may arise from poor communication, stereotyping, misconceptions, and time constraints. </w:t>
      </w:r>
    </w:p>
    <w:p w:rsidR="00595C50" w:rsidRDefault="00595C50"/>
    <w:p w:rsidR="00595C50" w:rsidRDefault="00BE1C0B">
      <w:r>
        <w:rPr>
          <w:color w:val="333333"/>
          <w:sz w:val="24"/>
          <w:szCs w:val="24"/>
        </w:rPr>
        <w:t>For example, relationship triggers for a conflict could resemble the following scenarios: a couple of group members do not answer emails in a timely way, holding up progress for others; someone assumes that a certain person’s disability will prevent them f</w:t>
      </w:r>
      <w:r>
        <w:rPr>
          <w:color w:val="333333"/>
          <w:sz w:val="24"/>
          <w:szCs w:val="24"/>
        </w:rPr>
        <w:t>rom participating in a project, without asking the person what they feel confident in doing; a supervisor moves up a deadline so that the group is under increasing time pressure, etc.</w:t>
      </w:r>
    </w:p>
    <w:p w:rsidR="00595C50" w:rsidRDefault="00595C50"/>
    <w:p w:rsidR="00595C50" w:rsidRDefault="00BE1C0B">
      <w:pPr>
        <w:numPr>
          <w:ilvl w:val="0"/>
          <w:numId w:val="246"/>
        </w:numPr>
        <w:ind w:hanging="360"/>
        <w:contextualSpacing/>
        <w:rPr>
          <w:color w:val="333333"/>
          <w:sz w:val="24"/>
          <w:szCs w:val="24"/>
        </w:rPr>
      </w:pPr>
      <w:r>
        <w:rPr>
          <w:b/>
          <w:color w:val="333333"/>
          <w:sz w:val="24"/>
          <w:szCs w:val="24"/>
        </w:rPr>
        <w:t>Interaction</w:t>
      </w:r>
      <w:r>
        <w:rPr>
          <w:color w:val="333333"/>
          <w:sz w:val="24"/>
          <w:szCs w:val="24"/>
        </w:rPr>
        <w:t>: Some people have not developed their skills in interacting</w:t>
      </w:r>
      <w:r>
        <w:rPr>
          <w:color w:val="333333"/>
          <w:sz w:val="24"/>
          <w:szCs w:val="24"/>
        </w:rPr>
        <w:t xml:space="preserve"> with others.This can be a source of conflict, particularly when one’s needs are not met by others. Interaction challenges can lead to negative responses such as avoidance and attack. </w:t>
      </w:r>
    </w:p>
    <w:p w:rsidR="00595C50" w:rsidRDefault="00595C50"/>
    <w:p w:rsidR="00595C50" w:rsidRDefault="00BE1C0B">
      <w:r>
        <w:rPr>
          <w:color w:val="333333"/>
          <w:sz w:val="24"/>
          <w:szCs w:val="24"/>
        </w:rPr>
        <w:t xml:space="preserve">For example, interaction triggers can occur when a solitary worker is </w:t>
      </w:r>
      <w:r>
        <w:rPr>
          <w:color w:val="333333"/>
          <w:sz w:val="24"/>
          <w:szCs w:val="24"/>
        </w:rPr>
        <w:t xml:space="preserve">required to work in a team-oriented culture or when a worker doesn’t realize that their poor time-management skills are affecting the team’s ability to complete a project on time. </w:t>
      </w:r>
    </w:p>
    <w:p w:rsidR="00595C50" w:rsidRDefault="00595C50"/>
    <w:p w:rsidR="00595C50" w:rsidRDefault="00BE1C0B">
      <w:pPr>
        <w:numPr>
          <w:ilvl w:val="0"/>
          <w:numId w:val="246"/>
        </w:numPr>
        <w:ind w:hanging="360"/>
        <w:contextualSpacing/>
        <w:rPr>
          <w:color w:val="333333"/>
          <w:sz w:val="24"/>
          <w:szCs w:val="24"/>
        </w:rPr>
      </w:pPr>
      <w:r>
        <w:rPr>
          <w:b/>
          <w:color w:val="333333"/>
          <w:sz w:val="24"/>
          <w:szCs w:val="24"/>
        </w:rPr>
        <w:t>Values and Identity</w:t>
      </w:r>
      <w:r>
        <w:rPr>
          <w:color w:val="333333"/>
          <w:sz w:val="24"/>
          <w:szCs w:val="24"/>
        </w:rPr>
        <w:t>: We all have different values and perceptions. When th</w:t>
      </w:r>
      <w:r>
        <w:rPr>
          <w:color w:val="333333"/>
          <w:sz w:val="24"/>
          <w:szCs w:val="24"/>
        </w:rPr>
        <w:t xml:space="preserve">ese do not align within a working group, or when they are challenged, they can cause conflict. </w:t>
      </w:r>
    </w:p>
    <w:p w:rsidR="00595C50" w:rsidRDefault="00595C50"/>
    <w:p w:rsidR="00595C50" w:rsidRDefault="00BE1C0B">
      <w:r>
        <w:rPr>
          <w:color w:val="333333"/>
          <w:sz w:val="24"/>
          <w:szCs w:val="24"/>
        </w:rPr>
        <w:t>For example, values-and-identity triggers can occur when a colleague tells another that their method is “wrong” or when a worker refuses to work on a project b</w:t>
      </w:r>
      <w:r>
        <w:rPr>
          <w:color w:val="333333"/>
          <w:sz w:val="24"/>
          <w:szCs w:val="24"/>
        </w:rPr>
        <w:t xml:space="preserve">ecause it doesn’t align with their personal beliefs (i.e., there is misalignment with the person’s political or religious views). </w:t>
      </w:r>
    </w:p>
    <w:p w:rsidR="00595C50" w:rsidRDefault="00595C50"/>
    <w:p w:rsidR="00595C50" w:rsidRDefault="00BE1C0B">
      <w:pPr>
        <w:numPr>
          <w:ilvl w:val="0"/>
          <w:numId w:val="246"/>
        </w:numPr>
        <w:ind w:hanging="360"/>
        <w:contextualSpacing/>
        <w:rPr>
          <w:color w:val="333333"/>
          <w:sz w:val="24"/>
          <w:szCs w:val="24"/>
        </w:rPr>
      </w:pPr>
      <w:r>
        <w:rPr>
          <w:b/>
          <w:color w:val="333333"/>
          <w:sz w:val="24"/>
          <w:szCs w:val="24"/>
        </w:rPr>
        <w:t>Data</w:t>
      </w:r>
      <w:r>
        <w:rPr>
          <w:color w:val="333333"/>
          <w:sz w:val="24"/>
          <w:szCs w:val="24"/>
        </w:rPr>
        <w:t xml:space="preserve">: Lack of information, or conflicting information, causes considerable conflict in the workplace. </w:t>
      </w:r>
    </w:p>
    <w:p w:rsidR="00595C50" w:rsidRDefault="00595C50"/>
    <w:p w:rsidR="00595C50" w:rsidRDefault="00BE1C0B">
      <w:r>
        <w:rPr>
          <w:color w:val="333333"/>
          <w:sz w:val="24"/>
          <w:szCs w:val="24"/>
        </w:rPr>
        <w:t>For example, data tr</w:t>
      </w:r>
      <w:r>
        <w:rPr>
          <w:color w:val="333333"/>
          <w:sz w:val="24"/>
          <w:szCs w:val="24"/>
        </w:rPr>
        <w:t>iggers can occur in an instance where a manager has told a subordinate what the deliverables of a project are, but another team member has been instructed by a different manager with a different set of goals.</w:t>
      </w:r>
    </w:p>
    <w:p w:rsidR="00595C50" w:rsidRDefault="00595C50"/>
    <w:p w:rsidR="00595C50" w:rsidRDefault="00BE1C0B">
      <w:pPr>
        <w:numPr>
          <w:ilvl w:val="0"/>
          <w:numId w:val="246"/>
        </w:numPr>
        <w:ind w:hanging="360"/>
        <w:contextualSpacing/>
        <w:rPr>
          <w:color w:val="333333"/>
          <w:sz w:val="24"/>
          <w:szCs w:val="24"/>
        </w:rPr>
      </w:pPr>
      <w:r>
        <w:rPr>
          <w:b/>
          <w:color w:val="333333"/>
          <w:sz w:val="24"/>
          <w:szCs w:val="24"/>
        </w:rPr>
        <w:t>Cultural</w:t>
      </w:r>
      <w:r>
        <w:rPr>
          <w:color w:val="333333"/>
          <w:sz w:val="24"/>
          <w:szCs w:val="24"/>
        </w:rPr>
        <w:t xml:space="preserve">: Cultural conflict arises when there </w:t>
      </w:r>
      <w:r>
        <w:rPr>
          <w:color w:val="333333"/>
          <w:sz w:val="24"/>
          <w:szCs w:val="24"/>
        </w:rPr>
        <w:t xml:space="preserve">is misunderstanding of group norms, confusion over language and communication styles, or underlying trust is missing. </w:t>
      </w:r>
    </w:p>
    <w:p w:rsidR="00595C50" w:rsidRDefault="00595C50"/>
    <w:p w:rsidR="00595C50" w:rsidRDefault="00BE1C0B">
      <w:r>
        <w:rPr>
          <w:color w:val="333333"/>
          <w:sz w:val="24"/>
          <w:szCs w:val="24"/>
        </w:rPr>
        <w:t xml:space="preserve">For example, cultural triggers can occur when a new employee joins a workplace where the business culture is different from the one she </w:t>
      </w:r>
      <w:r>
        <w:rPr>
          <w:color w:val="333333"/>
          <w:sz w:val="24"/>
          <w:szCs w:val="24"/>
        </w:rPr>
        <w:t>left, or when people from different cultural backgrounds work on the same team but misunderstand meanings because of language barriers.</w:t>
      </w:r>
    </w:p>
    <w:p w:rsidR="00595C50" w:rsidRDefault="00595C50"/>
    <w:p w:rsidR="00595C50" w:rsidRDefault="00BE1C0B">
      <w:pPr>
        <w:pStyle w:val="Heading2"/>
        <w:spacing w:before="0"/>
        <w:contextualSpacing w:val="0"/>
      </w:pPr>
      <w:bookmarkStart w:id="752" w:name="h.2sfcez6zdkkn" w:colFirst="0" w:colLast="0"/>
      <w:bookmarkEnd w:id="752"/>
      <w:r>
        <w:rPr>
          <w:color w:val="333333"/>
        </w:rPr>
        <w:t>The Five Phases of Conflict</w:t>
      </w:r>
    </w:p>
    <w:p w:rsidR="00595C50" w:rsidRDefault="00BE1C0B">
      <w:r>
        <w:rPr>
          <w:color w:val="333333"/>
          <w:sz w:val="24"/>
          <w:szCs w:val="24"/>
        </w:rPr>
        <w:t>When you experience conflict at work, you may notice that there are five distinct stages, a</w:t>
      </w:r>
      <w:r>
        <w:rPr>
          <w:color w:val="333333"/>
          <w:sz w:val="24"/>
          <w:szCs w:val="24"/>
        </w:rPr>
        <w:t>s follows:</w:t>
      </w:r>
    </w:p>
    <w:p w:rsidR="00595C50" w:rsidRDefault="00595C50"/>
    <w:p w:rsidR="00595C50" w:rsidRDefault="00BE1C0B">
      <w:pPr>
        <w:numPr>
          <w:ilvl w:val="0"/>
          <w:numId w:val="2"/>
        </w:numPr>
        <w:ind w:hanging="360"/>
        <w:contextualSpacing/>
        <w:rPr>
          <w:color w:val="333333"/>
          <w:sz w:val="24"/>
          <w:szCs w:val="24"/>
        </w:rPr>
      </w:pPr>
      <w:r>
        <w:rPr>
          <w:color w:val="333333"/>
          <w:sz w:val="24"/>
          <w:szCs w:val="24"/>
        </w:rPr>
        <w:t>Prelude</w:t>
      </w:r>
    </w:p>
    <w:p w:rsidR="00595C50" w:rsidRDefault="00BE1C0B">
      <w:pPr>
        <w:numPr>
          <w:ilvl w:val="0"/>
          <w:numId w:val="2"/>
        </w:numPr>
        <w:ind w:hanging="360"/>
        <w:contextualSpacing/>
        <w:rPr>
          <w:color w:val="333333"/>
          <w:sz w:val="24"/>
          <w:szCs w:val="24"/>
        </w:rPr>
      </w:pPr>
      <w:r>
        <w:rPr>
          <w:color w:val="333333"/>
          <w:sz w:val="24"/>
          <w:szCs w:val="24"/>
        </w:rPr>
        <w:t>Triggering Event</w:t>
      </w:r>
    </w:p>
    <w:p w:rsidR="00595C50" w:rsidRDefault="00BE1C0B">
      <w:pPr>
        <w:numPr>
          <w:ilvl w:val="0"/>
          <w:numId w:val="2"/>
        </w:numPr>
        <w:ind w:hanging="360"/>
        <w:contextualSpacing/>
        <w:rPr>
          <w:color w:val="333333"/>
          <w:sz w:val="24"/>
          <w:szCs w:val="24"/>
        </w:rPr>
      </w:pPr>
      <w:r>
        <w:rPr>
          <w:color w:val="333333"/>
          <w:sz w:val="24"/>
          <w:szCs w:val="24"/>
        </w:rPr>
        <w:t>Initiation</w:t>
      </w:r>
    </w:p>
    <w:p w:rsidR="00595C50" w:rsidRDefault="00BE1C0B">
      <w:pPr>
        <w:numPr>
          <w:ilvl w:val="0"/>
          <w:numId w:val="2"/>
        </w:numPr>
        <w:ind w:hanging="360"/>
        <w:contextualSpacing/>
        <w:rPr>
          <w:color w:val="333333"/>
          <w:sz w:val="24"/>
          <w:szCs w:val="24"/>
        </w:rPr>
      </w:pPr>
      <w:r>
        <w:rPr>
          <w:color w:val="333333"/>
          <w:sz w:val="24"/>
          <w:szCs w:val="24"/>
        </w:rPr>
        <w:t>Differentiation</w:t>
      </w:r>
    </w:p>
    <w:p w:rsidR="00595C50" w:rsidRDefault="00BE1C0B">
      <w:pPr>
        <w:numPr>
          <w:ilvl w:val="0"/>
          <w:numId w:val="2"/>
        </w:numPr>
        <w:ind w:hanging="360"/>
        <w:contextualSpacing/>
        <w:rPr>
          <w:color w:val="333333"/>
          <w:sz w:val="24"/>
          <w:szCs w:val="24"/>
        </w:rPr>
      </w:pPr>
      <w:r>
        <w:rPr>
          <w:color w:val="333333"/>
          <w:sz w:val="24"/>
          <w:szCs w:val="24"/>
        </w:rPr>
        <w:t>Resolution</w:t>
      </w:r>
    </w:p>
    <w:p w:rsidR="00595C50" w:rsidRDefault="00BE1C0B">
      <w:r>
        <w:rPr>
          <w:color w:val="333333"/>
          <w:sz w:val="24"/>
          <w:szCs w:val="24"/>
        </w:rPr>
        <w:t>To give you some context, we’ll examine a workplace conflict scenario.</w:t>
      </w:r>
    </w:p>
    <w:p w:rsidR="00595C50" w:rsidRDefault="00595C50"/>
    <w:tbl>
      <w:tblPr>
        <w:tblStyle w:val="afffffffffffffff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595C50">
            <w:pPr>
              <w:pStyle w:val="Heading3"/>
              <w:spacing w:before="0"/>
              <w:contextualSpacing w:val="0"/>
            </w:pPr>
            <w:bookmarkStart w:id="753" w:name="h.ay317ayzpehk" w:colFirst="0" w:colLast="0"/>
            <w:bookmarkEnd w:id="753"/>
          </w:p>
          <w:p w:rsidR="00595C50" w:rsidRDefault="00BE1C0B">
            <w:pPr>
              <w:pStyle w:val="Heading3"/>
              <w:spacing w:before="0"/>
              <w:contextualSpacing w:val="0"/>
            </w:pPr>
            <w:bookmarkStart w:id="754" w:name="h.hwmwejq6l45m" w:colFirst="0" w:colLast="0"/>
            <w:bookmarkEnd w:id="754"/>
            <w:r>
              <w:t>Conflict at Work</w:t>
            </w:r>
          </w:p>
          <w:p w:rsidR="00595C50" w:rsidRDefault="00595C50"/>
          <w:p w:rsidR="00595C50" w:rsidRDefault="00BE1C0B">
            <w:r>
              <w:rPr>
                <w:color w:val="333333"/>
                <w:sz w:val="24"/>
                <w:szCs w:val="24"/>
              </w:rPr>
              <w:t>Adam and Connor work for a large financial firm, advising clients on the financial services the company sells. Their job titles are the same, and their desks are opposite from each other within an open office environment. Adam has been with the firm for 15</w:t>
            </w:r>
            <w:r>
              <w:rPr>
                <w:color w:val="333333"/>
                <w:sz w:val="24"/>
                <w:szCs w:val="24"/>
              </w:rPr>
              <w:t xml:space="preserve"> years but likes to keep to himself, as he is quite introverted. Still a relatively new employee, Connor puts in many hours trying to build up his client base. He has done the training that Human Resources asked him to do, and he tries to follow the compan</w:t>
            </w:r>
            <w:r>
              <w:rPr>
                <w:color w:val="333333"/>
                <w:sz w:val="24"/>
                <w:szCs w:val="24"/>
              </w:rPr>
              <w:t xml:space="preserve">y rules and procedures. He is quite extroverted and social and seems to be getting along well with his colleagues. Their line manager, Eva, is pleased with Connor’s work, so far. </w:t>
            </w:r>
          </w:p>
          <w:p w:rsidR="00595C50" w:rsidRDefault="00595C50"/>
          <w:p w:rsidR="00595C50" w:rsidRDefault="00BE1C0B">
            <w:r>
              <w:rPr>
                <w:color w:val="333333"/>
                <w:sz w:val="24"/>
                <w:szCs w:val="24"/>
              </w:rPr>
              <w:t xml:space="preserve">The line manager has assigned Adam to be Connor’s “buddy” and to assist in </w:t>
            </w:r>
            <w:r>
              <w:rPr>
                <w:color w:val="333333"/>
                <w:sz w:val="24"/>
                <w:szCs w:val="24"/>
              </w:rPr>
              <w:t xml:space="preserve">helping Connor settle in. Much of their day is spent working on the computer, meeting with clients, and communicating with stakeholders at various levels. </w:t>
            </w:r>
          </w:p>
          <w:p w:rsidR="00595C50" w:rsidRDefault="00595C50"/>
          <w:p w:rsidR="00595C50" w:rsidRDefault="00BE1C0B">
            <w:r>
              <w:rPr>
                <w:color w:val="333333"/>
                <w:sz w:val="24"/>
                <w:szCs w:val="24"/>
              </w:rPr>
              <w:t>Connor has noticed that Adam is not as time-sensitive as he is; Adam arrives late on most days, but</w:t>
            </w:r>
            <w:r>
              <w:rPr>
                <w:color w:val="333333"/>
                <w:sz w:val="24"/>
                <w:szCs w:val="24"/>
              </w:rPr>
              <w:t xml:space="preserve"> Connor doesn’t know that Adam works late most nights because he prefers to work after others have gone home for the day. Connor has tried to schedule a check-in meeting with Adam a few times, but each time he does, Adam says, “Don’t worry. We’ll catch up </w:t>
            </w:r>
            <w:r>
              <w:rPr>
                <w:color w:val="333333"/>
                <w:sz w:val="24"/>
                <w:szCs w:val="24"/>
              </w:rPr>
              <w:t xml:space="preserve">when I get in tomorrow.” By the time Adam arrives late for work, Connor has clients coming in to meet with him. </w:t>
            </w:r>
          </w:p>
          <w:p w:rsidR="00595C50" w:rsidRDefault="00595C50"/>
          <w:p w:rsidR="00595C50" w:rsidRDefault="00BE1C0B">
            <w:r>
              <w:rPr>
                <w:color w:val="333333"/>
                <w:sz w:val="24"/>
                <w:szCs w:val="24"/>
              </w:rPr>
              <w:t>This morning the men had a meeting scheduled for 9 a.m. It is now 9:30, and Adam has just arrived and is taking off his coat. “Morning, Adam,”</w:t>
            </w:r>
            <w:r>
              <w:rPr>
                <w:color w:val="333333"/>
                <w:sz w:val="24"/>
                <w:szCs w:val="24"/>
              </w:rPr>
              <w:t xml:space="preserve"> Connor says, “I was hoping we could catch up at 9 this morning, and we keep missing each other. I have a few questions. Are you still able to fit me in?” </w:t>
            </w:r>
          </w:p>
          <w:p w:rsidR="00595C50" w:rsidRDefault="00595C50"/>
          <w:p w:rsidR="00595C50" w:rsidRDefault="00BE1C0B">
            <w:r>
              <w:rPr>
                <w:color w:val="333333"/>
                <w:sz w:val="24"/>
                <w:szCs w:val="24"/>
              </w:rPr>
              <w:t>Adam rolls his eyes. “Honestly, the gig’s not that complicated,” he replies. “I really don’t have t</w:t>
            </w:r>
            <w:r>
              <w:rPr>
                <w:color w:val="333333"/>
                <w:sz w:val="24"/>
                <w:szCs w:val="24"/>
              </w:rPr>
              <w:t>ime to babysit you!” Then he storms off to get a coffee.</w:t>
            </w:r>
          </w:p>
        </w:tc>
      </w:tr>
    </w:tbl>
    <w:p w:rsidR="00595C50" w:rsidRDefault="00595C50"/>
    <w:p w:rsidR="00595C50" w:rsidRDefault="00BE1C0B">
      <w:r>
        <w:rPr>
          <w:color w:val="333333"/>
          <w:sz w:val="24"/>
          <w:szCs w:val="24"/>
        </w:rPr>
        <w:t xml:space="preserve">First, we need to identify the </w:t>
      </w:r>
      <w:r>
        <w:rPr>
          <w:b/>
          <w:color w:val="333333"/>
          <w:sz w:val="24"/>
          <w:szCs w:val="24"/>
        </w:rPr>
        <w:t>prelude</w:t>
      </w:r>
      <w:r>
        <w:rPr>
          <w:color w:val="333333"/>
          <w:sz w:val="24"/>
          <w:szCs w:val="24"/>
        </w:rPr>
        <w:t xml:space="preserve"> to the conflict. What is the scene, and who is involved? Here we know that we have two male colleagues working at the same level within the organization. We have no third parties involved, but the setting is relatively public. The two men sit at desks in </w:t>
      </w:r>
      <w:r>
        <w:rPr>
          <w:color w:val="333333"/>
          <w:sz w:val="24"/>
          <w:szCs w:val="24"/>
        </w:rPr>
        <w:t>an open office, so it is likely that others in the environment overheard the exchange.</w:t>
      </w:r>
    </w:p>
    <w:p w:rsidR="00595C50" w:rsidRDefault="00595C50"/>
    <w:p w:rsidR="00595C50" w:rsidRDefault="00BE1C0B">
      <w:r>
        <w:rPr>
          <w:color w:val="333333"/>
          <w:sz w:val="24"/>
          <w:szCs w:val="24"/>
        </w:rPr>
        <w:t xml:space="preserve">Second, we need to identify the </w:t>
      </w:r>
      <w:r>
        <w:rPr>
          <w:b/>
          <w:color w:val="333333"/>
          <w:sz w:val="24"/>
          <w:szCs w:val="24"/>
        </w:rPr>
        <w:t>triggering event</w:t>
      </w:r>
      <w:r>
        <w:rPr>
          <w:color w:val="333333"/>
          <w:sz w:val="24"/>
          <w:szCs w:val="24"/>
        </w:rPr>
        <w:t>. The following variables are some examples of triggering events:</w:t>
      </w:r>
    </w:p>
    <w:p w:rsidR="00595C50" w:rsidRDefault="00BE1C0B">
      <w:pPr>
        <w:numPr>
          <w:ilvl w:val="0"/>
          <w:numId w:val="74"/>
        </w:numPr>
        <w:ind w:hanging="360"/>
        <w:contextualSpacing/>
        <w:rPr>
          <w:color w:val="333333"/>
          <w:sz w:val="24"/>
          <w:szCs w:val="24"/>
        </w:rPr>
      </w:pPr>
      <w:r>
        <w:rPr>
          <w:b/>
          <w:color w:val="333333"/>
          <w:sz w:val="24"/>
          <w:szCs w:val="24"/>
        </w:rPr>
        <w:t>a rebuff</w:t>
      </w:r>
      <w:r>
        <w:rPr>
          <w:color w:val="333333"/>
          <w:sz w:val="24"/>
          <w:szCs w:val="24"/>
        </w:rPr>
        <w:t>—asking for an action that is not met</w:t>
      </w:r>
    </w:p>
    <w:p w:rsidR="00595C50" w:rsidRDefault="00BE1C0B">
      <w:pPr>
        <w:numPr>
          <w:ilvl w:val="0"/>
          <w:numId w:val="74"/>
        </w:numPr>
        <w:ind w:hanging="360"/>
        <w:contextualSpacing/>
        <w:rPr>
          <w:color w:val="333333"/>
          <w:sz w:val="24"/>
          <w:szCs w:val="24"/>
        </w:rPr>
      </w:pPr>
      <w:r>
        <w:rPr>
          <w:b/>
          <w:color w:val="333333"/>
          <w:sz w:val="24"/>
          <w:szCs w:val="24"/>
        </w:rPr>
        <w:t>an illeg</w:t>
      </w:r>
      <w:r>
        <w:rPr>
          <w:b/>
          <w:color w:val="333333"/>
          <w:sz w:val="24"/>
          <w:szCs w:val="24"/>
        </w:rPr>
        <w:t>itimate demand</w:t>
      </w:r>
      <w:r>
        <w:rPr>
          <w:color w:val="333333"/>
          <w:sz w:val="24"/>
          <w:szCs w:val="24"/>
        </w:rPr>
        <w:t>—imposing wants and needs on another person</w:t>
      </w:r>
    </w:p>
    <w:p w:rsidR="00595C50" w:rsidRDefault="00BE1C0B">
      <w:pPr>
        <w:numPr>
          <w:ilvl w:val="0"/>
          <w:numId w:val="74"/>
        </w:numPr>
        <w:ind w:hanging="360"/>
        <w:contextualSpacing/>
        <w:rPr>
          <w:color w:val="333333"/>
          <w:sz w:val="24"/>
          <w:szCs w:val="24"/>
        </w:rPr>
      </w:pPr>
      <w:r>
        <w:rPr>
          <w:b/>
          <w:color w:val="333333"/>
          <w:sz w:val="24"/>
          <w:szCs w:val="24"/>
        </w:rPr>
        <w:t>criticism</w:t>
      </w:r>
      <w:r>
        <w:rPr>
          <w:color w:val="333333"/>
          <w:sz w:val="24"/>
          <w:szCs w:val="24"/>
        </w:rPr>
        <w:t>—finding fault with others’ action</w:t>
      </w:r>
    </w:p>
    <w:p w:rsidR="00595C50" w:rsidRDefault="00BE1C0B">
      <w:pPr>
        <w:numPr>
          <w:ilvl w:val="0"/>
          <w:numId w:val="74"/>
        </w:numPr>
        <w:ind w:hanging="360"/>
        <w:contextualSpacing/>
        <w:rPr>
          <w:color w:val="333333"/>
          <w:sz w:val="24"/>
          <w:szCs w:val="24"/>
        </w:rPr>
      </w:pPr>
      <w:r>
        <w:rPr>
          <w:b/>
          <w:color w:val="333333"/>
          <w:sz w:val="24"/>
          <w:szCs w:val="24"/>
        </w:rPr>
        <w:t>non-cumulative annoyance</w:t>
      </w:r>
      <w:r>
        <w:rPr>
          <w:color w:val="333333"/>
          <w:sz w:val="24"/>
          <w:szCs w:val="24"/>
        </w:rPr>
        <w:t>—realizing differences in attitude and opinions</w:t>
      </w:r>
    </w:p>
    <w:p w:rsidR="00595C50" w:rsidRDefault="00BE1C0B">
      <w:pPr>
        <w:numPr>
          <w:ilvl w:val="0"/>
          <w:numId w:val="74"/>
        </w:numPr>
        <w:ind w:hanging="360"/>
        <w:contextualSpacing/>
        <w:rPr>
          <w:color w:val="333333"/>
          <w:sz w:val="24"/>
          <w:szCs w:val="24"/>
        </w:rPr>
      </w:pPr>
      <w:r>
        <w:rPr>
          <w:b/>
          <w:color w:val="333333"/>
          <w:sz w:val="24"/>
          <w:szCs w:val="24"/>
        </w:rPr>
        <w:t>cumulative annoyance</w:t>
      </w:r>
      <w:r>
        <w:rPr>
          <w:color w:val="333333"/>
          <w:sz w:val="24"/>
          <w:szCs w:val="24"/>
        </w:rPr>
        <w:t>—realizing recurring differences</w:t>
      </w:r>
    </w:p>
    <w:p w:rsidR="00595C50" w:rsidRDefault="00BE1C0B">
      <w:pPr>
        <w:numPr>
          <w:ilvl w:val="0"/>
          <w:numId w:val="74"/>
        </w:numPr>
        <w:ind w:hanging="360"/>
        <w:contextualSpacing/>
        <w:rPr>
          <w:color w:val="333333"/>
          <w:sz w:val="24"/>
          <w:szCs w:val="24"/>
        </w:rPr>
      </w:pPr>
      <w:r>
        <w:rPr>
          <w:b/>
          <w:color w:val="333333"/>
          <w:sz w:val="24"/>
          <w:szCs w:val="24"/>
        </w:rPr>
        <w:t>mutual cumulative annoyance</w:t>
      </w:r>
      <w:r>
        <w:rPr>
          <w:color w:val="333333"/>
          <w:sz w:val="24"/>
          <w:szCs w:val="24"/>
        </w:rPr>
        <w:t>—mutually involved in creating recurring annoyances</w:t>
      </w:r>
      <w:r>
        <w:rPr>
          <w:color w:val="333333"/>
          <w:sz w:val="24"/>
          <w:szCs w:val="24"/>
        </w:rPr>
        <w:br/>
      </w:r>
    </w:p>
    <w:p w:rsidR="00595C50" w:rsidRDefault="00BE1C0B">
      <w:r>
        <w:rPr>
          <w:color w:val="333333"/>
          <w:sz w:val="24"/>
          <w:szCs w:val="24"/>
        </w:rPr>
        <w:t xml:space="preserve">On this occasion the main triggering event is a rebuff. Connor tried to line up a meeting with Adam several times, but Adam did not follow through. However, some of these other triggers are also playing </w:t>
      </w:r>
      <w:r>
        <w:rPr>
          <w:color w:val="333333"/>
          <w:sz w:val="24"/>
          <w:szCs w:val="24"/>
        </w:rPr>
        <w:t>a part here. Management has imposed needs on Adam, an an introverted person who prefers to work in a solitary way and, thus, doesn’t really want to comply with being Connor’s “buddy.” There are also recurring differences between the two men’s working style</w:t>
      </w:r>
      <w:r>
        <w:rPr>
          <w:color w:val="333333"/>
          <w:sz w:val="24"/>
          <w:szCs w:val="24"/>
        </w:rPr>
        <w:t xml:space="preserve">s. But these are secondary to the primary event. </w:t>
      </w:r>
    </w:p>
    <w:p w:rsidR="00595C50" w:rsidRDefault="00BE1C0B">
      <w:r>
        <w:rPr>
          <w:color w:val="333333"/>
          <w:sz w:val="24"/>
          <w:szCs w:val="24"/>
        </w:rPr>
        <w:t xml:space="preserve">Third, we need to consider the </w:t>
      </w:r>
      <w:r>
        <w:rPr>
          <w:b/>
          <w:color w:val="333333"/>
          <w:sz w:val="24"/>
          <w:szCs w:val="24"/>
        </w:rPr>
        <w:t>initiation phase</w:t>
      </w:r>
      <w:r>
        <w:rPr>
          <w:color w:val="333333"/>
          <w:sz w:val="24"/>
          <w:szCs w:val="24"/>
        </w:rPr>
        <w:t>. Now that Connor has perceived the triggering event, he has three options. He can either</w:t>
      </w:r>
    </w:p>
    <w:p w:rsidR="00595C50" w:rsidRDefault="00595C50"/>
    <w:p w:rsidR="00595C50" w:rsidRDefault="00BE1C0B">
      <w:pPr>
        <w:numPr>
          <w:ilvl w:val="0"/>
          <w:numId w:val="127"/>
        </w:numPr>
        <w:ind w:hanging="360"/>
        <w:contextualSpacing/>
        <w:rPr>
          <w:color w:val="333333"/>
          <w:sz w:val="24"/>
          <w:szCs w:val="24"/>
        </w:rPr>
      </w:pPr>
      <w:r>
        <w:rPr>
          <w:color w:val="333333"/>
          <w:sz w:val="24"/>
          <w:szCs w:val="24"/>
        </w:rPr>
        <w:t>confront Adam,</w:t>
      </w:r>
    </w:p>
    <w:p w:rsidR="00595C50" w:rsidRDefault="00BE1C0B">
      <w:pPr>
        <w:numPr>
          <w:ilvl w:val="0"/>
          <w:numId w:val="127"/>
        </w:numPr>
        <w:ind w:hanging="360"/>
        <w:contextualSpacing/>
        <w:rPr>
          <w:color w:val="333333"/>
          <w:sz w:val="24"/>
          <w:szCs w:val="24"/>
        </w:rPr>
      </w:pPr>
      <w:r>
        <w:rPr>
          <w:color w:val="333333"/>
          <w:sz w:val="24"/>
          <w:szCs w:val="24"/>
        </w:rPr>
        <w:t>avoid the issue, or</w:t>
      </w:r>
    </w:p>
    <w:p w:rsidR="00595C50" w:rsidRDefault="00BE1C0B">
      <w:pPr>
        <w:numPr>
          <w:ilvl w:val="0"/>
          <w:numId w:val="127"/>
        </w:numPr>
        <w:ind w:hanging="360"/>
        <w:contextualSpacing/>
        <w:rPr>
          <w:color w:val="333333"/>
          <w:sz w:val="24"/>
          <w:szCs w:val="24"/>
        </w:rPr>
      </w:pPr>
      <w:r>
        <w:rPr>
          <w:color w:val="333333"/>
          <w:sz w:val="24"/>
          <w:szCs w:val="24"/>
        </w:rPr>
        <w:t xml:space="preserve">take another action. </w:t>
      </w:r>
    </w:p>
    <w:p w:rsidR="00595C50" w:rsidRDefault="00595C50"/>
    <w:p w:rsidR="00595C50" w:rsidRDefault="00BE1C0B">
      <w:r>
        <w:rPr>
          <w:color w:val="333333"/>
          <w:sz w:val="24"/>
          <w:szCs w:val="24"/>
        </w:rPr>
        <w:t>Conflict i</w:t>
      </w:r>
      <w:r>
        <w:rPr>
          <w:color w:val="333333"/>
          <w:sz w:val="24"/>
          <w:szCs w:val="24"/>
        </w:rPr>
        <w:t>s needed to clarify the issue, but, naturally, Connor feels a bit angry and anxious about the situation. He is unaware of the anxiety and frustration that Adam is also feeling. His perception is that Adam doesn’t like him or doesn’t want to be helpful, but</w:t>
      </w:r>
      <w:r>
        <w:rPr>
          <w:color w:val="333333"/>
          <w:sz w:val="24"/>
          <w:szCs w:val="24"/>
        </w:rPr>
        <w:t xml:space="preserve"> the reality is that Adam is not comfortable being a work buddy, because of his solitary nature—and he is struggling to express this in a productive way. Connor’s anxiety about the situation could lead him to avoid the issue altogether, depending on his pe</w:t>
      </w:r>
      <w:r>
        <w:rPr>
          <w:color w:val="333333"/>
          <w:sz w:val="24"/>
          <w:szCs w:val="24"/>
        </w:rPr>
        <w:t>rsonality.</w:t>
      </w:r>
    </w:p>
    <w:p w:rsidR="00595C50" w:rsidRDefault="00595C50"/>
    <w:p w:rsidR="00595C50" w:rsidRDefault="00BE1C0B">
      <w:r>
        <w:rPr>
          <w:color w:val="333333"/>
          <w:sz w:val="24"/>
          <w:szCs w:val="24"/>
        </w:rPr>
        <w:t xml:space="preserve">Fourth, we need to consider the </w:t>
      </w:r>
      <w:r>
        <w:rPr>
          <w:b/>
          <w:color w:val="333333"/>
          <w:sz w:val="24"/>
          <w:szCs w:val="24"/>
        </w:rPr>
        <w:t xml:space="preserve">differentiation phase. </w:t>
      </w:r>
      <w:r>
        <w:rPr>
          <w:color w:val="333333"/>
          <w:sz w:val="24"/>
          <w:szCs w:val="24"/>
        </w:rPr>
        <w:t>This is the phase where the conflict is contained, agreed, or escalated. The conflict could be</w:t>
      </w:r>
    </w:p>
    <w:p w:rsidR="00595C50" w:rsidRDefault="00BE1C0B">
      <w:pPr>
        <w:numPr>
          <w:ilvl w:val="0"/>
          <w:numId w:val="173"/>
        </w:numPr>
        <w:ind w:hanging="360"/>
        <w:contextualSpacing/>
        <w:rPr>
          <w:b/>
          <w:color w:val="333333"/>
          <w:sz w:val="24"/>
          <w:szCs w:val="24"/>
        </w:rPr>
      </w:pPr>
      <w:r>
        <w:rPr>
          <w:b/>
          <w:color w:val="333333"/>
          <w:sz w:val="24"/>
          <w:szCs w:val="24"/>
        </w:rPr>
        <w:t>passed</w:t>
      </w:r>
      <w:r>
        <w:rPr>
          <w:color w:val="333333"/>
          <w:sz w:val="24"/>
          <w:szCs w:val="24"/>
        </w:rPr>
        <w:t>—in the sense that the issue is ignored or dropped (for example, Connor could decide not</w:t>
      </w:r>
      <w:r>
        <w:rPr>
          <w:color w:val="333333"/>
          <w:sz w:val="24"/>
          <w:szCs w:val="24"/>
        </w:rPr>
        <w:t xml:space="preserve"> to say anything and forget about the problem);</w:t>
      </w:r>
    </w:p>
    <w:p w:rsidR="00595C50" w:rsidRDefault="00BE1C0B">
      <w:pPr>
        <w:numPr>
          <w:ilvl w:val="0"/>
          <w:numId w:val="173"/>
        </w:numPr>
        <w:ind w:hanging="360"/>
        <w:contextualSpacing/>
        <w:rPr>
          <w:b/>
          <w:color w:val="333333"/>
          <w:sz w:val="24"/>
          <w:szCs w:val="24"/>
        </w:rPr>
      </w:pPr>
      <w:r>
        <w:rPr>
          <w:b/>
          <w:color w:val="333333"/>
          <w:sz w:val="24"/>
          <w:szCs w:val="24"/>
        </w:rPr>
        <w:t>refocused</w:t>
      </w:r>
      <w:r>
        <w:rPr>
          <w:color w:val="333333"/>
          <w:sz w:val="24"/>
          <w:szCs w:val="24"/>
        </w:rPr>
        <w:t>—whereby a complaint is made but the responsibility for it is put onto an external party (for example, Connor could ask his line manager, Eve, to sort out the problem); or</w:t>
      </w:r>
    </w:p>
    <w:p w:rsidR="00595C50" w:rsidRDefault="00BE1C0B">
      <w:pPr>
        <w:numPr>
          <w:ilvl w:val="0"/>
          <w:numId w:val="173"/>
        </w:numPr>
        <w:ind w:hanging="360"/>
        <w:contextualSpacing/>
        <w:rPr>
          <w:b/>
          <w:color w:val="333333"/>
          <w:sz w:val="24"/>
          <w:szCs w:val="24"/>
        </w:rPr>
      </w:pPr>
      <w:r>
        <w:rPr>
          <w:b/>
          <w:color w:val="333333"/>
          <w:sz w:val="24"/>
          <w:szCs w:val="24"/>
        </w:rPr>
        <w:t>mitigated</w:t>
      </w:r>
      <w:r>
        <w:rPr>
          <w:color w:val="333333"/>
          <w:sz w:val="24"/>
          <w:szCs w:val="24"/>
        </w:rPr>
        <w:t>—in the sense that</w:t>
      </w:r>
      <w:r>
        <w:rPr>
          <w:color w:val="333333"/>
          <w:sz w:val="24"/>
          <w:szCs w:val="24"/>
        </w:rPr>
        <w:t xml:space="preserve"> a complaint is made but worked out (for example, Connor and Adam could discuss the issues, perhaps with a third-party such as Eve, to come to an agreement). If this is to work, both parties need to be </w:t>
      </w:r>
      <w:r>
        <w:rPr>
          <w:b/>
          <w:color w:val="333333"/>
          <w:sz w:val="24"/>
          <w:szCs w:val="24"/>
        </w:rPr>
        <w:t xml:space="preserve">responsive </w:t>
      </w:r>
      <w:r>
        <w:rPr>
          <w:color w:val="333333"/>
          <w:sz w:val="24"/>
          <w:szCs w:val="24"/>
        </w:rPr>
        <w:t>during the conversation, using active liste</w:t>
      </w:r>
      <w:r>
        <w:rPr>
          <w:color w:val="333333"/>
          <w:sz w:val="24"/>
          <w:szCs w:val="24"/>
        </w:rPr>
        <w:t xml:space="preserve">ning techniques and validating each other’s points of view during interactions. </w:t>
      </w:r>
    </w:p>
    <w:p w:rsidR="00595C50" w:rsidRDefault="00595C50"/>
    <w:p w:rsidR="00595C50" w:rsidRDefault="00BE1C0B">
      <w:r>
        <w:rPr>
          <w:color w:val="333333"/>
          <w:sz w:val="24"/>
          <w:szCs w:val="24"/>
        </w:rPr>
        <w:t xml:space="preserve">Lastly, we need to look at the </w:t>
      </w:r>
      <w:r>
        <w:rPr>
          <w:b/>
          <w:color w:val="333333"/>
          <w:sz w:val="24"/>
          <w:szCs w:val="24"/>
        </w:rPr>
        <w:t xml:space="preserve">resolution phase. </w:t>
      </w:r>
      <w:r>
        <w:rPr>
          <w:color w:val="333333"/>
          <w:sz w:val="24"/>
          <w:szCs w:val="24"/>
        </w:rPr>
        <w:t xml:space="preserve">In this step the conflict is resolved. There are two possible outcomes: </w:t>
      </w:r>
    </w:p>
    <w:p w:rsidR="00595C50" w:rsidRDefault="00BE1C0B">
      <w:pPr>
        <w:numPr>
          <w:ilvl w:val="0"/>
          <w:numId w:val="58"/>
        </w:numPr>
        <w:ind w:hanging="360"/>
        <w:contextualSpacing/>
        <w:rPr>
          <w:b/>
          <w:color w:val="333333"/>
          <w:sz w:val="24"/>
          <w:szCs w:val="24"/>
        </w:rPr>
      </w:pPr>
      <w:r>
        <w:rPr>
          <w:b/>
          <w:color w:val="333333"/>
          <w:sz w:val="24"/>
          <w:szCs w:val="24"/>
        </w:rPr>
        <w:t>Resolution</w:t>
      </w:r>
      <w:r>
        <w:rPr>
          <w:color w:val="333333"/>
          <w:sz w:val="24"/>
          <w:szCs w:val="24"/>
        </w:rPr>
        <w:t>: This is the best-case scenario, a win–win. In this outcome, both parties are satisfied and will not need to deal with the situation again. For example, in this situation, a resolution might be found by matching up Connor with a “buddy” whose working styl</w:t>
      </w:r>
      <w:r>
        <w:rPr>
          <w:color w:val="333333"/>
          <w:sz w:val="24"/>
          <w:szCs w:val="24"/>
        </w:rPr>
        <w:t xml:space="preserve">e is more closely aligned with his own. </w:t>
      </w:r>
    </w:p>
    <w:p w:rsidR="00595C50" w:rsidRDefault="00BE1C0B">
      <w:pPr>
        <w:numPr>
          <w:ilvl w:val="0"/>
          <w:numId w:val="58"/>
        </w:numPr>
        <w:ind w:hanging="360"/>
        <w:contextualSpacing/>
        <w:rPr>
          <w:b/>
          <w:color w:val="333333"/>
          <w:sz w:val="24"/>
          <w:szCs w:val="24"/>
        </w:rPr>
      </w:pPr>
      <w:r>
        <w:rPr>
          <w:b/>
          <w:color w:val="333333"/>
          <w:sz w:val="24"/>
          <w:szCs w:val="24"/>
        </w:rPr>
        <w:t>Management</w:t>
      </w:r>
      <w:r>
        <w:rPr>
          <w:color w:val="333333"/>
          <w:sz w:val="24"/>
          <w:szCs w:val="24"/>
        </w:rPr>
        <w:t>: This is a less preferred scenario, in that a solution has been found but one party is unsatisfied with it. It is likely that, with this outcome, the issue will arise again. For example, in Adam and Conno</w:t>
      </w:r>
      <w:r>
        <w:rPr>
          <w:color w:val="333333"/>
          <w:sz w:val="24"/>
          <w:szCs w:val="24"/>
        </w:rPr>
        <w:t>r’s conflict, their line manager might tell Adam that mentoring Connor is part of his job and that he will be disciplined if he does not comply. Perhaps she will sit in on their first meeting to make sure this happens. In this case, Adam will be unsatisfie</w:t>
      </w:r>
      <w:r>
        <w:rPr>
          <w:color w:val="333333"/>
          <w:sz w:val="24"/>
          <w:szCs w:val="24"/>
        </w:rPr>
        <w:t xml:space="preserve">d and is likely to cause some discomfort between the two men. </w:t>
      </w:r>
    </w:p>
    <w:p w:rsidR="00595C50" w:rsidRDefault="00595C50"/>
    <w:p w:rsidR="00595C50" w:rsidRDefault="00BE1C0B">
      <w:r>
        <w:rPr>
          <w:noProof/>
        </w:rPr>
        <w:drawing>
          <wp:inline distT="114300" distB="114300" distL="114300" distR="114300">
            <wp:extent cx="5805488" cy="3880564"/>
            <wp:effectExtent l="0" t="0" r="0" b="0"/>
            <wp:docPr id="2" name="image42.png" descr="conflict-mountain.png"/>
            <wp:cNvGraphicFramePr/>
            <a:graphic xmlns:a="http://schemas.openxmlformats.org/drawingml/2006/main">
              <a:graphicData uri="http://schemas.openxmlformats.org/drawingml/2006/picture">
                <pic:pic xmlns:pic="http://schemas.openxmlformats.org/drawingml/2006/picture">
                  <pic:nvPicPr>
                    <pic:cNvPr id="0" name="image42.png" descr="conflict-mountain.png"/>
                    <pic:cNvPicPr preferRelativeResize="0"/>
                  </pic:nvPicPr>
                  <pic:blipFill>
                    <a:blip r:embed="rId469"/>
                    <a:srcRect/>
                    <a:stretch>
                      <a:fillRect/>
                    </a:stretch>
                  </pic:blipFill>
                  <pic:spPr>
                    <a:xfrm>
                      <a:off x="0" y="0"/>
                      <a:ext cx="5805488" cy="3880564"/>
                    </a:xfrm>
                    <a:prstGeom prst="rect">
                      <a:avLst/>
                    </a:prstGeom>
                    <a:ln/>
                  </pic:spPr>
                </pic:pic>
              </a:graphicData>
            </a:graphic>
          </wp:inline>
        </w:drawing>
      </w:r>
    </w:p>
    <w:p w:rsidR="00595C50" w:rsidRDefault="00BE1C0B">
      <w:pPr>
        <w:jc w:val="center"/>
      </w:pPr>
      <w:r>
        <w:rPr>
          <w:sz w:val="20"/>
          <w:szCs w:val="20"/>
        </w:rPr>
        <w:t>Figure 4.4.1 Stages of Conflict by Laura Underwood</w:t>
      </w:r>
    </w:p>
    <w:p w:rsidR="00595C50" w:rsidRDefault="00595C50">
      <w:pPr>
        <w:pStyle w:val="Heading2"/>
        <w:spacing w:before="0"/>
        <w:contextualSpacing w:val="0"/>
      </w:pPr>
      <w:bookmarkStart w:id="755" w:name="h.xcpzl24n5igi" w:colFirst="0" w:colLast="0"/>
      <w:bookmarkEnd w:id="755"/>
    </w:p>
    <w:p w:rsidR="00595C50" w:rsidRDefault="00BE1C0B">
      <w:pPr>
        <w:pStyle w:val="Heading2"/>
        <w:spacing w:before="0"/>
        <w:contextualSpacing w:val="0"/>
      </w:pPr>
      <w:bookmarkStart w:id="756" w:name="h.ke6h0w9y4ipu" w:colFirst="0" w:colLast="0"/>
      <w:bookmarkEnd w:id="756"/>
      <w:r>
        <w:rPr>
          <w:color w:val="333333"/>
        </w:rPr>
        <w:t>Reactions to Conflict</w:t>
      </w:r>
    </w:p>
    <w:p w:rsidR="00595C50" w:rsidRDefault="00BE1C0B">
      <w:r>
        <w:rPr>
          <w:color w:val="333333"/>
          <w:sz w:val="24"/>
          <w:szCs w:val="24"/>
        </w:rPr>
        <w:t>We all react to conflict in our own way, depending on aspects of our personality, our culture, and our previous expe</w:t>
      </w:r>
      <w:r>
        <w:rPr>
          <w:color w:val="333333"/>
          <w:sz w:val="24"/>
          <w:szCs w:val="24"/>
        </w:rPr>
        <w:t xml:space="preserve">riences. Some reactions to conflict can make the issues worse. It is important to check your own behaviour as well as the behaviour of others when you are experiencing conflict. Here are some ways that people react to conflict: </w:t>
      </w:r>
    </w:p>
    <w:p w:rsidR="00595C50" w:rsidRDefault="00595C50"/>
    <w:p w:rsidR="00595C50" w:rsidRDefault="00BE1C0B">
      <w:pPr>
        <w:pStyle w:val="Heading3"/>
        <w:spacing w:before="0"/>
        <w:contextualSpacing w:val="0"/>
      </w:pPr>
      <w:bookmarkStart w:id="757" w:name="h.8yi2ylf7cgte" w:colFirst="0" w:colLast="0"/>
      <w:bookmarkEnd w:id="757"/>
      <w:r>
        <w:t>Reactions That Can Diffuse</w:t>
      </w:r>
      <w:r>
        <w:t xml:space="preserve"> Conflict</w:t>
      </w:r>
    </w:p>
    <w:p w:rsidR="00595C50" w:rsidRDefault="00BE1C0B">
      <w:pPr>
        <w:numPr>
          <w:ilvl w:val="0"/>
          <w:numId w:val="116"/>
        </w:numPr>
        <w:ind w:hanging="360"/>
        <w:contextualSpacing/>
        <w:rPr>
          <w:b/>
          <w:color w:val="333333"/>
          <w:sz w:val="24"/>
          <w:szCs w:val="24"/>
        </w:rPr>
      </w:pPr>
      <w:r>
        <w:rPr>
          <w:b/>
          <w:color w:val="333333"/>
          <w:sz w:val="24"/>
          <w:szCs w:val="24"/>
        </w:rPr>
        <w:t>Fogging</w:t>
      </w:r>
      <w:r>
        <w:rPr>
          <w:color w:val="333333"/>
          <w:sz w:val="24"/>
          <w:szCs w:val="24"/>
        </w:rPr>
        <w:t xml:space="preserve">: This offers an agreement to a person acting aggressively. The aggressor is expecting an aggressive response, so by returning a response that shows a small level of agreement with them, you can reduce the tension. For example, if someone </w:t>
      </w:r>
      <w:r>
        <w:rPr>
          <w:color w:val="333333"/>
          <w:sz w:val="24"/>
          <w:szCs w:val="24"/>
        </w:rPr>
        <w:t>says to you, “You never work late. You don’t care about this team!”</w:t>
      </w:r>
      <w:r>
        <w:rPr>
          <w:i/>
          <w:color w:val="333333"/>
          <w:sz w:val="24"/>
          <w:szCs w:val="24"/>
        </w:rPr>
        <w:t xml:space="preserve"> </w:t>
      </w:r>
      <w:r>
        <w:rPr>
          <w:color w:val="333333"/>
          <w:sz w:val="24"/>
          <w:szCs w:val="24"/>
        </w:rPr>
        <w:t>you might respond with “Yes, I rarely work late. I’m a morning person, so prefer to come in early to get work done before colleagues arrive for the day.”</w:t>
      </w:r>
      <w:r>
        <w:rPr>
          <w:i/>
          <w:color w:val="333333"/>
          <w:sz w:val="24"/>
          <w:szCs w:val="24"/>
        </w:rPr>
        <w:br/>
      </w:r>
    </w:p>
    <w:p w:rsidR="00595C50" w:rsidRDefault="00BE1C0B">
      <w:pPr>
        <w:numPr>
          <w:ilvl w:val="0"/>
          <w:numId w:val="116"/>
        </w:numPr>
        <w:ind w:hanging="360"/>
        <w:contextualSpacing/>
        <w:rPr>
          <w:i/>
          <w:color w:val="333333"/>
          <w:sz w:val="24"/>
          <w:szCs w:val="24"/>
        </w:rPr>
      </w:pPr>
      <w:r>
        <w:rPr>
          <w:b/>
          <w:color w:val="333333"/>
          <w:sz w:val="24"/>
          <w:szCs w:val="24"/>
        </w:rPr>
        <w:t>Postponing</w:t>
      </w:r>
      <w:r>
        <w:rPr>
          <w:color w:val="333333"/>
          <w:sz w:val="24"/>
          <w:szCs w:val="24"/>
        </w:rPr>
        <w:t>:</w:t>
      </w:r>
      <w:r>
        <w:rPr>
          <w:b/>
          <w:color w:val="333333"/>
          <w:sz w:val="24"/>
          <w:szCs w:val="24"/>
        </w:rPr>
        <w:t xml:space="preserve"> </w:t>
      </w:r>
      <w:r>
        <w:rPr>
          <w:color w:val="333333"/>
          <w:sz w:val="24"/>
          <w:szCs w:val="24"/>
        </w:rPr>
        <w:t xml:space="preserve">Postponing a conflict discussion may make sense, particularly if the situation is new and parties are feeling emotional about it. Putting off the conversation for a few days until everyone calms down can mean that the discussion is more productive. But be </w:t>
      </w:r>
      <w:r>
        <w:rPr>
          <w:color w:val="333333"/>
          <w:sz w:val="24"/>
          <w:szCs w:val="24"/>
        </w:rPr>
        <w:t xml:space="preserve">cautious that postponing doesn’t turn into avoidance. If the conflict is not addressed at all, it is very likely to become a problem again. </w:t>
      </w:r>
      <w:r>
        <w:rPr>
          <w:color w:val="333333"/>
          <w:sz w:val="24"/>
          <w:szCs w:val="24"/>
        </w:rPr>
        <w:br/>
      </w:r>
    </w:p>
    <w:p w:rsidR="00595C50" w:rsidRDefault="00BE1C0B">
      <w:pPr>
        <w:numPr>
          <w:ilvl w:val="0"/>
          <w:numId w:val="116"/>
        </w:numPr>
        <w:ind w:hanging="360"/>
        <w:contextualSpacing/>
        <w:rPr>
          <w:color w:val="333333"/>
          <w:sz w:val="24"/>
          <w:szCs w:val="24"/>
        </w:rPr>
      </w:pPr>
      <w:r>
        <w:rPr>
          <w:b/>
          <w:color w:val="333333"/>
          <w:sz w:val="24"/>
          <w:szCs w:val="24"/>
        </w:rPr>
        <w:t>Coalition Formation</w:t>
      </w:r>
      <w:r>
        <w:rPr>
          <w:color w:val="333333"/>
          <w:sz w:val="24"/>
          <w:szCs w:val="24"/>
        </w:rPr>
        <w:t>:</w:t>
      </w:r>
      <w:r>
        <w:rPr>
          <w:b/>
          <w:color w:val="333333"/>
          <w:sz w:val="24"/>
          <w:szCs w:val="24"/>
        </w:rPr>
        <w:t xml:space="preserve"> </w:t>
      </w:r>
      <w:r>
        <w:rPr>
          <w:color w:val="333333"/>
          <w:sz w:val="24"/>
          <w:szCs w:val="24"/>
        </w:rPr>
        <w:t xml:space="preserve">Smaller or weaker parties in a negotiation can join together and form coalitions to become a </w:t>
      </w:r>
      <w:r>
        <w:rPr>
          <w:color w:val="333333"/>
          <w:sz w:val="24"/>
          <w:szCs w:val="24"/>
        </w:rPr>
        <w:t xml:space="preserve">larger presence in the discussion. We see this sometimes with political parties, for example. This can work well to build the influence of these smaller groups, provided that their aims are in alignment. </w:t>
      </w:r>
    </w:p>
    <w:p w:rsidR="00595C50" w:rsidRDefault="00595C50"/>
    <w:p w:rsidR="00595C50" w:rsidRDefault="00BE1C0B">
      <w:pPr>
        <w:numPr>
          <w:ilvl w:val="0"/>
          <w:numId w:val="116"/>
        </w:numPr>
        <w:ind w:hanging="360"/>
        <w:contextualSpacing/>
        <w:rPr>
          <w:color w:val="333333"/>
          <w:sz w:val="24"/>
          <w:szCs w:val="24"/>
        </w:rPr>
      </w:pPr>
      <w:r>
        <w:rPr>
          <w:b/>
          <w:color w:val="333333"/>
          <w:sz w:val="24"/>
          <w:szCs w:val="24"/>
        </w:rPr>
        <w:t>Tackling</w:t>
      </w:r>
      <w:r>
        <w:rPr>
          <w:color w:val="333333"/>
          <w:sz w:val="24"/>
          <w:szCs w:val="24"/>
        </w:rPr>
        <w:t>: Do you prefer to sort things out quickly</w:t>
      </w:r>
      <w:r>
        <w:rPr>
          <w:color w:val="333333"/>
          <w:sz w:val="24"/>
          <w:szCs w:val="24"/>
        </w:rPr>
        <w:t xml:space="preserve"> rather than allow conflict and bad feelings to build? Tackling a conflict head-on is sometimes the best way to move forward. While many people will use avoidance strategies, those with more confident personalities may prefer to sit things down and talk it</w:t>
      </w:r>
      <w:r>
        <w:rPr>
          <w:color w:val="333333"/>
          <w:sz w:val="24"/>
          <w:szCs w:val="24"/>
        </w:rPr>
        <w:t xml:space="preserve"> out quickly to prevent the buildup of negativity. This works well in many situations, as long as the conflict is not highly emotional. </w:t>
      </w:r>
    </w:p>
    <w:p w:rsidR="00595C50" w:rsidRDefault="00595C50"/>
    <w:p w:rsidR="00595C50" w:rsidRDefault="00BE1C0B">
      <w:pPr>
        <w:pStyle w:val="Heading3"/>
        <w:spacing w:before="0"/>
        <w:contextualSpacing w:val="0"/>
      </w:pPr>
      <w:bookmarkStart w:id="758" w:name="h.9i917kt77qnn" w:colFirst="0" w:colLast="0"/>
      <w:bookmarkEnd w:id="758"/>
      <w:r>
        <w:t>Reactions That Can Make Conflict Worse</w:t>
      </w:r>
    </w:p>
    <w:p w:rsidR="00595C50" w:rsidRDefault="00BE1C0B">
      <w:pPr>
        <w:numPr>
          <w:ilvl w:val="0"/>
          <w:numId w:val="116"/>
        </w:numPr>
        <w:ind w:hanging="360"/>
        <w:contextualSpacing/>
        <w:rPr>
          <w:color w:val="333333"/>
          <w:sz w:val="24"/>
          <w:szCs w:val="24"/>
        </w:rPr>
      </w:pPr>
      <w:r>
        <w:rPr>
          <w:b/>
          <w:color w:val="333333"/>
          <w:sz w:val="24"/>
          <w:szCs w:val="24"/>
        </w:rPr>
        <w:t>Gunnysacking</w:t>
      </w:r>
      <w:r>
        <w:rPr>
          <w:color w:val="333333"/>
          <w:sz w:val="24"/>
          <w:szCs w:val="24"/>
        </w:rPr>
        <w:t>: Bach and Wyden (1968) discuss gunnysacking as the imaginary bag w</w:t>
      </w:r>
      <w:r>
        <w:rPr>
          <w:color w:val="333333"/>
          <w:sz w:val="24"/>
          <w:szCs w:val="24"/>
        </w:rPr>
        <w:t>e all carry, a bag where we place unresolved conflicts or grievances over time. When you are in a conflict, focus on the issue at hand, not the unresolved argument from last year. Bringing up problems from the past only serves to complicate matters and dis</w:t>
      </w:r>
      <w:r>
        <w:rPr>
          <w:color w:val="333333"/>
          <w:sz w:val="24"/>
          <w:szCs w:val="24"/>
        </w:rPr>
        <w:t xml:space="preserve">tance you further from a resolution. </w:t>
      </w:r>
    </w:p>
    <w:p w:rsidR="00595C50" w:rsidRDefault="00595C50"/>
    <w:p w:rsidR="00595C50" w:rsidRDefault="00BE1C0B">
      <w:pPr>
        <w:numPr>
          <w:ilvl w:val="0"/>
          <w:numId w:val="116"/>
        </w:numPr>
        <w:ind w:hanging="360"/>
        <w:contextualSpacing/>
        <w:rPr>
          <w:color w:val="333333"/>
          <w:sz w:val="24"/>
          <w:szCs w:val="24"/>
        </w:rPr>
      </w:pPr>
      <w:r>
        <w:rPr>
          <w:b/>
          <w:color w:val="333333"/>
          <w:sz w:val="24"/>
          <w:szCs w:val="24"/>
        </w:rPr>
        <w:t>Refusal to Acknowledge</w:t>
      </w:r>
      <w:r>
        <w:rPr>
          <w:color w:val="333333"/>
          <w:sz w:val="24"/>
          <w:szCs w:val="24"/>
        </w:rPr>
        <w:t>:</w:t>
      </w:r>
      <w:r>
        <w:rPr>
          <w:b/>
          <w:color w:val="333333"/>
          <w:sz w:val="24"/>
          <w:szCs w:val="24"/>
        </w:rPr>
        <w:t xml:space="preserve"> </w:t>
      </w:r>
      <w:r>
        <w:rPr>
          <w:color w:val="333333"/>
          <w:sz w:val="24"/>
          <w:szCs w:val="24"/>
        </w:rPr>
        <w:t>Some people are very uncomfortable with confrontation and so refuse to get into conversations that may result in conflict. This might be OK for a while, but if you approach conflict this way, o</w:t>
      </w:r>
      <w:r>
        <w:rPr>
          <w:color w:val="333333"/>
          <w:sz w:val="24"/>
          <w:szCs w:val="24"/>
        </w:rPr>
        <w:t xml:space="preserve">thers may take advantage of this. You’ll also find that the source of the conflict resurges repeatedly, as it is never resolved. </w:t>
      </w:r>
    </w:p>
    <w:p w:rsidR="00595C50" w:rsidRDefault="00595C50"/>
    <w:p w:rsidR="00595C50" w:rsidRDefault="00BE1C0B">
      <w:pPr>
        <w:numPr>
          <w:ilvl w:val="0"/>
          <w:numId w:val="116"/>
        </w:numPr>
        <w:ind w:hanging="360"/>
        <w:contextualSpacing/>
        <w:rPr>
          <w:color w:val="333333"/>
          <w:sz w:val="24"/>
          <w:szCs w:val="24"/>
        </w:rPr>
      </w:pPr>
      <w:r>
        <w:rPr>
          <w:b/>
          <w:color w:val="333333"/>
          <w:sz w:val="24"/>
          <w:szCs w:val="24"/>
        </w:rPr>
        <w:t>Backstabbing</w:t>
      </w:r>
      <w:r>
        <w:rPr>
          <w:color w:val="333333"/>
          <w:sz w:val="24"/>
          <w:szCs w:val="24"/>
        </w:rPr>
        <w:t>: This is a particularly unpleasant way of reacting to conflict, but unfortunately, it happens more times than it</w:t>
      </w:r>
      <w:r>
        <w:rPr>
          <w:color w:val="333333"/>
          <w:sz w:val="24"/>
          <w:szCs w:val="24"/>
        </w:rPr>
        <w:t xml:space="preserve"> should, even in the workplace. Some people tend to blame others when presented with a problem. For example, let’s assume you are leading team that was working to meet a deadline but missed it. When your manager confronts you about the deadline, instead of</w:t>
      </w:r>
      <w:r>
        <w:rPr>
          <w:color w:val="333333"/>
          <w:sz w:val="24"/>
          <w:szCs w:val="24"/>
        </w:rPr>
        <w:t xml:space="preserve"> taking responsibility yourself, you blame the problem on a colleague and friend in the group, who was not really responsible. This reaction is not only unfair to your friend, who would not expect you to throw him “under the bus,” but also makes you look b</w:t>
      </w:r>
      <w:r>
        <w:rPr>
          <w:color w:val="333333"/>
          <w:sz w:val="24"/>
          <w:szCs w:val="24"/>
        </w:rPr>
        <w:t xml:space="preserve">ad when the truth finally comes out. </w:t>
      </w:r>
      <w:r>
        <w:rPr>
          <w:color w:val="333333"/>
          <w:sz w:val="24"/>
          <w:szCs w:val="24"/>
        </w:rPr>
        <w:br/>
      </w:r>
    </w:p>
    <w:p w:rsidR="00595C50" w:rsidRDefault="00BE1C0B">
      <w:pPr>
        <w:numPr>
          <w:ilvl w:val="0"/>
          <w:numId w:val="116"/>
        </w:numPr>
        <w:ind w:hanging="360"/>
        <w:contextualSpacing/>
        <w:rPr>
          <w:color w:val="333333"/>
          <w:sz w:val="24"/>
          <w:szCs w:val="24"/>
        </w:rPr>
      </w:pPr>
      <w:r>
        <w:rPr>
          <w:b/>
          <w:color w:val="333333"/>
          <w:sz w:val="24"/>
          <w:szCs w:val="24"/>
        </w:rPr>
        <w:t>Threats</w:t>
      </w:r>
      <w:r>
        <w:rPr>
          <w:color w:val="333333"/>
          <w:sz w:val="24"/>
          <w:szCs w:val="24"/>
        </w:rPr>
        <w:t>:</w:t>
      </w:r>
      <w:r>
        <w:rPr>
          <w:b/>
          <w:color w:val="333333"/>
          <w:sz w:val="24"/>
          <w:szCs w:val="24"/>
        </w:rPr>
        <w:t xml:space="preserve"> </w:t>
      </w:r>
      <w:r>
        <w:rPr>
          <w:color w:val="333333"/>
          <w:sz w:val="24"/>
          <w:szCs w:val="24"/>
        </w:rPr>
        <w:t>Making threats during a conflict will make a conflict escalate. For example, if someone says to you, “If you don’t complete the task today, you won’t have a job to come back to tomorrow,”</w:t>
      </w:r>
      <w:r>
        <w:rPr>
          <w:i/>
          <w:color w:val="333333"/>
          <w:sz w:val="24"/>
          <w:szCs w:val="24"/>
        </w:rPr>
        <w:t xml:space="preserve"> </w:t>
      </w:r>
      <w:r>
        <w:rPr>
          <w:color w:val="333333"/>
          <w:sz w:val="24"/>
          <w:szCs w:val="24"/>
        </w:rPr>
        <w:t>the idea of losing y</w:t>
      </w:r>
      <w:r>
        <w:rPr>
          <w:color w:val="333333"/>
          <w:sz w:val="24"/>
          <w:szCs w:val="24"/>
        </w:rPr>
        <w:t xml:space="preserve">our job will only increase your level of stress and defensiveness. </w:t>
      </w:r>
    </w:p>
    <w:p w:rsidR="00595C50" w:rsidRDefault="00595C50"/>
    <w:p w:rsidR="00595C50" w:rsidRDefault="00BE1C0B">
      <w:pPr>
        <w:numPr>
          <w:ilvl w:val="0"/>
          <w:numId w:val="116"/>
        </w:numPr>
        <w:ind w:hanging="360"/>
        <w:contextualSpacing/>
        <w:rPr>
          <w:b/>
          <w:color w:val="333333"/>
          <w:sz w:val="24"/>
          <w:szCs w:val="24"/>
        </w:rPr>
      </w:pPr>
      <w:r>
        <w:rPr>
          <w:b/>
          <w:color w:val="333333"/>
          <w:sz w:val="24"/>
          <w:szCs w:val="24"/>
        </w:rPr>
        <w:t>Blocking</w:t>
      </w:r>
      <w:r>
        <w:rPr>
          <w:color w:val="333333"/>
          <w:sz w:val="24"/>
          <w:szCs w:val="24"/>
        </w:rPr>
        <w:t>:</w:t>
      </w:r>
      <w:r>
        <w:rPr>
          <w:b/>
          <w:color w:val="333333"/>
          <w:sz w:val="24"/>
          <w:szCs w:val="24"/>
        </w:rPr>
        <w:t xml:space="preserve"> </w:t>
      </w:r>
      <w:r>
        <w:rPr>
          <w:color w:val="333333"/>
          <w:sz w:val="24"/>
          <w:szCs w:val="24"/>
        </w:rPr>
        <w:t>Have you ever tried to stop a person from getting what they want? This is called blocking and can be a vindictive conflict response. Let’s assume you and a few colleagues have b</w:t>
      </w:r>
      <w:r>
        <w:rPr>
          <w:color w:val="333333"/>
          <w:sz w:val="24"/>
          <w:szCs w:val="24"/>
        </w:rPr>
        <w:t>een competing for a promotion and are feeling quite tense with each other. If you were reacting with a blocking mindset, you might go to your manager and outline the specific reasons why these other people do not deserve the role and why it should be given</w:t>
      </w:r>
      <w:r>
        <w:rPr>
          <w:color w:val="333333"/>
          <w:sz w:val="24"/>
          <w:szCs w:val="24"/>
        </w:rPr>
        <w:t xml:space="preserve"> to you. There is a fine line, here, between promoting your own strengths and badmouthing the other people. You should be cautious not to cross it. </w:t>
      </w:r>
      <w:r>
        <w:rPr>
          <w:color w:val="333333"/>
          <w:sz w:val="24"/>
          <w:szCs w:val="24"/>
        </w:rPr>
        <w:br/>
      </w:r>
    </w:p>
    <w:p w:rsidR="00595C50" w:rsidRDefault="00BE1C0B">
      <w:pPr>
        <w:pStyle w:val="Heading2"/>
        <w:keepNext w:val="0"/>
        <w:keepLines w:val="0"/>
        <w:spacing w:before="0"/>
        <w:contextualSpacing w:val="0"/>
      </w:pPr>
      <w:bookmarkStart w:id="759" w:name="h.x0boxb1ace1h" w:colFirst="0" w:colLast="0"/>
      <w:bookmarkEnd w:id="759"/>
      <w:r>
        <w:rPr>
          <w:color w:val="333333"/>
        </w:rPr>
        <w:t>Conflict Management Styles</w:t>
      </w:r>
    </w:p>
    <w:p w:rsidR="00595C50" w:rsidRDefault="00BE1C0B">
      <w:r>
        <w:rPr>
          <w:color w:val="333333"/>
          <w:sz w:val="24"/>
          <w:szCs w:val="24"/>
        </w:rPr>
        <w:t xml:space="preserve">As professional communicators, we can acknowledge and anticipate that conflict will be present in every context or environment where communication occurs. To that end, we can predict, anticipate, and formulate strategies to address conflict successfully. </w:t>
      </w:r>
    </w:p>
    <w:p w:rsidR="00595C50" w:rsidRDefault="00595C50"/>
    <w:p w:rsidR="00595C50" w:rsidRDefault="00BE1C0B">
      <w:r>
        <w:rPr>
          <w:noProof/>
        </w:rPr>
        <w:drawing>
          <wp:inline distT="114300" distB="114300" distL="114300" distR="114300">
            <wp:extent cx="5557838" cy="3087688"/>
            <wp:effectExtent l="0" t="0" r="0" b="0"/>
            <wp:docPr id="35" name="image79.png" descr="conflict-management.png"/>
            <wp:cNvGraphicFramePr/>
            <a:graphic xmlns:a="http://schemas.openxmlformats.org/drawingml/2006/main">
              <a:graphicData uri="http://schemas.openxmlformats.org/drawingml/2006/picture">
                <pic:pic xmlns:pic="http://schemas.openxmlformats.org/drawingml/2006/picture">
                  <pic:nvPicPr>
                    <pic:cNvPr id="0" name="image79.png" descr="conflict-management.png"/>
                    <pic:cNvPicPr preferRelativeResize="0"/>
                  </pic:nvPicPr>
                  <pic:blipFill>
                    <a:blip r:embed="rId470"/>
                    <a:srcRect/>
                    <a:stretch>
                      <a:fillRect/>
                    </a:stretch>
                  </pic:blipFill>
                  <pic:spPr>
                    <a:xfrm>
                      <a:off x="0" y="0"/>
                      <a:ext cx="5557838" cy="3087688"/>
                    </a:xfrm>
                    <a:prstGeom prst="rect">
                      <a:avLst/>
                    </a:prstGeom>
                    <a:ln/>
                  </pic:spPr>
                </pic:pic>
              </a:graphicData>
            </a:graphic>
          </wp:inline>
        </w:drawing>
      </w:r>
    </w:p>
    <w:p w:rsidR="00595C50" w:rsidRDefault="00BE1C0B">
      <w:pPr>
        <w:jc w:val="center"/>
      </w:pPr>
      <w:r>
        <w:rPr>
          <w:sz w:val="20"/>
          <w:szCs w:val="20"/>
        </w:rPr>
        <w:t>Figure 4.4.2 Conflict Management Styles by Laura Underwood</w:t>
      </w:r>
    </w:p>
    <w:p w:rsidR="00595C50" w:rsidRDefault="00BE1C0B">
      <w:pPr>
        <w:jc w:val="center"/>
      </w:pPr>
      <w:r>
        <w:rPr>
          <w:sz w:val="20"/>
          <w:szCs w:val="20"/>
        </w:rPr>
        <w:t>adapted from Thomas, K., &amp; Kilmann, R. (1974)</w:t>
      </w:r>
    </w:p>
    <w:p w:rsidR="00595C50" w:rsidRDefault="00BE1C0B">
      <w:r>
        <w:rPr>
          <w:color w:val="333333"/>
          <w:sz w:val="24"/>
          <w:szCs w:val="24"/>
        </w:rPr>
        <w:t>In order to better understand the elements of the five styles of conflict management, we will apply each to the following scenario:</w:t>
      </w:r>
    </w:p>
    <w:p w:rsidR="00595C50" w:rsidRDefault="00595C50"/>
    <w:tbl>
      <w:tblPr>
        <w:tblStyle w:val="afffffffffffffff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F2F5"/>
            <w:tcMar>
              <w:top w:w="100" w:type="dxa"/>
              <w:left w:w="100" w:type="dxa"/>
              <w:bottom w:w="100" w:type="dxa"/>
              <w:right w:w="100" w:type="dxa"/>
            </w:tcMar>
          </w:tcPr>
          <w:p w:rsidR="00595C50" w:rsidRDefault="00595C50">
            <w:pPr>
              <w:pStyle w:val="Heading3"/>
              <w:spacing w:before="0"/>
              <w:contextualSpacing w:val="0"/>
            </w:pPr>
            <w:bookmarkStart w:id="760" w:name="h.pxyhnvsa6f1t" w:colFirst="0" w:colLast="0"/>
            <w:bookmarkEnd w:id="760"/>
          </w:p>
          <w:p w:rsidR="00595C50" w:rsidRDefault="00BE1C0B">
            <w:pPr>
              <w:pStyle w:val="Heading3"/>
              <w:spacing w:before="0"/>
              <w:contextualSpacing w:val="0"/>
            </w:pPr>
            <w:bookmarkStart w:id="761" w:name="h.2zv6zt2q3an1" w:colFirst="0" w:colLast="0"/>
            <w:bookmarkEnd w:id="761"/>
            <w:r>
              <w:t>Conflict Manag</w:t>
            </w:r>
            <w:r>
              <w:t xml:space="preserve">ement Styles </w:t>
            </w:r>
          </w:p>
          <w:p w:rsidR="00595C50" w:rsidRDefault="00595C50"/>
          <w:p w:rsidR="00595C50" w:rsidRDefault="00BE1C0B">
            <w:r>
              <w:rPr>
                <w:color w:val="333333"/>
                <w:sz w:val="24"/>
                <w:szCs w:val="24"/>
              </w:rPr>
              <w:t xml:space="preserve">Rachel and Simon have been running a restaurant business together for 15 years. Rachel manages front-of-house operations and staffing, while Simon is a trained chef who looks after the kitchen. Rachel is growing frustrated because Simon has </w:t>
            </w:r>
            <w:r>
              <w:rPr>
                <w:color w:val="333333"/>
                <w:sz w:val="24"/>
                <w:szCs w:val="24"/>
              </w:rPr>
              <w:t>decided to spend a large portion of the profits on redecorating the restaurant, while Rachel wants to save most of the profits but spend a little on advertising. Conflicts regarding money are very common. Let’s see the numerous ways that Rachel and Simon c</w:t>
            </w:r>
            <w:r>
              <w:rPr>
                <w:color w:val="333333"/>
                <w:sz w:val="24"/>
                <w:szCs w:val="24"/>
              </w:rPr>
              <w:t>ould address this problem.</w:t>
            </w:r>
          </w:p>
          <w:p w:rsidR="00595C50" w:rsidRDefault="00595C50"/>
          <w:p w:rsidR="00595C50" w:rsidRDefault="00BE1C0B">
            <w:pPr>
              <w:pStyle w:val="Heading3"/>
              <w:spacing w:before="0"/>
              <w:contextualSpacing w:val="0"/>
            </w:pPr>
            <w:bookmarkStart w:id="762" w:name="h.fde5p0c2559k" w:colFirst="0" w:colLast="0"/>
            <w:bookmarkEnd w:id="762"/>
            <w:r>
              <w:t>Competing</w:t>
            </w:r>
          </w:p>
          <w:p w:rsidR="00595C50" w:rsidRDefault="00BE1C0B">
            <w:r>
              <w:rPr>
                <w:color w:val="333333"/>
                <w:sz w:val="24"/>
                <w:szCs w:val="24"/>
              </w:rPr>
              <w:t xml:space="preserve">The </w:t>
            </w:r>
            <w:r>
              <w:rPr>
                <w:color w:val="111111"/>
                <w:sz w:val="24"/>
                <w:szCs w:val="24"/>
              </w:rPr>
              <w:t>competing</w:t>
            </w:r>
            <w:r>
              <w:rPr>
                <w:color w:val="333333"/>
                <w:sz w:val="24"/>
                <w:szCs w:val="24"/>
              </w:rPr>
              <w:t xml:space="preserve"> style indicates a high concern for self and a low concern for other. When we compete, we are striving to “win” the conflict, potentially at the expense or “loss” of the other person. One way we may gauge our win is by being granted or taking concessions f</w:t>
            </w:r>
            <w:r>
              <w:rPr>
                <w:color w:val="333333"/>
                <w:sz w:val="24"/>
                <w:szCs w:val="24"/>
              </w:rPr>
              <w:t xml:space="preserve">rom the other person. For example, if Simon pays the decorators to get started right away, he is taking an indirect competitive route resulting in a “win” for him by simply getting his way. </w:t>
            </w:r>
          </w:p>
          <w:p w:rsidR="00595C50" w:rsidRDefault="00595C50"/>
          <w:p w:rsidR="00595C50" w:rsidRDefault="00BE1C0B">
            <w:r>
              <w:rPr>
                <w:color w:val="333333"/>
                <w:sz w:val="24"/>
                <w:szCs w:val="24"/>
              </w:rPr>
              <w:t>The competing style also involves the use of power, which can be</w:t>
            </w:r>
            <w:r>
              <w:rPr>
                <w:color w:val="333333"/>
                <w:sz w:val="24"/>
                <w:szCs w:val="24"/>
              </w:rPr>
              <w:t xml:space="preserve"> non-coercive or coercive (Sillars, 1980). </w:t>
            </w:r>
            <w:r>
              <w:rPr>
                <w:b/>
                <w:color w:val="333333"/>
                <w:sz w:val="24"/>
                <w:szCs w:val="24"/>
              </w:rPr>
              <w:t>Non-coercive strategies</w:t>
            </w:r>
            <w:r>
              <w:rPr>
                <w:color w:val="333333"/>
                <w:sz w:val="24"/>
                <w:szCs w:val="24"/>
              </w:rPr>
              <w:t xml:space="preserve"> include requesting and persuading. When we request, we suggest that our conflict partner change a behaviour. Requesting doesn’t require a high level of information exchange. When we persuad</w:t>
            </w:r>
            <w:r>
              <w:rPr>
                <w:color w:val="333333"/>
                <w:sz w:val="24"/>
                <w:szCs w:val="24"/>
              </w:rPr>
              <w:t xml:space="preserve">e, however, we give our conflict partner reasons to support our request or suggestion, meaning there is more information exchange, which may make persuading more effective than requesting. </w:t>
            </w:r>
          </w:p>
          <w:p w:rsidR="00595C50" w:rsidRDefault="00595C50"/>
          <w:p w:rsidR="00595C50" w:rsidRDefault="00BE1C0B">
            <w:r>
              <w:rPr>
                <w:color w:val="333333"/>
                <w:sz w:val="24"/>
                <w:szCs w:val="24"/>
              </w:rPr>
              <w:t>Rachel could try to persuade Simon to spend on advertising by sho</w:t>
            </w:r>
            <w:r>
              <w:rPr>
                <w:color w:val="333333"/>
                <w:sz w:val="24"/>
                <w:szCs w:val="24"/>
              </w:rPr>
              <w:t xml:space="preserve">wing him the positive </w:t>
            </w:r>
            <w:r>
              <w:rPr>
                <w:b/>
                <w:color w:val="333333"/>
                <w:sz w:val="24"/>
                <w:szCs w:val="24"/>
              </w:rPr>
              <w:t>return on investment</w:t>
            </w:r>
            <w:r>
              <w:rPr>
                <w:color w:val="333333"/>
                <w:sz w:val="24"/>
                <w:szCs w:val="24"/>
              </w:rPr>
              <w:t xml:space="preserve"> (ROI) that the restaurant received on their last advertising campaign, or by showing him that customer numbers are steadily falling, and arguing that they need to advertise for continued viability of the business.</w:t>
            </w:r>
            <w:r>
              <w:rPr>
                <w:color w:val="333333"/>
                <w:sz w:val="24"/>
                <w:szCs w:val="24"/>
              </w:rPr>
              <w:t xml:space="preserve"> </w:t>
            </w:r>
          </w:p>
          <w:p w:rsidR="00595C50" w:rsidRDefault="00595C50"/>
          <w:p w:rsidR="00595C50" w:rsidRDefault="00BE1C0B">
            <w:r>
              <w:rPr>
                <w:color w:val="333333"/>
                <w:sz w:val="24"/>
                <w:szCs w:val="24"/>
              </w:rPr>
              <w:t>Coercive strategies violate standard guidelines for ethical communication and may include aggressive communication directed at rousing your partner’s emotions through insults, profanity, and yelling, or through threats of punishment if you do not get yo</w:t>
            </w:r>
            <w:r>
              <w:rPr>
                <w:color w:val="333333"/>
                <w:sz w:val="24"/>
                <w:szCs w:val="24"/>
              </w:rPr>
              <w:t xml:space="preserve">ur way. If Rachel works more hours than Simon, she could use that power to threaten to not come in for her shifts if Simon doesn’t do what she wants. In these scenarios, the “win” that could result is only short term and can lead to conflict escalation. </w:t>
            </w:r>
          </w:p>
          <w:p w:rsidR="00595C50" w:rsidRDefault="00595C50"/>
          <w:p w:rsidR="00595C50" w:rsidRDefault="00BE1C0B">
            <w:r>
              <w:rPr>
                <w:color w:val="333333"/>
                <w:sz w:val="24"/>
                <w:szCs w:val="24"/>
              </w:rPr>
              <w:t>Interpersonal conflict is rarely isolated, meaning there can be ripple effects that connect the current conflict to previous and future conflicts. Simon’s behind-the-scenes spending or Rachel’s missed shifts could lead to built-up negative emotions that co</w:t>
            </w:r>
            <w:r>
              <w:rPr>
                <w:color w:val="333333"/>
                <w:sz w:val="24"/>
                <w:szCs w:val="24"/>
              </w:rPr>
              <w:t>uld further test their partnership.</w:t>
            </w:r>
          </w:p>
          <w:p w:rsidR="00595C50" w:rsidRDefault="00595C50"/>
          <w:p w:rsidR="00595C50" w:rsidRDefault="00BE1C0B">
            <w:r>
              <w:rPr>
                <w:color w:val="333333"/>
                <w:sz w:val="24"/>
                <w:szCs w:val="24"/>
              </w:rPr>
              <w:t>Competing has been linked to aggression, although the two are not always paired. If assertiveness does not work, there is a chance it could escalate to hostility. There is a pattern of verbal escalation: requests, demands, complaints, angry statements, thr</w:t>
            </w:r>
            <w:r>
              <w:rPr>
                <w:color w:val="333333"/>
                <w:sz w:val="24"/>
                <w:szCs w:val="24"/>
              </w:rPr>
              <w:t xml:space="preserve">eats, harassment, and verbal abuse (Johnson and Roloff, 2000). </w:t>
            </w:r>
          </w:p>
          <w:p w:rsidR="00595C50" w:rsidRDefault="00595C50"/>
          <w:p w:rsidR="00595C50" w:rsidRDefault="00BE1C0B">
            <w:r>
              <w:rPr>
                <w:color w:val="333333"/>
                <w:sz w:val="24"/>
                <w:szCs w:val="24"/>
              </w:rPr>
              <w:t>The competing style of conflict management is not the same thing as having a competitive personality. Competition in relationships isn’t always negative, and people who enjoy engaging in comp</w:t>
            </w:r>
            <w:r>
              <w:rPr>
                <w:color w:val="333333"/>
                <w:sz w:val="24"/>
                <w:szCs w:val="24"/>
              </w:rPr>
              <w:t>etition may not always do so at the expense of another person’s goals. But in the workplace, competition can be a challenge. For example, if an opportunity for a promotion presents itself, you may find that you and your colleagues are all competing for the</w:t>
            </w:r>
            <w:r>
              <w:rPr>
                <w:color w:val="333333"/>
                <w:sz w:val="24"/>
                <w:szCs w:val="24"/>
              </w:rPr>
              <w:t xml:space="preserve"> position. This may result in improved efficiency for the department, but it could also result in negative feelings towards one another, if only one person is selected for the promotion. </w:t>
            </w:r>
          </w:p>
          <w:p w:rsidR="00595C50" w:rsidRDefault="00595C50"/>
          <w:p w:rsidR="00595C50" w:rsidRDefault="00BE1C0B">
            <w:pPr>
              <w:pStyle w:val="Heading3"/>
              <w:spacing w:before="0"/>
              <w:contextualSpacing w:val="0"/>
            </w:pPr>
            <w:bookmarkStart w:id="763" w:name="h.crxzffaadond" w:colFirst="0" w:colLast="0"/>
            <w:bookmarkEnd w:id="763"/>
            <w:r>
              <w:t>Avoiding</w:t>
            </w:r>
          </w:p>
          <w:p w:rsidR="00595C50" w:rsidRDefault="00BE1C0B">
            <w:r>
              <w:rPr>
                <w:color w:val="333333"/>
                <w:sz w:val="24"/>
                <w:szCs w:val="24"/>
              </w:rPr>
              <w:t xml:space="preserve">The </w:t>
            </w:r>
            <w:r>
              <w:rPr>
                <w:color w:val="111111"/>
                <w:sz w:val="24"/>
                <w:szCs w:val="24"/>
              </w:rPr>
              <w:t>avoiding</w:t>
            </w:r>
            <w:r>
              <w:rPr>
                <w:color w:val="333333"/>
                <w:sz w:val="24"/>
                <w:szCs w:val="24"/>
              </w:rPr>
              <w:t xml:space="preserve"> style of conflict management often indicates </w:t>
            </w:r>
            <w:r>
              <w:rPr>
                <w:color w:val="333333"/>
                <w:sz w:val="24"/>
                <w:szCs w:val="24"/>
              </w:rPr>
              <w:t>a low concern for self and a low concern for others. In some cultures that emphasize group harmony over individual interests, avoiding a conflict can indicate a high level of concern for others. In general, avoiding doesn’t mean that there is no communicat</w:t>
            </w:r>
            <w:r>
              <w:rPr>
                <w:color w:val="333333"/>
                <w:sz w:val="24"/>
                <w:szCs w:val="24"/>
              </w:rPr>
              <w:t xml:space="preserve">ion about the conflict. Remember, it is impossible </w:t>
            </w:r>
            <w:r>
              <w:rPr>
                <w:i/>
                <w:color w:val="333333"/>
                <w:sz w:val="24"/>
                <w:szCs w:val="24"/>
              </w:rPr>
              <w:t>not</w:t>
            </w:r>
            <w:r>
              <w:rPr>
                <w:color w:val="333333"/>
                <w:sz w:val="24"/>
                <w:szCs w:val="24"/>
              </w:rPr>
              <w:t xml:space="preserve"> to communicate. Even if you don’t verbalize your point of view, your actions will show others something about how you are feeling. Even when we try to avoid conflict, we may be giving our feelings away</w:t>
            </w:r>
            <w:r>
              <w:rPr>
                <w:color w:val="333333"/>
                <w:sz w:val="24"/>
                <w:szCs w:val="24"/>
              </w:rPr>
              <w:t xml:space="preserve"> through our verbal and non-verbal communication. Rachel’s sarcastic tone as she tells Simon that he’s “Soooo good with money!” and his subsequent eye roll both bring the conflict to the surface without specifically addressing it. The avoiding style is eit</w:t>
            </w:r>
            <w:r>
              <w:rPr>
                <w:color w:val="333333"/>
                <w:sz w:val="24"/>
                <w:szCs w:val="24"/>
              </w:rPr>
              <w:t>her passive or indirect, meaning there is a higher chance of the listener inaccurately decoding the speaker’s intended message, which may make this strategy less effective than others. You may decide to avoid conflict for many different reasons, some of wh</w:t>
            </w:r>
            <w:r>
              <w:rPr>
                <w:color w:val="333333"/>
                <w:sz w:val="24"/>
                <w:szCs w:val="24"/>
              </w:rPr>
              <w:t>ich are better than others. If you view the conflict as having little importance to you, it may be better to ignore it. If the person you’re having conflict with will only be working in your office for a week, you may perceive a conflict to be temporary an</w:t>
            </w:r>
            <w:r>
              <w:rPr>
                <w:color w:val="333333"/>
                <w:sz w:val="24"/>
                <w:szCs w:val="24"/>
              </w:rPr>
              <w:t xml:space="preserve">d choose to avoid it and hope that it will solve itself. If you are not emotionally invested in the topic, you may be able to reframe your perspective and see the situation in a different way, thus resolving the issue. In all these cases, avoiding doesn’t </w:t>
            </w:r>
            <w:r>
              <w:rPr>
                <w:color w:val="333333"/>
                <w:sz w:val="24"/>
                <w:szCs w:val="24"/>
              </w:rPr>
              <w:t>really require an investment of time, emotion, or communication skill, so there is not much at stake.</w:t>
            </w:r>
          </w:p>
          <w:p w:rsidR="00595C50" w:rsidRDefault="00595C50"/>
          <w:p w:rsidR="00595C50" w:rsidRDefault="00BE1C0B">
            <w:r>
              <w:rPr>
                <w:color w:val="333333"/>
                <w:sz w:val="24"/>
                <w:szCs w:val="24"/>
              </w:rPr>
              <w:t>Avoidance is not always an easy conflict management choice, because sometimes the person we have conflict with isn’t a temp in our office or a weekend ho</w:t>
            </w:r>
            <w:r>
              <w:rPr>
                <w:color w:val="333333"/>
                <w:sz w:val="24"/>
                <w:szCs w:val="24"/>
              </w:rPr>
              <w:t>useguest. While it may be easy to tolerate a problem when you’re not personally invested in it, when faced with a situation like Rachel and Simon’s, avoidance would just make the problem worse. For example, avoidance could first manifest as changing the su</w:t>
            </w:r>
            <w:r>
              <w:rPr>
                <w:color w:val="333333"/>
                <w:sz w:val="24"/>
                <w:szCs w:val="24"/>
              </w:rPr>
              <w:t>bject, then progress from avoiding the issue to avoiding the person altogether, to even ending the partnership.</w:t>
            </w:r>
          </w:p>
          <w:p w:rsidR="00595C50" w:rsidRDefault="00595C50"/>
          <w:p w:rsidR="00595C50" w:rsidRDefault="00BE1C0B">
            <w:r>
              <w:rPr>
                <w:color w:val="333333"/>
                <w:sz w:val="24"/>
                <w:szCs w:val="24"/>
              </w:rPr>
              <w:t>Indirect strategies of hinting and joking also fall under the avoiding style. While these indirect avoidance strategies may lead to a buildup o</w:t>
            </w:r>
            <w:r>
              <w:rPr>
                <w:color w:val="333333"/>
                <w:sz w:val="24"/>
                <w:szCs w:val="24"/>
              </w:rPr>
              <w:t xml:space="preserve">f frustration or even anger, they allow us to vent a little of our built-up steam and may make a conflict situation more bearable. When we hint, we drop clues for our partner will identify, hoping that they will change their behaviour, thereby solving the </w:t>
            </w:r>
            <w:r>
              <w:rPr>
                <w:color w:val="333333"/>
                <w:sz w:val="24"/>
                <w:szCs w:val="24"/>
              </w:rPr>
              <w:t>problem without any direct communication. But in doing this, make sure you don’t overestimate your partner’s detective abilities. For example, when Rachel leaves the account statement on the desk in hopes that Simon will realize the impact he would make on</w:t>
            </w:r>
            <w:r>
              <w:rPr>
                <w:color w:val="333333"/>
                <w:sz w:val="24"/>
                <w:szCs w:val="24"/>
              </w:rPr>
              <w:t xml:space="preserve"> the restaurant’s finances if he spent a lot of money on redecoration, Simon may simply ignore it or even get irritated with Rachel for not putting the statement with all the other mail. We also overestimate our partner’s ability to decode the jokes we mak</w:t>
            </w:r>
            <w:r>
              <w:rPr>
                <w:color w:val="333333"/>
                <w:sz w:val="24"/>
                <w:szCs w:val="24"/>
              </w:rPr>
              <w:t>e about a conflict situation. It is more likely that the receiver of the jokes will feel provoked or insulted than find humour in your joke, if tension between you two already exists. So more frustration may develop when the hints and jokes are not decoded</w:t>
            </w:r>
            <w:r>
              <w:rPr>
                <w:color w:val="333333"/>
                <w:sz w:val="24"/>
                <w:szCs w:val="24"/>
              </w:rPr>
              <w:t>, which often leads to passive-aggressive behaviour.</w:t>
            </w:r>
          </w:p>
          <w:p w:rsidR="00595C50" w:rsidRDefault="00595C50"/>
          <w:p w:rsidR="00595C50" w:rsidRDefault="00BE1C0B">
            <w:r>
              <w:rPr>
                <w:color w:val="333333"/>
                <w:sz w:val="24"/>
                <w:szCs w:val="24"/>
              </w:rPr>
              <w:t>Passive-aggressive behaviour is a way of dealing with conflict in which one person indirectly communicates their negative thoughts or feelings through non-verbal behaviours, such as not completing a tas</w:t>
            </w:r>
            <w:r>
              <w:rPr>
                <w:color w:val="333333"/>
                <w:sz w:val="24"/>
                <w:szCs w:val="24"/>
              </w:rPr>
              <w:t>k. For example, Rachel may wait a few days to deposit money into the bank so Simon can’t withdraw it to purchase decorating supplies, or Simon may cancel plans for a staff party because he feels that Rachel is questioning his responsibility with money. Alt</w:t>
            </w:r>
            <w:r>
              <w:rPr>
                <w:color w:val="333333"/>
                <w:sz w:val="24"/>
                <w:szCs w:val="24"/>
              </w:rPr>
              <w:t>hough passive-aggressive behaviour can feel rewarding in the moment, it is one of the most unproductive ways to deal with conflict. These behaviours may create additional conflicts and may lead to a cycle of passive-aggressiveness in which the other partne</w:t>
            </w:r>
            <w:r>
              <w:rPr>
                <w:color w:val="333333"/>
                <w:sz w:val="24"/>
                <w:szCs w:val="24"/>
              </w:rPr>
              <w:t>r begins to exhibit these behaviours as well, while never actually addressing the conflict that started it all. In most avoidance situations, both parties lose. However, avoidance can be the most appropriate strategy in some situations—for example, when th</w:t>
            </w:r>
            <w:r>
              <w:rPr>
                <w:color w:val="333333"/>
                <w:sz w:val="24"/>
                <w:szCs w:val="24"/>
              </w:rPr>
              <w:t>e conflict is temporary, when the stakes are low, when there is little personal investment, or when there is the potential for violence or retaliation.</w:t>
            </w:r>
          </w:p>
          <w:p w:rsidR="00595C50" w:rsidRDefault="00595C50"/>
          <w:p w:rsidR="00595C50" w:rsidRDefault="00BE1C0B">
            <w:pPr>
              <w:pStyle w:val="Heading3"/>
              <w:spacing w:before="0"/>
              <w:contextualSpacing w:val="0"/>
            </w:pPr>
            <w:bookmarkStart w:id="764" w:name="h.2oq4erq4ig4x" w:colFirst="0" w:colLast="0"/>
            <w:bookmarkEnd w:id="764"/>
            <w:r>
              <w:t>Accommodating</w:t>
            </w:r>
          </w:p>
          <w:p w:rsidR="00595C50" w:rsidRDefault="00BE1C0B">
            <w:r>
              <w:rPr>
                <w:color w:val="333333"/>
                <w:sz w:val="24"/>
                <w:szCs w:val="24"/>
              </w:rPr>
              <w:t xml:space="preserve">The </w:t>
            </w:r>
            <w:r>
              <w:rPr>
                <w:color w:val="111111"/>
                <w:sz w:val="24"/>
                <w:szCs w:val="24"/>
              </w:rPr>
              <w:t>accommodating</w:t>
            </w:r>
            <w:r>
              <w:rPr>
                <w:color w:val="333333"/>
                <w:sz w:val="24"/>
                <w:szCs w:val="24"/>
              </w:rPr>
              <w:t xml:space="preserve"> conflict management style indicates a low concern for self and a high c</w:t>
            </w:r>
            <w:r>
              <w:rPr>
                <w:color w:val="333333"/>
                <w:sz w:val="24"/>
                <w:szCs w:val="24"/>
              </w:rPr>
              <w:t xml:space="preserve">oncern for others and is often viewed as passive or submissive, in that one person obliges another without providing personal input. The motivation behind accommodating plays an important role in whether or not it is an appropriate strategy. Generally, we </w:t>
            </w:r>
            <w:r>
              <w:rPr>
                <w:color w:val="333333"/>
                <w:sz w:val="24"/>
                <w:szCs w:val="24"/>
              </w:rPr>
              <w:t>accommodate because we are being generous, we are obeying, or we are yielding (Bobot, 2010). If we are being generous, we accommodate because we genuinely want to; if we are obeying, we don’t have a choice but to accommodate (perhaps because of the potenti</w:t>
            </w:r>
            <w:r>
              <w:rPr>
                <w:color w:val="333333"/>
                <w:sz w:val="24"/>
                <w:szCs w:val="24"/>
              </w:rPr>
              <w:t xml:space="preserve">al for negative consequences or punishment); and if we yield, we may have our own views or goals but give up on them because of fatigue, time constraints, or because a better solution has been offered. Accommodating can be appropriate when there is little </w:t>
            </w:r>
            <w:r>
              <w:rPr>
                <w:color w:val="333333"/>
                <w:sz w:val="24"/>
                <w:szCs w:val="24"/>
              </w:rPr>
              <w:t xml:space="preserve">chance that our own goals can be achieved, when we don’t have much to lose by accommodating, when we feel we are wrong, or when advocating for our own needs could negatively affect the relationship (Isenhart &amp; Spangle, 2000). </w:t>
            </w:r>
          </w:p>
          <w:p w:rsidR="00595C50" w:rsidRDefault="00595C50"/>
          <w:p w:rsidR="00595C50" w:rsidRDefault="00BE1C0B">
            <w:r>
              <w:rPr>
                <w:color w:val="333333"/>
                <w:sz w:val="24"/>
                <w:szCs w:val="24"/>
              </w:rPr>
              <w:t>The occasional accommodation</w:t>
            </w:r>
            <w:r>
              <w:rPr>
                <w:color w:val="333333"/>
                <w:sz w:val="24"/>
                <w:szCs w:val="24"/>
              </w:rPr>
              <w:t xml:space="preserve"> can be useful in maintaining a relationship. For example, Rachel may say, “It’s OK that you want to spend the money on redecorating this time.” However, being a team player can slip into being a pushover, which will not work in your favour in the long ter</w:t>
            </w:r>
            <w:r>
              <w:rPr>
                <w:color w:val="333333"/>
                <w:sz w:val="24"/>
                <w:szCs w:val="24"/>
              </w:rPr>
              <w:t>m. If Rachel keeps telling Simon, “It’s OK this time,” their business may be short on profit at the end of the year. At that point, Rachel and Simon’s conflict may escalate as they question each other’s motives, or the conflict may spread if they direct th</w:t>
            </w:r>
            <w:r>
              <w:rPr>
                <w:color w:val="333333"/>
                <w:sz w:val="24"/>
                <w:szCs w:val="24"/>
              </w:rPr>
              <w:t>eir frustration at other staff members.</w:t>
            </w:r>
          </w:p>
          <w:p w:rsidR="00595C50" w:rsidRDefault="00595C50"/>
          <w:p w:rsidR="00595C50" w:rsidRDefault="00BE1C0B">
            <w:r>
              <w:rPr>
                <w:color w:val="333333"/>
                <w:sz w:val="24"/>
                <w:szCs w:val="24"/>
              </w:rPr>
              <w:t>Research has shown that the accommodating style is more likely to occur when there are time restraints and less likely to occur when someone does not want to appear weak (Cai &amp; Fink, 2002). If you’re standing outsid</w:t>
            </w:r>
            <w:r>
              <w:rPr>
                <w:color w:val="333333"/>
                <w:sz w:val="24"/>
                <w:szCs w:val="24"/>
              </w:rPr>
              <w:t>e the movie theatre and two movies are starting, you may say, “Let’s see the movie you wanted to see,” so you don’t miss the beginning. But if you’re a new manager at an electronics store and an employee wants to take Sunday off to watch a football game, y</w:t>
            </w:r>
            <w:r>
              <w:rPr>
                <w:color w:val="333333"/>
                <w:sz w:val="24"/>
                <w:szCs w:val="24"/>
              </w:rPr>
              <w:t>ou may say no to set an example for the other employees. As with avoiding, there are certain cultural influences we will discuss later that make accommodating a more effective strategy.</w:t>
            </w:r>
          </w:p>
          <w:p w:rsidR="00595C50" w:rsidRDefault="00595C50"/>
          <w:p w:rsidR="00595C50" w:rsidRDefault="00BE1C0B">
            <w:pPr>
              <w:pStyle w:val="Heading3"/>
              <w:spacing w:before="0"/>
              <w:contextualSpacing w:val="0"/>
            </w:pPr>
            <w:bookmarkStart w:id="765" w:name="h.3fi1k2r6k5tr" w:colFirst="0" w:colLast="0"/>
            <w:bookmarkEnd w:id="765"/>
            <w:r>
              <w:t>Compromising</w:t>
            </w:r>
          </w:p>
          <w:p w:rsidR="00595C50" w:rsidRDefault="00BE1C0B">
            <w:r>
              <w:rPr>
                <w:color w:val="333333"/>
                <w:sz w:val="24"/>
                <w:szCs w:val="24"/>
              </w:rPr>
              <w:t xml:space="preserve">The </w:t>
            </w:r>
            <w:r>
              <w:rPr>
                <w:color w:val="111111"/>
                <w:sz w:val="24"/>
                <w:szCs w:val="24"/>
              </w:rPr>
              <w:t>compromising</w:t>
            </w:r>
            <w:r>
              <w:rPr>
                <w:color w:val="333333"/>
                <w:sz w:val="24"/>
                <w:szCs w:val="24"/>
              </w:rPr>
              <w:t xml:space="preserve"> style shows a moderate concern for self</w:t>
            </w:r>
            <w:r>
              <w:rPr>
                <w:color w:val="333333"/>
                <w:sz w:val="24"/>
                <w:szCs w:val="24"/>
              </w:rPr>
              <w:t xml:space="preserve"> and others and may indicate low investment in the conflict and/or the relationship. Even though we often hear that the best way to handle a conflict is to compromise, the compromising style isn’t a win–win solution; it is a partial win–lose. In essence, w</w:t>
            </w:r>
            <w:r>
              <w:rPr>
                <w:color w:val="333333"/>
                <w:sz w:val="24"/>
                <w:szCs w:val="24"/>
              </w:rPr>
              <w:t>hen we compromise, we give up some or most of what we want. It’s true that the conflict gets resolved temporarily, but lingering thoughts of what you gave up could lead to a future conflict. Compromising may be a good strategy when there are time limitatio</w:t>
            </w:r>
            <w:r>
              <w:rPr>
                <w:color w:val="333333"/>
                <w:sz w:val="24"/>
                <w:szCs w:val="24"/>
              </w:rPr>
              <w:t>ns or when prolonging a conflict may lead to relationship deterioration. Compromise may also be good when both parties have equal power or when other resolution strategies have not worked (Macintosh and Stevens, 2008).</w:t>
            </w:r>
          </w:p>
          <w:p w:rsidR="00595C50" w:rsidRDefault="00595C50"/>
          <w:p w:rsidR="00595C50" w:rsidRDefault="00BE1C0B">
            <w:r>
              <w:rPr>
                <w:color w:val="333333"/>
                <w:sz w:val="24"/>
                <w:szCs w:val="24"/>
              </w:rPr>
              <w:t xml:space="preserve">Compromising is that it may be used </w:t>
            </w:r>
            <w:r>
              <w:rPr>
                <w:color w:val="333333"/>
                <w:sz w:val="24"/>
                <w:szCs w:val="24"/>
              </w:rPr>
              <w:t xml:space="preserve">as an easy way out of a conflict. The compromising style is most effective when both parties find the solution agreeable. Rachel and Simon could decide to paint the restaurant but work with the furnishings they have, take out an advertisement in the local </w:t>
            </w:r>
            <w:r>
              <w:rPr>
                <w:color w:val="333333"/>
                <w:sz w:val="24"/>
                <w:szCs w:val="24"/>
              </w:rPr>
              <w:t xml:space="preserve">newspaper and keep the remainder of the funds in the bank. They are both giving up something, but getting part of what they each wanted. If the pair agrees that the advertising funds should come out of Simon’s food budget, however, the compromise isn’t as </w:t>
            </w:r>
            <w:r>
              <w:rPr>
                <w:color w:val="333333"/>
                <w:sz w:val="24"/>
                <w:szCs w:val="24"/>
              </w:rPr>
              <w:t xml:space="preserve">equitable, and Simon, although he agreed to the compromise, may end up with feelings of resentment. </w:t>
            </w:r>
          </w:p>
          <w:p w:rsidR="00595C50" w:rsidRDefault="00595C50"/>
          <w:p w:rsidR="00595C50" w:rsidRDefault="00BE1C0B">
            <w:pPr>
              <w:pStyle w:val="Heading3"/>
              <w:spacing w:before="0"/>
              <w:contextualSpacing w:val="0"/>
            </w:pPr>
            <w:bookmarkStart w:id="766" w:name="h.jtprls1rbmkd" w:colFirst="0" w:colLast="0"/>
            <w:bookmarkEnd w:id="766"/>
            <w:r>
              <w:t>Collaborating</w:t>
            </w:r>
          </w:p>
          <w:p w:rsidR="00595C50" w:rsidRDefault="00BE1C0B">
            <w:r>
              <w:rPr>
                <w:color w:val="333333"/>
                <w:sz w:val="24"/>
                <w:szCs w:val="24"/>
              </w:rPr>
              <w:t xml:space="preserve">The </w:t>
            </w:r>
            <w:r>
              <w:rPr>
                <w:color w:val="111111"/>
                <w:sz w:val="24"/>
                <w:szCs w:val="24"/>
              </w:rPr>
              <w:t>collaborating</w:t>
            </w:r>
            <w:r>
              <w:rPr>
                <w:color w:val="333333"/>
                <w:sz w:val="24"/>
                <w:szCs w:val="24"/>
              </w:rPr>
              <w:t xml:space="preserve"> style involves a high degree of concern for self and others, and usually indicates investment in the conflict situation and the relationship. Although the collaborating style takes the most work in terms of communication competence, it ultimately leads to</w:t>
            </w:r>
            <w:r>
              <w:rPr>
                <w:color w:val="333333"/>
                <w:sz w:val="24"/>
                <w:szCs w:val="24"/>
              </w:rPr>
              <w:t xml:space="preserve"> a win–win situation in which neither party has to make concessions because a mutually beneficial solution is discovered or created. The obvious advantage is that both parties are satisfied, which could lead to positive problem solving in the future and st</w:t>
            </w:r>
            <w:r>
              <w:rPr>
                <w:color w:val="333333"/>
                <w:sz w:val="24"/>
                <w:szCs w:val="24"/>
              </w:rPr>
              <w:t>rengthen the overall relationship. For example, Rachel and Simon may agree to do the redecorating themselves rather than paying a decorator, and to advertise using social media because they can manage this themselves for minimal cost. This way, they can ba</w:t>
            </w:r>
            <w:r>
              <w:rPr>
                <w:color w:val="333333"/>
                <w:sz w:val="24"/>
                <w:szCs w:val="24"/>
              </w:rPr>
              <w:t>nk the profits minus the small expenditures incurred. In this case, they didn’t make the conflict personal but focused on the situation and came up with a solution that may end up saving them money. The disadvantage is that this style is often time consumi</w:t>
            </w:r>
            <w:r>
              <w:rPr>
                <w:color w:val="333333"/>
                <w:sz w:val="24"/>
                <w:szCs w:val="24"/>
              </w:rPr>
              <w:t>ng, and potentially only one person may be willing to use this approach while the other person is eager to compete to meet their goals or willing to accommodate.</w:t>
            </w:r>
          </w:p>
          <w:p w:rsidR="00595C50" w:rsidRDefault="00595C50"/>
        </w:tc>
      </w:tr>
    </w:tbl>
    <w:p w:rsidR="00595C50" w:rsidRDefault="00595C50"/>
    <w:p w:rsidR="00595C50" w:rsidRDefault="00BE1C0B">
      <w:r>
        <w:rPr>
          <w:color w:val="333333"/>
          <w:sz w:val="24"/>
          <w:szCs w:val="24"/>
        </w:rPr>
        <w:t>Here are some tips for collaborating and achieving a win–win outcome (Hargie, 2011):</w:t>
      </w:r>
    </w:p>
    <w:p w:rsidR="00595C50" w:rsidRDefault="00595C50"/>
    <w:p w:rsidR="00595C50" w:rsidRDefault="00BE1C0B">
      <w:pPr>
        <w:numPr>
          <w:ilvl w:val="0"/>
          <w:numId w:val="261"/>
        </w:numPr>
        <w:ind w:hanging="360"/>
        <w:contextualSpacing/>
        <w:rPr>
          <w:sz w:val="24"/>
          <w:szCs w:val="24"/>
        </w:rPr>
      </w:pPr>
      <w:r>
        <w:rPr>
          <w:color w:val="333333"/>
          <w:sz w:val="24"/>
          <w:szCs w:val="24"/>
        </w:rPr>
        <w:t>Do no</w:t>
      </w:r>
      <w:r>
        <w:rPr>
          <w:color w:val="333333"/>
          <w:sz w:val="24"/>
          <w:szCs w:val="24"/>
        </w:rPr>
        <w:t>t view the conflict as a contest you are trying to win.</w:t>
      </w:r>
    </w:p>
    <w:p w:rsidR="00595C50" w:rsidRDefault="00BE1C0B">
      <w:pPr>
        <w:numPr>
          <w:ilvl w:val="0"/>
          <w:numId w:val="261"/>
        </w:numPr>
        <w:ind w:hanging="360"/>
        <w:contextualSpacing/>
        <w:rPr>
          <w:sz w:val="24"/>
          <w:szCs w:val="24"/>
        </w:rPr>
      </w:pPr>
      <w:r>
        <w:rPr>
          <w:color w:val="333333"/>
          <w:sz w:val="24"/>
          <w:szCs w:val="24"/>
        </w:rPr>
        <w:t>Remain flexible and realize there are solutions yet to be discovered.</w:t>
      </w:r>
    </w:p>
    <w:p w:rsidR="00595C50" w:rsidRDefault="00BE1C0B">
      <w:pPr>
        <w:numPr>
          <w:ilvl w:val="0"/>
          <w:numId w:val="261"/>
        </w:numPr>
        <w:ind w:hanging="360"/>
        <w:contextualSpacing/>
        <w:rPr>
          <w:sz w:val="24"/>
          <w:szCs w:val="24"/>
        </w:rPr>
      </w:pPr>
      <w:r>
        <w:rPr>
          <w:color w:val="333333"/>
          <w:sz w:val="24"/>
          <w:szCs w:val="24"/>
        </w:rPr>
        <w:t>Distinguish the people from the problem (don’t make it personal).</w:t>
      </w:r>
    </w:p>
    <w:p w:rsidR="00595C50" w:rsidRDefault="00BE1C0B">
      <w:pPr>
        <w:numPr>
          <w:ilvl w:val="0"/>
          <w:numId w:val="261"/>
        </w:numPr>
        <w:ind w:hanging="360"/>
        <w:contextualSpacing/>
        <w:rPr>
          <w:sz w:val="24"/>
          <w:szCs w:val="24"/>
        </w:rPr>
      </w:pPr>
      <w:r>
        <w:rPr>
          <w:color w:val="333333"/>
          <w:sz w:val="24"/>
          <w:szCs w:val="24"/>
        </w:rPr>
        <w:t>Determine what the underlying needs are that are driving the oth</w:t>
      </w:r>
      <w:r>
        <w:rPr>
          <w:color w:val="333333"/>
          <w:sz w:val="24"/>
          <w:szCs w:val="24"/>
        </w:rPr>
        <w:t>er person’s demands (needs can still be met through different demands).</w:t>
      </w:r>
    </w:p>
    <w:p w:rsidR="00595C50" w:rsidRDefault="00BE1C0B">
      <w:pPr>
        <w:numPr>
          <w:ilvl w:val="0"/>
          <w:numId w:val="261"/>
        </w:numPr>
        <w:ind w:hanging="360"/>
        <w:contextualSpacing/>
        <w:rPr>
          <w:sz w:val="24"/>
          <w:szCs w:val="24"/>
        </w:rPr>
      </w:pPr>
      <w:r>
        <w:rPr>
          <w:color w:val="333333"/>
          <w:sz w:val="24"/>
          <w:szCs w:val="24"/>
        </w:rPr>
        <w:t>Identify areas of common ground or shared interests that you can work from to develop solutions.</w:t>
      </w:r>
    </w:p>
    <w:p w:rsidR="00595C50" w:rsidRDefault="00BE1C0B">
      <w:pPr>
        <w:numPr>
          <w:ilvl w:val="0"/>
          <w:numId w:val="261"/>
        </w:numPr>
        <w:ind w:hanging="360"/>
        <w:contextualSpacing/>
        <w:rPr>
          <w:sz w:val="24"/>
          <w:szCs w:val="24"/>
        </w:rPr>
      </w:pPr>
      <w:r>
        <w:rPr>
          <w:color w:val="333333"/>
          <w:sz w:val="24"/>
          <w:szCs w:val="24"/>
        </w:rPr>
        <w:t>Ask questions to allow them to clarify and to help you understand their perspective.</w:t>
      </w:r>
    </w:p>
    <w:p w:rsidR="00595C50" w:rsidRDefault="00BE1C0B">
      <w:pPr>
        <w:numPr>
          <w:ilvl w:val="0"/>
          <w:numId w:val="261"/>
        </w:numPr>
        <w:ind w:hanging="360"/>
        <w:contextualSpacing/>
        <w:rPr>
          <w:sz w:val="24"/>
          <w:szCs w:val="24"/>
        </w:rPr>
      </w:pPr>
      <w:r>
        <w:rPr>
          <w:color w:val="333333"/>
          <w:sz w:val="24"/>
          <w:szCs w:val="24"/>
        </w:rPr>
        <w:t>Li</w:t>
      </w:r>
      <w:r>
        <w:rPr>
          <w:color w:val="333333"/>
          <w:sz w:val="24"/>
          <w:szCs w:val="24"/>
        </w:rPr>
        <w:t>sten carefully and provide verbal and non-verbal feedback.</w:t>
      </w:r>
    </w:p>
    <w:p w:rsidR="00595C50" w:rsidRDefault="00595C50"/>
    <w:p w:rsidR="00595C50" w:rsidRDefault="00BE1C0B">
      <w:pPr>
        <w:pStyle w:val="Heading2"/>
        <w:spacing w:before="0"/>
        <w:contextualSpacing w:val="0"/>
      </w:pPr>
      <w:bookmarkStart w:id="767" w:name="h.6jbzfxx8u67i" w:colFirst="0" w:colLast="0"/>
      <w:bookmarkEnd w:id="767"/>
      <w:r>
        <w:rPr>
          <w:color w:val="333333"/>
        </w:rPr>
        <w:t>Strategies for Resolving Conflict in Groups</w:t>
      </w:r>
    </w:p>
    <w:p w:rsidR="00595C50" w:rsidRDefault="00BE1C0B">
      <w:r>
        <w:rPr>
          <w:color w:val="333333"/>
          <w:sz w:val="24"/>
          <w:szCs w:val="24"/>
        </w:rPr>
        <w:t>Since we know that conflict will happen and that it can strengthen relationships when handled correctly, we would do well to set up ground rules for handling it when it does, inevitably, arise. When people believe strongly about the outcomes they are tryin</w:t>
      </w:r>
      <w:r>
        <w:rPr>
          <w:color w:val="333333"/>
          <w:sz w:val="24"/>
          <w:szCs w:val="24"/>
        </w:rPr>
        <w:t>g to reach, conflict is more likely to arise, so, conflict can sometimes be an indicator of an engaged and passionate group that will ultimately be successful.</w:t>
      </w:r>
    </w:p>
    <w:p w:rsidR="00595C50" w:rsidRDefault="00595C50"/>
    <w:p w:rsidR="00595C50" w:rsidRDefault="00BE1C0B">
      <w:pPr>
        <w:numPr>
          <w:ilvl w:val="0"/>
          <w:numId w:val="38"/>
        </w:numPr>
        <w:ind w:hanging="360"/>
        <w:contextualSpacing/>
        <w:rPr>
          <w:color w:val="333333"/>
          <w:sz w:val="24"/>
          <w:szCs w:val="24"/>
        </w:rPr>
      </w:pPr>
      <w:r>
        <w:rPr>
          <w:color w:val="333333"/>
          <w:sz w:val="24"/>
          <w:szCs w:val="24"/>
        </w:rPr>
        <w:t>Outline conflict management strategies when the group first comes together.</w:t>
      </w:r>
    </w:p>
    <w:p w:rsidR="00595C50" w:rsidRDefault="00BE1C0B">
      <w:pPr>
        <w:numPr>
          <w:ilvl w:val="0"/>
          <w:numId w:val="38"/>
        </w:numPr>
        <w:ind w:hanging="360"/>
        <w:contextualSpacing/>
        <w:rPr>
          <w:color w:val="333333"/>
          <w:sz w:val="24"/>
          <w:szCs w:val="24"/>
        </w:rPr>
      </w:pPr>
      <w:r>
        <w:rPr>
          <w:color w:val="333333"/>
          <w:sz w:val="24"/>
          <w:szCs w:val="24"/>
        </w:rPr>
        <w:t>Establish good communication from the start.</w:t>
      </w:r>
    </w:p>
    <w:p w:rsidR="00595C50" w:rsidRDefault="00BE1C0B">
      <w:pPr>
        <w:numPr>
          <w:ilvl w:val="0"/>
          <w:numId w:val="38"/>
        </w:numPr>
        <w:ind w:hanging="360"/>
        <w:contextualSpacing/>
        <w:rPr>
          <w:color w:val="333333"/>
          <w:sz w:val="24"/>
          <w:szCs w:val="24"/>
        </w:rPr>
      </w:pPr>
      <w:r>
        <w:rPr>
          <w:color w:val="333333"/>
          <w:sz w:val="24"/>
          <w:szCs w:val="24"/>
        </w:rPr>
        <w:t>Take notes and/or have someone create meeting minutes for the record.</w:t>
      </w:r>
    </w:p>
    <w:p w:rsidR="00595C50" w:rsidRDefault="00BE1C0B">
      <w:pPr>
        <w:numPr>
          <w:ilvl w:val="0"/>
          <w:numId w:val="38"/>
        </w:numPr>
        <w:ind w:hanging="360"/>
        <w:contextualSpacing/>
        <w:rPr>
          <w:color w:val="333333"/>
          <w:sz w:val="24"/>
          <w:szCs w:val="24"/>
        </w:rPr>
      </w:pPr>
      <w:r>
        <w:rPr>
          <w:color w:val="333333"/>
          <w:sz w:val="24"/>
          <w:szCs w:val="24"/>
        </w:rPr>
        <w:t>Focus on timely issues rather than bringing problems from the past or worries for the future into the conversation.</w:t>
      </w:r>
    </w:p>
    <w:p w:rsidR="00595C50" w:rsidRDefault="00BE1C0B">
      <w:pPr>
        <w:numPr>
          <w:ilvl w:val="0"/>
          <w:numId w:val="38"/>
        </w:numPr>
        <w:ind w:hanging="360"/>
        <w:contextualSpacing/>
        <w:rPr>
          <w:color w:val="333333"/>
          <w:sz w:val="24"/>
          <w:szCs w:val="24"/>
        </w:rPr>
      </w:pPr>
      <w:r>
        <w:rPr>
          <w:color w:val="333333"/>
          <w:sz w:val="24"/>
          <w:szCs w:val="24"/>
        </w:rPr>
        <w:t>On topics of conflict, cl</w:t>
      </w:r>
      <w:r>
        <w:rPr>
          <w:color w:val="333333"/>
          <w:sz w:val="24"/>
          <w:szCs w:val="24"/>
        </w:rPr>
        <w:t>arify each member’s position.</w:t>
      </w:r>
    </w:p>
    <w:p w:rsidR="00595C50" w:rsidRDefault="00BE1C0B">
      <w:pPr>
        <w:numPr>
          <w:ilvl w:val="0"/>
          <w:numId w:val="38"/>
        </w:numPr>
        <w:ind w:hanging="360"/>
        <w:contextualSpacing/>
        <w:rPr>
          <w:color w:val="333333"/>
          <w:sz w:val="24"/>
          <w:szCs w:val="24"/>
        </w:rPr>
      </w:pPr>
      <w:r>
        <w:rPr>
          <w:color w:val="333333"/>
          <w:sz w:val="24"/>
          <w:szCs w:val="24"/>
        </w:rPr>
        <w:t>Acknowledge emotional topics and establish the root of a person’s emotional response.</w:t>
      </w:r>
    </w:p>
    <w:p w:rsidR="00595C50" w:rsidRDefault="00BE1C0B">
      <w:pPr>
        <w:numPr>
          <w:ilvl w:val="0"/>
          <w:numId w:val="38"/>
        </w:numPr>
        <w:ind w:hanging="360"/>
        <w:contextualSpacing/>
        <w:rPr>
          <w:color w:val="333333"/>
          <w:sz w:val="24"/>
          <w:szCs w:val="24"/>
        </w:rPr>
      </w:pPr>
      <w:r>
        <w:rPr>
          <w:color w:val="333333"/>
          <w:sz w:val="24"/>
          <w:szCs w:val="24"/>
        </w:rPr>
        <w:t>Have each member outline the facts and assumptions on which their position is based.</w:t>
      </w:r>
    </w:p>
    <w:p w:rsidR="00595C50" w:rsidRDefault="00BE1C0B">
      <w:pPr>
        <w:numPr>
          <w:ilvl w:val="0"/>
          <w:numId w:val="38"/>
        </w:numPr>
        <w:ind w:hanging="360"/>
        <w:contextualSpacing/>
        <w:rPr>
          <w:color w:val="333333"/>
          <w:sz w:val="24"/>
          <w:szCs w:val="24"/>
        </w:rPr>
      </w:pPr>
      <w:r>
        <w:rPr>
          <w:color w:val="333333"/>
          <w:sz w:val="24"/>
          <w:szCs w:val="24"/>
        </w:rPr>
        <w:t>At the end of conversations and meetings, establish nex</w:t>
      </w:r>
      <w:r>
        <w:rPr>
          <w:color w:val="333333"/>
          <w:sz w:val="24"/>
          <w:szCs w:val="24"/>
        </w:rPr>
        <w:t>t actions and responsibilities.</w:t>
      </w:r>
    </w:p>
    <w:p w:rsidR="00595C50" w:rsidRDefault="00BE1C0B">
      <w:pPr>
        <w:numPr>
          <w:ilvl w:val="0"/>
          <w:numId w:val="38"/>
        </w:numPr>
        <w:ind w:hanging="360"/>
        <w:contextualSpacing/>
        <w:rPr>
          <w:color w:val="333333"/>
          <w:sz w:val="24"/>
          <w:szCs w:val="24"/>
        </w:rPr>
      </w:pPr>
      <w:r>
        <w:rPr>
          <w:color w:val="333333"/>
          <w:sz w:val="24"/>
          <w:szCs w:val="24"/>
        </w:rPr>
        <w:t>Organize smaller discussions among subsets of members and then bring suggestions to the larger group.</w:t>
      </w:r>
    </w:p>
    <w:p w:rsidR="00595C50" w:rsidRDefault="00BE1C0B">
      <w:pPr>
        <w:numPr>
          <w:ilvl w:val="0"/>
          <w:numId w:val="38"/>
        </w:numPr>
        <w:ind w:hanging="360"/>
        <w:contextualSpacing/>
        <w:rPr>
          <w:color w:val="333333"/>
          <w:sz w:val="24"/>
          <w:szCs w:val="24"/>
        </w:rPr>
      </w:pPr>
      <w:r>
        <w:rPr>
          <w:color w:val="333333"/>
          <w:sz w:val="24"/>
          <w:szCs w:val="24"/>
        </w:rPr>
        <w:t>To reach consensus in the large group, take a vote.</w:t>
      </w:r>
    </w:p>
    <w:p w:rsidR="00595C50" w:rsidRDefault="00595C50"/>
    <w:p w:rsidR="00595C50" w:rsidRDefault="00BE1C0B">
      <w:pPr>
        <w:pStyle w:val="Heading2"/>
        <w:spacing w:before="0"/>
        <w:contextualSpacing w:val="0"/>
      </w:pPr>
      <w:bookmarkStart w:id="768" w:name="h.vl1eh9k932xj" w:colFirst="0" w:colLast="0"/>
      <w:bookmarkEnd w:id="768"/>
      <w:r>
        <w:rPr>
          <w:color w:val="333333"/>
        </w:rPr>
        <w:t>Dealing with Challenging People</w:t>
      </w:r>
    </w:p>
    <w:p w:rsidR="00595C50" w:rsidRDefault="00595C50"/>
    <w:p w:rsidR="00595C50" w:rsidRDefault="00BE1C0B">
      <w:r>
        <w:rPr>
          <w:color w:val="333333"/>
          <w:sz w:val="24"/>
          <w:szCs w:val="24"/>
        </w:rPr>
        <w:t>We all have to work with challenging</w:t>
      </w:r>
      <w:r>
        <w:rPr>
          <w:color w:val="333333"/>
          <w:sz w:val="24"/>
          <w:szCs w:val="24"/>
        </w:rPr>
        <w:t xml:space="preserve"> people from time to time. Someone’s negative attitude or unwillingness to co-operate can cause stress and friction for colleagues and teams. Though it’s much easier said than done, try not to let these people get to you. Sometimes the adage that your pare</w:t>
      </w:r>
      <w:r>
        <w:rPr>
          <w:color w:val="333333"/>
          <w:sz w:val="24"/>
          <w:szCs w:val="24"/>
        </w:rPr>
        <w:t>nts might have told you, “Kill them with kindness,” really is the best way to handle this! However you choose to handle this, it is imperative that you remain professional at all times. If you don’t, you’ll be risking your reputation, too. Here are some ti</w:t>
      </w:r>
      <w:r>
        <w:rPr>
          <w:color w:val="333333"/>
          <w:sz w:val="24"/>
          <w:szCs w:val="24"/>
        </w:rPr>
        <w:t>ps for dealing with difficult people at work:</w:t>
      </w:r>
    </w:p>
    <w:p w:rsidR="00595C50" w:rsidRDefault="00595C50"/>
    <w:p w:rsidR="00595C50" w:rsidRDefault="00BE1C0B">
      <w:pPr>
        <w:numPr>
          <w:ilvl w:val="0"/>
          <w:numId w:val="39"/>
        </w:numPr>
        <w:ind w:hanging="360"/>
        <w:contextualSpacing/>
        <w:rPr>
          <w:color w:val="333333"/>
          <w:sz w:val="24"/>
          <w:szCs w:val="24"/>
        </w:rPr>
      </w:pPr>
      <w:r>
        <w:rPr>
          <w:b/>
          <w:color w:val="333333"/>
          <w:sz w:val="24"/>
          <w:szCs w:val="24"/>
        </w:rPr>
        <w:t>Consider why the person is behaving this way</w:t>
      </w:r>
      <w:r>
        <w:rPr>
          <w:color w:val="333333"/>
          <w:sz w:val="24"/>
          <w:szCs w:val="24"/>
        </w:rPr>
        <w:t xml:space="preserve">. Think back to what you learned about Maslow’s Hierarchy of Needs. Often, when a person directs anger towards you, it is not about you at all, but about some other </w:t>
      </w:r>
      <w:r>
        <w:rPr>
          <w:color w:val="333333"/>
          <w:sz w:val="24"/>
          <w:szCs w:val="24"/>
        </w:rPr>
        <w:t xml:space="preserve">problem in their day or an unmet need. When people lash out, they do so, frequently, because they feel threatened or perceive that they are not being heard. Can you change your approach to remove these barriers? You may be able to improve communication by </w:t>
      </w:r>
      <w:r>
        <w:rPr>
          <w:color w:val="333333"/>
          <w:sz w:val="24"/>
          <w:szCs w:val="24"/>
        </w:rPr>
        <w:t xml:space="preserve">doing so. </w:t>
      </w:r>
    </w:p>
    <w:p w:rsidR="00595C50" w:rsidRDefault="00595C50"/>
    <w:p w:rsidR="00595C50" w:rsidRDefault="00BE1C0B">
      <w:pPr>
        <w:numPr>
          <w:ilvl w:val="0"/>
          <w:numId w:val="39"/>
        </w:numPr>
        <w:ind w:hanging="360"/>
        <w:contextualSpacing/>
        <w:rPr>
          <w:b/>
          <w:color w:val="333333"/>
          <w:sz w:val="24"/>
          <w:szCs w:val="24"/>
        </w:rPr>
      </w:pPr>
      <w:r>
        <w:rPr>
          <w:b/>
          <w:color w:val="333333"/>
          <w:sz w:val="24"/>
          <w:szCs w:val="24"/>
        </w:rPr>
        <w:t xml:space="preserve">Check your own behaviour. </w:t>
      </w:r>
      <w:r>
        <w:rPr>
          <w:color w:val="333333"/>
          <w:sz w:val="24"/>
          <w:szCs w:val="24"/>
        </w:rPr>
        <w:t>Did you wake up “on the wrong side of the bed” this morning? Sometimes we give off negative feelings without really meaning to. Think about how your tone and language might have provoked a response. If you do realize t</w:t>
      </w:r>
      <w:r>
        <w:rPr>
          <w:color w:val="333333"/>
          <w:sz w:val="24"/>
          <w:szCs w:val="24"/>
        </w:rPr>
        <w:t xml:space="preserve">hat you were responsible for a negative interaction, apologize and ask if you can start over. This can reduce bad feelings and get communication back on track. </w:t>
      </w:r>
    </w:p>
    <w:p w:rsidR="00595C50" w:rsidRDefault="00595C50"/>
    <w:p w:rsidR="00595C50" w:rsidRDefault="00BE1C0B">
      <w:pPr>
        <w:numPr>
          <w:ilvl w:val="0"/>
          <w:numId w:val="39"/>
        </w:numPr>
        <w:ind w:hanging="360"/>
        <w:contextualSpacing/>
        <w:rPr>
          <w:color w:val="333333"/>
          <w:sz w:val="24"/>
          <w:szCs w:val="24"/>
        </w:rPr>
      </w:pPr>
      <w:r>
        <w:rPr>
          <w:b/>
          <w:color w:val="333333"/>
          <w:sz w:val="24"/>
          <w:szCs w:val="24"/>
        </w:rPr>
        <w:t>Speak in private</w:t>
      </w:r>
      <w:r>
        <w:rPr>
          <w:color w:val="333333"/>
          <w:sz w:val="24"/>
          <w:szCs w:val="24"/>
        </w:rPr>
        <w:t>: It will be uncomfortable for you and the person you are struggling to commun</w:t>
      </w:r>
      <w:r>
        <w:rPr>
          <w:color w:val="333333"/>
          <w:sz w:val="24"/>
          <w:szCs w:val="24"/>
        </w:rPr>
        <w:t xml:space="preserve">icate with to have a difficult conversation when the whole office can hear you. Ask the person politely if you can have a chat in private to see if you can resolve the issue. Importantly, when you sit down together, be cautious about the language you use. </w:t>
      </w:r>
      <w:r>
        <w:rPr>
          <w:color w:val="333333"/>
          <w:sz w:val="24"/>
          <w:szCs w:val="24"/>
        </w:rPr>
        <w:t>Use “I” rather than “you”-focused wording. For example, “I feel like there might be some tension between us…” rather than “You were so rude to me this morning!”</w:t>
      </w:r>
      <w:r>
        <w:rPr>
          <w:i/>
          <w:color w:val="333333"/>
          <w:sz w:val="24"/>
          <w:szCs w:val="24"/>
        </w:rPr>
        <w:t xml:space="preserve"> </w:t>
      </w:r>
    </w:p>
    <w:p w:rsidR="00595C50" w:rsidRDefault="00595C50"/>
    <w:p w:rsidR="00595C50" w:rsidRDefault="00BE1C0B">
      <w:pPr>
        <w:numPr>
          <w:ilvl w:val="0"/>
          <w:numId w:val="39"/>
        </w:numPr>
        <w:ind w:hanging="360"/>
        <w:contextualSpacing/>
        <w:rPr>
          <w:color w:val="333333"/>
          <w:sz w:val="24"/>
          <w:szCs w:val="24"/>
        </w:rPr>
      </w:pPr>
      <w:r>
        <w:rPr>
          <w:b/>
          <w:color w:val="333333"/>
          <w:sz w:val="24"/>
          <w:szCs w:val="24"/>
        </w:rPr>
        <w:t>Focus on the actionable items</w:t>
      </w:r>
      <w:r>
        <w:rPr>
          <w:color w:val="333333"/>
          <w:sz w:val="24"/>
          <w:szCs w:val="24"/>
        </w:rPr>
        <w:t>. Also, when you speak, make sure not to blame, accuse, or dredg</w:t>
      </w:r>
      <w:r>
        <w:rPr>
          <w:color w:val="333333"/>
          <w:sz w:val="24"/>
          <w:szCs w:val="24"/>
        </w:rPr>
        <w:t xml:space="preserve">e up past experiences. Attend to the current issue only. </w:t>
      </w:r>
    </w:p>
    <w:p w:rsidR="00595C50" w:rsidRDefault="00595C50"/>
    <w:p w:rsidR="00595C50" w:rsidRDefault="00BE1C0B">
      <w:pPr>
        <w:numPr>
          <w:ilvl w:val="0"/>
          <w:numId w:val="39"/>
        </w:numPr>
        <w:ind w:hanging="360"/>
        <w:contextualSpacing/>
        <w:rPr>
          <w:b/>
          <w:color w:val="333333"/>
          <w:sz w:val="24"/>
          <w:szCs w:val="24"/>
        </w:rPr>
      </w:pPr>
      <w:r>
        <w:rPr>
          <w:b/>
          <w:color w:val="333333"/>
          <w:sz w:val="24"/>
          <w:szCs w:val="24"/>
        </w:rPr>
        <w:t>Find common ground.</w:t>
      </w:r>
      <w:r>
        <w:rPr>
          <w:color w:val="333333"/>
          <w:sz w:val="24"/>
          <w:szCs w:val="24"/>
        </w:rPr>
        <w:t xml:space="preserve"> One of the best ways to build rapport with someone is to find out what you have in common. Sharing a laugh over a favourite movie that you share or a tip for a hobby that you ha</w:t>
      </w:r>
      <w:r>
        <w:rPr>
          <w:color w:val="333333"/>
          <w:sz w:val="24"/>
          <w:szCs w:val="24"/>
        </w:rPr>
        <w:t xml:space="preserve">ve in common can break the ice and get the conversation flowing more naturally. </w:t>
      </w:r>
    </w:p>
    <w:p w:rsidR="00595C50" w:rsidRDefault="00595C50"/>
    <w:p w:rsidR="00595C50" w:rsidRDefault="00BE1C0B">
      <w:pPr>
        <w:numPr>
          <w:ilvl w:val="0"/>
          <w:numId w:val="39"/>
        </w:numPr>
        <w:ind w:hanging="360"/>
        <w:contextualSpacing/>
        <w:rPr>
          <w:color w:val="333333"/>
          <w:sz w:val="24"/>
          <w:szCs w:val="24"/>
        </w:rPr>
      </w:pPr>
      <w:r>
        <w:rPr>
          <w:b/>
          <w:color w:val="333333"/>
          <w:sz w:val="24"/>
          <w:szCs w:val="24"/>
        </w:rPr>
        <w:t>Get reinforcements or support</w:t>
      </w:r>
      <w:r>
        <w:rPr>
          <w:color w:val="333333"/>
          <w:sz w:val="24"/>
          <w:szCs w:val="24"/>
        </w:rPr>
        <w:t>. If you don’t feel able to resolve the negativity on your own, get some help. You can either speak to a colleague that you trust, or to a superi</w:t>
      </w:r>
      <w:r>
        <w:rPr>
          <w:color w:val="333333"/>
          <w:sz w:val="24"/>
          <w:szCs w:val="24"/>
        </w:rPr>
        <w:t>or. Do make sure you approach this in a way that does not look like gossiping or complaining, though. The goal here is to find a resolution to a problem, not to badmouth another person. Ask for advice from someone you trust, privately, about how they would</w:t>
      </w:r>
      <w:r>
        <w:rPr>
          <w:color w:val="333333"/>
          <w:sz w:val="24"/>
          <w:szCs w:val="24"/>
        </w:rPr>
        <w:t xml:space="preserve"> handle the situation. Or if things have become so uncomfortable that you need someone else to speak to the person who you are in conflict with, you may need to ask a superior to intervene. </w:t>
      </w:r>
    </w:p>
    <w:p w:rsidR="00595C50" w:rsidRDefault="00595C50"/>
    <w:p w:rsidR="00595C50" w:rsidRDefault="00BE1C0B">
      <w:pPr>
        <w:numPr>
          <w:ilvl w:val="0"/>
          <w:numId w:val="39"/>
        </w:numPr>
        <w:ind w:hanging="360"/>
        <w:contextualSpacing/>
        <w:rPr>
          <w:b/>
          <w:color w:val="333333"/>
          <w:sz w:val="24"/>
          <w:szCs w:val="24"/>
        </w:rPr>
      </w:pPr>
      <w:r>
        <w:rPr>
          <w:b/>
          <w:color w:val="333333"/>
          <w:sz w:val="24"/>
          <w:szCs w:val="24"/>
        </w:rPr>
        <w:t xml:space="preserve">Minimize encounters. </w:t>
      </w:r>
      <w:r>
        <w:rPr>
          <w:color w:val="333333"/>
          <w:sz w:val="24"/>
          <w:szCs w:val="24"/>
        </w:rPr>
        <w:t xml:space="preserve">If you are unable to resolve the matter with the person privately and you’re not sure how else to handle the problem, sometimes the simplest way to handle this is to minimize the amount of time that you need to spend together. Be cordial and do not make a </w:t>
      </w:r>
      <w:r>
        <w:rPr>
          <w:color w:val="333333"/>
          <w:sz w:val="24"/>
          <w:szCs w:val="24"/>
        </w:rPr>
        <w:t xml:space="preserve">point to avoid the person, but try to work on different projects to minimize opportunities for conflict. This isn’t the ideal solution, though! </w:t>
      </w:r>
    </w:p>
    <w:p w:rsidR="00595C50" w:rsidRDefault="00595C50"/>
    <w:p w:rsidR="00595C50" w:rsidRDefault="00BE1C0B">
      <w:pPr>
        <w:pStyle w:val="Heading2"/>
        <w:spacing w:before="0"/>
        <w:contextualSpacing w:val="0"/>
      </w:pPr>
      <w:bookmarkStart w:id="769" w:name="h.s6gqh8cp184h" w:colFirst="0" w:colLast="0"/>
      <w:bookmarkEnd w:id="769"/>
      <w:r>
        <w:rPr>
          <w:color w:val="333333"/>
        </w:rPr>
        <w:t>Active Listening</w:t>
      </w:r>
    </w:p>
    <w:p w:rsidR="00595C50" w:rsidRDefault="00BE1C0B">
      <w:r>
        <w:rPr>
          <w:color w:val="333333"/>
          <w:sz w:val="24"/>
          <w:szCs w:val="24"/>
        </w:rPr>
        <w:t>Active listening starts before you receive a message. Active listeners make strategic choices</w:t>
      </w:r>
      <w:r>
        <w:rPr>
          <w:color w:val="333333"/>
          <w:sz w:val="24"/>
          <w:szCs w:val="24"/>
        </w:rPr>
        <w:t xml:space="preserve"> to set up ideal listening conditions. You can manage physical and environmental noises by moving locations or by manipulating the lighting, temperature, or furniture, for example. Avoid scheduling important listening activities during times (or in conditi</w:t>
      </w:r>
      <w:r>
        <w:rPr>
          <w:color w:val="333333"/>
          <w:sz w:val="24"/>
          <w:szCs w:val="24"/>
        </w:rPr>
        <w:t>ons/environments) when you anticipate psychological or physiological noise that would pose a distraction. For example, we often know when we’re going to be hungry, full, more awake, less awake, more anxious, or less anxious; planning in  advance can preven</w:t>
      </w:r>
      <w:r>
        <w:rPr>
          <w:color w:val="333333"/>
          <w:sz w:val="24"/>
          <w:szCs w:val="24"/>
        </w:rPr>
        <w:t xml:space="preserve">t the presence of these barriers. </w:t>
      </w:r>
    </w:p>
    <w:p w:rsidR="00595C50" w:rsidRDefault="00595C50"/>
    <w:p w:rsidR="00595C50" w:rsidRDefault="00BE1C0B">
      <w:r>
        <w:rPr>
          <w:color w:val="333333"/>
          <w:sz w:val="24"/>
          <w:szCs w:val="24"/>
        </w:rPr>
        <w:t>In terms of cognitive barriers to effective listening, we can prime ourselves to listen by analyzing a listening situation before it begins. For example, you could ask yourself the following questions:</w:t>
      </w:r>
    </w:p>
    <w:p w:rsidR="00595C50" w:rsidRDefault="00BE1C0B">
      <w:pPr>
        <w:numPr>
          <w:ilvl w:val="0"/>
          <w:numId w:val="174"/>
        </w:numPr>
        <w:ind w:hanging="360"/>
        <w:contextualSpacing/>
        <w:rPr>
          <w:sz w:val="24"/>
          <w:szCs w:val="24"/>
        </w:rPr>
      </w:pPr>
      <w:r>
        <w:rPr>
          <w:color w:val="333333"/>
          <w:sz w:val="24"/>
          <w:szCs w:val="24"/>
        </w:rPr>
        <w:t xml:space="preserve">What are my goals </w:t>
      </w:r>
      <w:r>
        <w:rPr>
          <w:color w:val="333333"/>
          <w:sz w:val="24"/>
          <w:szCs w:val="24"/>
        </w:rPr>
        <w:t>for listening to this message?</w:t>
      </w:r>
    </w:p>
    <w:p w:rsidR="00595C50" w:rsidRDefault="00BE1C0B">
      <w:pPr>
        <w:numPr>
          <w:ilvl w:val="0"/>
          <w:numId w:val="174"/>
        </w:numPr>
        <w:ind w:hanging="360"/>
        <w:contextualSpacing/>
        <w:rPr>
          <w:sz w:val="24"/>
          <w:szCs w:val="24"/>
        </w:rPr>
      </w:pPr>
      <w:r>
        <w:rPr>
          <w:color w:val="333333"/>
          <w:sz w:val="24"/>
          <w:szCs w:val="24"/>
        </w:rPr>
        <w:t>How does this message relate to me?</w:t>
      </w:r>
    </w:p>
    <w:p w:rsidR="00595C50" w:rsidRDefault="00BE1C0B">
      <w:pPr>
        <w:numPr>
          <w:ilvl w:val="0"/>
          <w:numId w:val="174"/>
        </w:numPr>
        <w:ind w:hanging="360"/>
        <w:contextualSpacing/>
        <w:rPr>
          <w:sz w:val="24"/>
          <w:szCs w:val="24"/>
        </w:rPr>
      </w:pPr>
      <w:r>
        <w:rPr>
          <w:color w:val="333333"/>
          <w:sz w:val="24"/>
          <w:szCs w:val="24"/>
        </w:rPr>
        <w:t>What listening type and style are most appropriate for this message?</w:t>
      </w:r>
    </w:p>
    <w:p w:rsidR="00595C50" w:rsidRDefault="00595C50"/>
    <w:p w:rsidR="00595C50" w:rsidRDefault="00BE1C0B">
      <w:r>
        <w:rPr>
          <w:color w:val="333333"/>
          <w:sz w:val="24"/>
          <w:szCs w:val="24"/>
        </w:rPr>
        <w:t>Effective listeners must work to maintain focus as much as possible and refocus when attention shifts or fades (Wolvin and Coakley, 1993). One way to do this is to find the motivation to listen. If you can identify intrinsic and or extrinsic motivations fo</w:t>
      </w:r>
      <w:r>
        <w:rPr>
          <w:color w:val="333333"/>
          <w:sz w:val="24"/>
          <w:szCs w:val="24"/>
        </w:rPr>
        <w:t xml:space="preserve">r listening to a particular message, then you will be more likely to remember the information presented. Ask yourself how a message could leave an impression on your life, your career, your intellect, or your relationships. As we ponder such implications, </w:t>
      </w:r>
      <w:r>
        <w:rPr>
          <w:color w:val="333333"/>
          <w:sz w:val="24"/>
          <w:szCs w:val="24"/>
        </w:rPr>
        <w:t xml:space="preserve">we can overcome our tendency toward selective attention. </w:t>
      </w:r>
    </w:p>
    <w:p w:rsidR="00595C50" w:rsidRDefault="00595C50"/>
    <w:p w:rsidR="00595C50" w:rsidRDefault="00BE1C0B">
      <w:r>
        <w:rPr>
          <w:color w:val="333333"/>
          <w:sz w:val="24"/>
          <w:szCs w:val="24"/>
        </w:rPr>
        <w:t xml:space="preserve">Listening techniques can help with concentration and memory. </w:t>
      </w:r>
      <w:r>
        <w:rPr>
          <w:b/>
          <w:color w:val="111111"/>
          <w:sz w:val="24"/>
          <w:szCs w:val="24"/>
        </w:rPr>
        <w:t>Mental bracketing</w:t>
      </w:r>
      <w:r>
        <w:rPr>
          <w:color w:val="333333"/>
          <w:sz w:val="24"/>
          <w:szCs w:val="24"/>
        </w:rPr>
        <w:t xml:space="preserve"> refers to the process of intentionally separating out intrusive or irrelevant thoughts that may distract you from list</w:t>
      </w:r>
      <w:r>
        <w:rPr>
          <w:color w:val="333333"/>
          <w:sz w:val="24"/>
          <w:szCs w:val="24"/>
        </w:rPr>
        <w:t xml:space="preserve">ening (McCornack, 2007). This requires that we monitor our concentration and attention and be prepared to let thoughts that aren’t related to a speaker’s message pass through our minds without our giving them much attention. </w:t>
      </w:r>
      <w:r>
        <w:rPr>
          <w:b/>
          <w:color w:val="111111"/>
          <w:sz w:val="24"/>
          <w:szCs w:val="24"/>
        </w:rPr>
        <w:t>Mnemonic devices</w:t>
      </w:r>
      <w:r>
        <w:rPr>
          <w:color w:val="333333"/>
          <w:sz w:val="24"/>
          <w:szCs w:val="24"/>
        </w:rPr>
        <w:t xml:space="preserve"> are techniques</w:t>
      </w:r>
      <w:r>
        <w:rPr>
          <w:color w:val="333333"/>
          <w:sz w:val="24"/>
          <w:szCs w:val="24"/>
        </w:rPr>
        <w:t xml:space="preserve"> that can aid in information recall (Hargie, 2011). Starting in ancient Greece and Rome, educators used these devices to help people remember information. They work by imposing order and organization on information. Three main mnemonic devices are acronyms</w:t>
      </w:r>
      <w:r>
        <w:rPr>
          <w:color w:val="333333"/>
          <w:sz w:val="24"/>
          <w:szCs w:val="24"/>
        </w:rPr>
        <w:t>, rhymes, and visualization, and examples of each follow:</w:t>
      </w:r>
    </w:p>
    <w:p w:rsidR="00595C50" w:rsidRDefault="00BE1C0B">
      <w:pPr>
        <w:numPr>
          <w:ilvl w:val="0"/>
          <w:numId w:val="19"/>
        </w:numPr>
        <w:ind w:hanging="360"/>
        <w:contextualSpacing/>
        <w:rPr>
          <w:sz w:val="24"/>
          <w:szCs w:val="24"/>
        </w:rPr>
      </w:pPr>
      <w:r>
        <w:rPr>
          <w:b/>
          <w:color w:val="333333"/>
          <w:sz w:val="24"/>
          <w:szCs w:val="24"/>
        </w:rPr>
        <w:t>Acronyms.</w:t>
      </w:r>
      <w:r>
        <w:rPr>
          <w:color w:val="333333"/>
          <w:sz w:val="24"/>
          <w:szCs w:val="24"/>
        </w:rPr>
        <w:t xml:space="preserve"> HOMES—to help remember the Great Lakes (Huron, Ontario, Michigan, Erie, and Superior).</w:t>
      </w:r>
    </w:p>
    <w:p w:rsidR="00595C50" w:rsidRDefault="00BE1C0B">
      <w:pPr>
        <w:numPr>
          <w:ilvl w:val="0"/>
          <w:numId w:val="19"/>
        </w:numPr>
        <w:ind w:hanging="360"/>
        <w:contextualSpacing/>
        <w:rPr>
          <w:sz w:val="24"/>
          <w:szCs w:val="24"/>
        </w:rPr>
      </w:pPr>
      <w:r>
        <w:rPr>
          <w:b/>
          <w:color w:val="333333"/>
          <w:sz w:val="24"/>
          <w:szCs w:val="24"/>
        </w:rPr>
        <w:t>Rhyme.</w:t>
      </w:r>
      <w:r>
        <w:rPr>
          <w:color w:val="333333"/>
          <w:sz w:val="24"/>
          <w:szCs w:val="24"/>
        </w:rPr>
        <w:t xml:space="preserve"> “Righty tighty, lefty loosey”—to remember which way most light bulbs, screws, and other coupli</w:t>
      </w:r>
      <w:r>
        <w:rPr>
          <w:color w:val="333333"/>
          <w:sz w:val="24"/>
          <w:szCs w:val="24"/>
        </w:rPr>
        <w:t>ng devices turn to make them go in or out.</w:t>
      </w:r>
    </w:p>
    <w:p w:rsidR="00595C50" w:rsidRDefault="00BE1C0B">
      <w:pPr>
        <w:numPr>
          <w:ilvl w:val="0"/>
          <w:numId w:val="19"/>
        </w:numPr>
        <w:ind w:hanging="360"/>
        <w:contextualSpacing/>
        <w:rPr>
          <w:sz w:val="24"/>
          <w:szCs w:val="24"/>
        </w:rPr>
      </w:pPr>
      <w:r>
        <w:rPr>
          <w:b/>
          <w:color w:val="333333"/>
          <w:sz w:val="24"/>
          <w:szCs w:val="24"/>
        </w:rPr>
        <w:t>Visualization.</w:t>
      </w:r>
      <w:r>
        <w:rPr>
          <w:color w:val="333333"/>
          <w:sz w:val="24"/>
          <w:szCs w:val="24"/>
        </w:rPr>
        <w:t xml:space="preserve"> Imagine seeing a glass of port wine (which is red) and the red navigation light on a boat to help remember that the red light on a boat is always on the port side, which will also help you remember </w:t>
      </w:r>
      <w:r>
        <w:rPr>
          <w:color w:val="333333"/>
          <w:sz w:val="24"/>
          <w:szCs w:val="24"/>
        </w:rPr>
        <w:t>that the blue light must be on the starboard side.</w:t>
      </w:r>
    </w:p>
    <w:p w:rsidR="00595C50" w:rsidRDefault="00595C50"/>
    <w:p w:rsidR="00595C50" w:rsidRDefault="00BE1C0B">
      <w:pPr>
        <w:pStyle w:val="Heading3"/>
        <w:spacing w:before="0"/>
        <w:contextualSpacing w:val="0"/>
      </w:pPr>
      <w:bookmarkStart w:id="770" w:name="h.qpctmce8j3u2" w:colFirst="0" w:colLast="0"/>
      <w:bookmarkEnd w:id="770"/>
      <w:r>
        <w:t>Active Listening Behaviours</w:t>
      </w:r>
    </w:p>
    <w:p w:rsidR="00595C50" w:rsidRDefault="00BE1C0B">
      <w:r>
        <w:rPr>
          <w:color w:val="333333"/>
          <w:sz w:val="24"/>
          <w:szCs w:val="24"/>
        </w:rPr>
        <w:t xml:space="preserve">We can prepare for active listening in advance and engage in certain cognitive strategies to help us listen better. We also engage in active listening behaviours as we receive </w:t>
      </w:r>
      <w:r>
        <w:rPr>
          <w:color w:val="333333"/>
          <w:sz w:val="24"/>
          <w:szCs w:val="24"/>
        </w:rPr>
        <w:t>and process messages.</w:t>
      </w:r>
    </w:p>
    <w:p w:rsidR="00595C50" w:rsidRDefault="00595C50"/>
    <w:p w:rsidR="00595C50" w:rsidRDefault="00BE1C0B">
      <w:r>
        <w:rPr>
          <w:color w:val="333333"/>
          <w:sz w:val="24"/>
          <w:szCs w:val="24"/>
        </w:rPr>
        <w:t xml:space="preserve">Eye contact is a key sign of active listening. Speakers usually interpret a listener’s eye contact as a signal of attentiveness. While a lack of eye contact may indicate inattentiveness, it can also signal cognitive processing. When </w:t>
      </w:r>
      <w:r>
        <w:rPr>
          <w:color w:val="333333"/>
          <w:sz w:val="24"/>
          <w:szCs w:val="24"/>
        </w:rPr>
        <w:t>we look away to process new information, we usually do it unconsciously. Be aware, however, that your conversational partner may interpret this as not listening. If you really do need to take a moment to think about something, you could indicate that to th</w:t>
      </w:r>
      <w:r>
        <w:rPr>
          <w:color w:val="333333"/>
          <w:sz w:val="24"/>
          <w:szCs w:val="24"/>
        </w:rPr>
        <w:t>e other person by saying, “That’s new information to me. Give me just a second to think through it.” An occasional head nod and “uh-huh” signal that you are paying attention. However, when we give these cues as a form of “autopilot” listening, others can u</w:t>
      </w:r>
      <w:r>
        <w:rPr>
          <w:color w:val="333333"/>
          <w:sz w:val="24"/>
          <w:szCs w:val="24"/>
        </w:rPr>
        <w:t>sually tell that we are pseudo-listening, and whether they call us on it or not, that impression could lead to negative judgments.</w:t>
      </w:r>
    </w:p>
    <w:p w:rsidR="00595C50" w:rsidRDefault="00595C50"/>
    <w:p w:rsidR="00595C50" w:rsidRDefault="00BE1C0B">
      <w:r>
        <w:rPr>
          <w:color w:val="333333"/>
          <w:sz w:val="24"/>
          <w:szCs w:val="24"/>
        </w:rPr>
        <w:t xml:space="preserve">A more direct way to indicate active listening is to reference previous statements made by the speaker. Norms of politeness </w:t>
      </w:r>
      <w:r>
        <w:rPr>
          <w:color w:val="333333"/>
          <w:sz w:val="24"/>
          <w:szCs w:val="24"/>
        </w:rPr>
        <w:t>usually call on us to reference a past statement or connect to the speaker’s current thought before starting a conversational turn. Being able to summarize what someone said to ensure that the topic has been satisfactorily covered and understood or being a</w:t>
      </w:r>
      <w:r>
        <w:rPr>
          <w:color w:val="333333"/>
          <w:sz w:val="24"/>
          <w:szCs w:val="24"/>
        </w:rPr>
        <w:t>ble to segue in such a way that validates what the previous speaker said helps regulate conversational flow. Asking probing questions is another way to directly indicate listening and to keep a conversation going, since they encourage and invite a person t</w:t>
      </w:r>
      <w:r>
        <w:rPr>
          <w:color w:val="333333"/>
          <w:sz w:val="24"/>
          <w:szCs w:val="24"/>
        </w:rPr>
        <w:t>o speak more. You can also ask questions that seek clarification and not just elaboration. Speakers should present complex information at a slower speaking rate than familiar information, but many will not. Remember that your non-verbal feedback can be use</w:t>
      </w:r>
      <w:r>
        <w:rPr>
          <w:color w:val="333333"/>
          <w:sz w:val="24"/>
          <w:szCs w:val="24"/>
        </w:rPr>
        <w:t>ful for a speaker, as it signals that you are listening but also whether or not you understand. If a speaker fails to read your nonverbal feedback, you may need to follow up with verbal communication in the form of paraphrased messages and clarifying quest</w:t>
      </w:r>
      <w:r>
        <w:rPr>
          <w:color w:val="333333"/>
          <w:sz w:val="24"/>
          <w:szCs w:val="24"/>
        </w:rPr>
        <w:t>ions.</w:t>
      </w:r>
    </w:p>
    <w:p w:rsidR="00595C50" w:rsidRDefault="00595C50"/>
    <w:p w:rsidR="00595C50" w:rsidRDefault="00BE1C0B">
      <w:r>
        <w:rPr>
          <w:color w:val="333333"/>
          <w:sz w:val="24"/>
          <w:szCs w:val="24"/>
        </w:rPr>
        <w:t xml:space="preserve">As active listeners, we want to be excited and engaged, but don’t let excitement manifest itself in interruptions. Being an active listener means knowing when to maintain our role as listener and resist the urge to take a conversational turn. </w:t>
      </w:r>
    </w:p>
    <w:p w:rsidR="00595C50" w:rsidRDefault="00595C50"/>
    <w:p w:rsidR="00595C50" w:rsidRDefault="00BE1C0B">
      <w:r>
        <w:rPr>
          <w:color w:val="333333"/>
          <w:sz w:val="24"/>
          <w:szCs w:val="24"/>
        </w:rPr>
        <w:t>Note-taking can also indicate active listening. Translating information through writing into our own cognitive structures and schemata allows us to better interpret and assimilate information. Of course, note-taking isn’t always a viable option. It would b</w:t>
      </w:r>
      <w:r>
        <w:rPr>
          <w:color w:val="333333"/>
          <w:sz w:val="24"/>
          <w:szCs w:val="24"/>
        </w:rPr>
        <w:t>e fairly awkward to take notes during a first date or a casual exchange between new coworkers. But in some situations where we wouldn’t normally consider taking notes, a little awkwardness might be worth it for the sake of understanding and recalling the i</w:t>
      </w:r>
      <w:r>
        <w:rPr>
          <w:color w:val="333333"/>
          <w:sz w:val="24"/>
          <w:szCs w:val="24"/>
        </w:rPr>
        <w:t>nformation. For example, many people don’t think about taking notes when getting information from their doctor or banker. To help facilitate your note-taking, you might say something like “Do you mind if I jot down some notes? This seems important.”</w:t>
      </w:r>
    </w:p>
    <w:p w:rsidR="00595C50" w:rsidRDefault="00595C50"/>
    <w:p w:rsidR="00595C50" w:rsidRDefault="00BE1C0B">
      <w:r>
        <w:rPr>
          <w:color w:val="333333"/>
          <w:sz w:val="24"/>
          <w:szCs w:val="24"/>
        </w:rPr>
        <w:t>Activ</w:t>
      </w:r>
      <w:r>
        <w:rPr>
          <w:color w:val="333333"/>
          <w:sz w:val="24"/>
          <w:szCs w:val="24"/>
        </w:rPr>
        <w:t>e listening is exhibited through verbal and non-verbal cues, including steady eye contact with the speaker; smiling; slightly raised eyebrows; upright posture; body position that is leaned in toward the speaker; non-verbal cues such as head nods; verbal cu</w:t>
      </w:r>
      <w:r>
        <w:rPr>
          <w:color w:val="333333"/>
          <w:sz w:val="24"/>
          <w:szCs w:val="24"/>
        </w:rPr>
        <w:t xml:space="preserve">es such as “OK,” “mmhmm,” or “oh”; and a lack of distracting mannerisms like doodling or fidgeting (Hargie, 2011). </w:t>
      </w:r>
    </w:p>
    <w:p w:rsidR="00595C50" w:rsidRDefault="00595C50"/>
    <w:p w:rsidR="00595C50" w:rsidRDefault="00BE1C0B">
      <w:pPr>
        <w:pStyle w:val="Heading2"/>
        <w:spacing w:before="0"/>
        <w:contextualSpacing w:val="0"/>
      </w:pPr>
      <w:bookmarkStart w:id="771" w:name="h.jx7wc93gbu98" w:colFirst="0" w:colLast="0"/>
      <w:bookmarkEnd w:id="771"/>
      <w:r>
        <w:rPr>
          <w:color w:val="333333"/>
        </w:rPr>
        <w:t>Preventing Conflict with Good Business Etiquette</w:t>
      </w:r>
    </w:p>
    <w:p w:rsidR="00595C50" w:rsidRDefault="00BE1C0B">
      <w:r>
        <w:rPr>
          <w:color w:val="333333"/>
          <w:sz w:val="24"/>
          <w:szCs w:val="24"/>
        </w:rPr>
        <w:t>There are certain expectations and unwritten rules for presenting yourself in a business c</w:t>
      </w:r>
      <w:r>
        <w:rPr>
          <w:color w:val="333333"/>
          <w:sz w:val="24"/>
          <w:szCs w:val="24"/>
        </w:rPr>
        <w:t xml:space="preserve">ontext, known as </w:t>
      </w:r>
      <w:r>
        <w:rPr>
          <w:b/>
          <w:color w:val="333333"/>
          <w:sz w:val="24"/>
          <w:szCs w:val="24"/>
        </w:rPr>
        <w:t>business etiquette</w:t>
      </w:r>
      <w:r>
        <w:rPr>
          <w:color w:val="333333"/>
          <w:sz w:val="24"/>
          <w:szCs w:val="24"/>
        </w:rPr>
        <w:t xml:space="preserve">. These vary depending on the culture and the level of formality of the environment, but overlooking them can cause conflict and misunderstanding. For example, in some cultures the handshake is seen as overly formal, but </w:t>
      </w:r>
      <w:r>
        <w:rPr>
          <w:color w:val="333333"/>
          <w:sz w:val="24"/>
          <w:szCs w:val="24"/>
        </w:rPr>
        <w:t>in North America it is the standard professional greeting. Keeping the following tips in mind when navigating the professional environment in North America will help you to maintain positive, conflict-free relationships.</w:t>
      </w:r>
      <w:r>
        <w:rPr>
          <w:color w:val="333333"/>
          <w:sz w:val="24"/>
          <w:szCs w:val="24"/>
        </w:rPr>
        <w:br/>
      </w:r>
    </w:p>
    <w:p w:rsidR="00595C50" w:rsidRDefault="00BE1C0B">
      <w:pPr>
        <w:numPr>
          <w:ilvl w:val="0"/>
          <w:numId w:val="104"/>
        </w:numPr>
        <w:ind w:hanging="360"/>
        <w:contextualSpacing/>
        <w:rPr>
          <w:color w:val="333333"/>
          <w:sz w:val="24"/>
          <w:szCs w:val="24"/>
        </w:rPr>
      </w:pPr>
      <w:r>
        <w:rPr>
          <w:b/>
          <w:color w:val="333333"/>
          <w:sz w:val="24"/>
          <w:szCs w:val="24"/>
        </w:rPr>
        <w:t>Be on time</w:t>
      </w:r>
      <w:r>
        <w:rPr>
          <w:color w:val="333333"/>
          <w:sz w:val="24"/>
          <w:szCs w:val="24"/>
        </w:rPr>
        <w:t>. Tardiness is frowned-u</w:t>
      </w:r>
      <w:r>
        <w:rPr>
          <w:color w:val="333333"/>
          <w:sz w:val="24"/>
          <w:szCs w:val="24"/>
        </w:rPr>
        <w:t>pon in our time-conscious culture.</w:t>
      </w:r>
    </w:p>
    <w:p w:rsidR="00595C50" w:rsidRDefault="00BE1C0B">
      <w:pPr>
        <w:numPr>
          <w:ilvl w:val="0"/>
          <w:numId w:val="104"/>
        </w:numPr>
        <w:ind w:hanging="360"/>
        <w:contextualSpacing/>
        <w:rPr>
          <w:b/>
          <w:color w:val="333333"/>
          <w:sz w:val="24"/>
          <w:szCs w:val="24"/>
        </w:rPr>
      </w:pPr>
      <w:r>
        <w:rPr>
          <w:b/>
          <w:color w:val="333333"/>
          <w:sz w:val="24"/>
          <w:szCs w:val="24"/>
        </w:rPr>
        <w:t>Don’t interrupt.</w:t>
      </w:r>
      <w:r>
        <w:rPr>
          <w:color w:val="333333"/>
          <w:sz w:val="24"/>
          <w:szCs w:val="24"/>
        </w:rPr>
        <w:t xml:space="preserve"> When people are speaking, make eye contact and show that you are listening. If you have something to add, don’t interject. Rather, wait until the person has finished speaking to add your comments. </w:t>
      </w:r>
    </w:p>
    <w:p w:rsidR="00595C50" w:rsidRDefault="00BE1C0B">
      <w:pPr>
        <w:numPr>
          <w:ilvl w:val="0"/>
          <w:numId w:val="104"/>
        </w:numPr>
        <w:ind w:hanging="360"/>
        <w:contextualSpacing/>
        <w:rPr>
          <w:b/>
          <w:color w:val="333333"/>
          <w:sz w:val="24"/>
          <w:szCs w:val="24"/>
        </w:rPr>
      </w:pPr>
      <w:r>
        <w:rPr>
          <w:b/>
          <w:color w:val="333333"/>
          <w:sz w:val="24"/>
          <w:szCs w:val="24"/>
        </w:rPr>
        <w:t xml:space="preserve">Dress </w:t>
      </w:r>
      <w:r>
        <w:rPr>
          <w:b/>
          <w:color w:val="333333"/>
          <w:sz w:val="24"/>
          <w:szCs w:val="24"/>
        </w:rPr>
        <w:t>professionally.</w:t>
      </w:r>
      <w:r>
        <w:rPr>
          <w:color w:val="333333"/>
          <w:sz w:val="24"/>
          <w:szCs w:val="24"/>
        </w:rPr>
        <w:t xml:space="preserve"> Make sure your clothes are clean and pressed, and dress at or slightly above the level of formality that your colleagues do. </w:t>
      </w:r>
    </w:p>
    <w:p w:rsidR="00595C50" w:rsidRDefault="00BE1C0B">
      <w:pPr>
        <w:numPr>
          <w:ilvl w:val="0"/>
          <w:numId w:val="104"/>
        </w:numPr>
        <w:ind w:hanging="360"/>
        <w:contextualSpacing/>
        <w:rPr>
          <w:b/>
          <w:color w:val="333333"/>
          <w:sz w:val="24"/>
          <w:szCs w:val="24"/>
        </w:rPr>
      </w:pPr>
      <w:r>
        <w:rPr>
          <w:b/>
          <w:color w:val="333333"/>
          <w:sz w:val="24"/>
          <w:szCs w:val="24"/>
        </w:rPr>
        <w:t>Unplug during meetings.</w:t>
      </w:r>
      <w:r>
        <w:rPr>
          <w:color w:val="333333"/>
          <w:sz w:val="24"/>
          <w:szCs w:val="24"/>
        </w:rPr>
        <w:t xml:space="preserve"> There are few faux pas worse than being that person in a meeting who is so busy texting or</w:t>
      </w:r>
      <w:r>
        <w:rPr>
          <w:color w:val="333333"/>
          <w:sz w:val="24"/>
          <w:szCs w:val="24"/>
        </w:rPr>
        <w:t xml:space="preserve"> reading emails that he doesn’t look up when someone speaks to him. This is not only impolite but will also cause you to miss key information because your focus is elsewhere. </w:t>
      </w:r>
    </w:p>
    <w:p w:rsidR="00595C50" w:rsidRDefault="00BE1C0B">
      <w:pPr>
        <w:numPr>
          <w:ilvl w:val="0"/>
          <w:numId w:val="104"/>
        </w:numPr>
        <w:ind w:hanging="360"/>
        <w:contextualSpacing/>
        <w:rPr>
          <w:b/>
          <w:color w:val="333333"/>
          <w:sz w:val="24"/>
          <w:szCs w:val="24"/>
        </w:rPr>
      </w:pPr>
      <w:r>
        <w:rPr>
          <w:b/>
          <w:color w:val="333333"/>
          <w:sz w:val="24"/>
          <w:szCs w:val="24"/>
        </w:rPr>
        <w:t>Watch your language.</w:t>
      </w:r>
      <w:r>
        <w:rPr>
          <w:color w:val="333333"/>
          <w:sz w:val="24"/>
          <w:szCs w:val="24"/>
        </w:rPr>
        <w:t xml:space="preserve"> Never raise your voice in the workplace, and make sure not </w:t>
      </w:r>
      <w:r>
        <w:rPr>
          <w:color w:val="333333"/>
          <w:sz w:val="24"/>
          <w:szCs w:val="24"/>
        </w:rPr>
        <w:t xml:space="preserve">to use foul language in a professional environment. </w:t>
      </w:r>
    </w:p>
    <w:p w:rsidR="00595C50" w:rsidRDefault="00BE1C0B">
      <w:pPr>
        <w:numPr>
          <w:ilvl w:val="0"/>
          <w:numId w:val="104"/>
        </w:numPr>
        <w:ind w:hanging="360"/>
        <w:contextualSpacing/>
        <w:rPr>
          <w:b/>
          <w:color w:val="333333"/>
          <w:sz w:val="24"/>
          <w:szCs w:val="24"/>
        </w:rPr>
      </w:pPr>
      <w:r>
        <w:rPr>
          <w:b/>
          <w:color w:val="333333"/>
          <w:sz w:val="24"/>
          <w:szCs w:val="24"/>
        </w:rPr>
        <w:t>Show gratitude.</w:t>
      </w:r>
      <w:r>
        <w:rPr>
          <w:color w:val="333333"/>
          <w:sz w:val="24"/>
          <w:szCs w:val="24"/>
        </w:rPr>
        <w:t xml:space="preserve"> It is surprising how often people neglect to say please and thank you, or to send a thank-you note or email when someone does something to help you. This will make them feel appreciated a</w:t>
      </w:r>
      <w:r>
        <w:rPr>
          <w:color w:val="333333"/>
          <w:sz w:val="24"/>
          <w:szCs w:val="24"/>
        </w:rPr>
        <w:t>nd more inclined to help you out in future.</w:t>
      </w:r>
    </w:p>
    <w:p w:rsidR="00595C50" w:rsidRDefault="00BE1C0B">
      <w:pPr>
        <w:numPr>
          <w:ilvl w:val="0"/>
          <w:numId w:val="104"/>
        </w:numPr>
        <w:ind w:hanging="360"/>
        <w:contextualSpacing/>
        <w:rPr>
          <w:b/>
          <w:color w:val="333333"/>
          <w:sz w:val="24"/>
          <w:szCs w:val="24"/>
        </w:rPr>
      </w:pPr>
      <w:r>
        <w:rPr>
          <w:b/>
          <w:color w:val="333333"/>
          <w:sz w:val="24"/>
          <w:szCs w:val="24"/>
        </w:rPr>
        <w:t>Remember names.</w:t>
      </w:r>
      <w:r>
        <w:rPr>
          <w:color w:val="333333"/>
          <w:sz w:val="24"/>
          <w:szCs w:val="24"/>
        </w:rPr>
        <w:t xml:space="preserve"> A trick to help you remember the name of a person you just met is to use their name three times in the first conversation you have. Make a note of someone’s name or get their business card. </w:t>
      </w:r>
    </w:p>
    <w:p w:rsidR="00595C50" w:rsidRDefault="00BE1C0B">
      <w:pPr>
        <w:numPr>
          <w:ilvl w:val="0"/>
          <w:numId w:val="104"/>
        </w:numPr>
        <w:ind w:hanging="360"/>
        <w:contextualSpacing/>
        <w:rPr>
          <w:b/>
          <w:color w:val="333333"/>
          <w:sz w:val="24"/>
          <w:szCs w:val="24"/>
        </w:rPr>
      </w:pPr>
      <w:r>
        <w:rPr>
          <w:b/>
          <w:color w:val="333333"/>
          <w:sz w:val="24"/>
          <w:szCs w:val="24"/>
        </w:rPr>
        <w:t>Leave</w:t>
      </w:r>
      <w:r>
        <w:rPr>
          <w:b/>
          <w:color w:val="333333"/>
          <w:sz w:val="24"/>
          <w:szCs w:val="24"/>
        </w:rPr>
        <w:t xml:space="preserve"> your habits at home.</w:t>
      </w:r>
      <w:r>
        <w:rPr>
          <w:color w:val="333333"/>
          <w:sz w:val="24"/>
          <w:szCs w:val="24"/>
        </w:rPr>
        <w:t xml:space="preserve"> Nail biting or trimming, smoking, chewing tobacco, chewing gum loudly, talking with your mouth full, spitting, wiping your hands on your clothes, blowing your nose loudly in an open office—these are all unpleasant habits that your col</w:t>
      </w:r>
      <w:r>
        <w:rPr>
          <w:color w:val="333333"/>
          <w:sz w:val="24"/>
          <w:szCs w:val="24"/>
        </w:rPr>
        <w:t xml:space="preserve">leagues don’t want to witness. Please keep your professional hat on at all times in a workplace and avoid these! </w:t>
      </w:r>
    </w:p>
    <w:p w:rsidR="00595C50" w:rsidRDefault="00595C50"/>
    <w:p w:rsidR="00595C50" w:rsidRDefault="00BE1C0B">
      <w:pPr>
        <w:pStyle w:val="Heading2"/>
        <w:spacing w:before="0"/>
        <w:contextualSpacing w:val="0"/>
      </w:pPr>
      <w:bookmarkStart w:id="772" w:name="h.j3so124qah8" w:colFirst="0" w:colLast="0"/>
      <w:bookmarkEnd w:id="772"/>
      <w:r>
        <w:rPr>
          <w:color w:val="333333"/>
        </w:rPr>
        <w:t>Conclusion</w:t>
      </w:r>
    </w:p>
    <w:p w:rsidR="00595C50" w:rsidRDefault="00BE1C0B">
      <w:r>
        <w:rPr>
          <w:color w:val="333333"/>
          <w:sz w:val="24"/>
          <w:szCs w:val="24"/>
        </w:rPr>
        <w:t>This chapter introduced you to the definition, types, and five phases of conflict. You learned that some reactions to conflict can</w:t>
      </w:r>
      <w:r>
        <w:rPr>
          <w:color w:val="333333"/>
          <w:sz w:val="24"/>
          <w:szCs w:val="24"/>
        </w:rPr>
        <w:t xml:space="preserve"> diffuse conflict, while others can escalate it. </w:t>
      </w:r>
    </w:p>
    <w:p w:rsidR="00595C50" w:rsidRDefault="00595C50"/>
    <w:p w:rsidR="00595C50" w:rsidRDefault="00BE1C0B">
      <w:r>
        <w:rPr>
          <w:color w:val="333333"/>
          <w:sz w:val="24"/>
          <w:szCs w:val="24"/>
        </w:rPr>
        <w:t>You learned about the various conflict management styles and had an opportunity to uncover which style most closely matches your conflict management preference. You also learned about group conflict resolu</w:t>
      </w:r>
      <w:r>
        <w:rPr>
          <w:color w:val="333333"/>
          <w:sz w:val="24"/>
          <w:szCs w:val="24"/>
        </w:rPr>
        <w:t>tion strategies as well as how active listening and etiquette can be an effective conflict management and interpersonal communication tool.</w:t>
      </w:r>
    </w:p>
    <w:p w:rsidR="00595C50" w:rsidRDefault="00595C50"/>
    <w:tbl>
      <w:tblPr>
        <w:tblStyle w:val="afffffffffffffff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00C5B9"/>
            <w:tcMar>
              <w:top w:w="100" w:type="dxa"/>
              <w:left w:w="100" w:type="dxa"/>
              <w:bottom w:w="100" w:type="dxa"/>
              <w:right w:w="100" w:type="dxa"/>
            </w:tcMar>
          </w:tcPr>
          <w:p w:rsidR="00595C50" w:rsidRDefault="00BE1C0B">
            <w:pPr>
              <w:pStyle w:val="Heading1"/>
              <w:ind w:left="0"/>
              <w:contextualSpacing w:val="0"/>
              <w:jc w:val="center"/>
            </w:pPr>
            <w:bookmarkStart w:id="773" w:name="h.qbsemizg4xn7" w:colFirst="0" w:colLast="0"/>
            <w:bookmarkEnd w:id="773"/>
            <w:r>
              <w:t>Learning Highlights</w:t>
            </w:r>
          </w:p>
        </w:tc>
      </w:tr>
      <w:tr w:rsidR="00595C50">
        <w:tc>
          <w:tcPr>
            <w:tcW w:w="9360" w:type="dxa"/>
            <w:shd w:val="clear" w:color="auto" w:fill="F0F2F5"/>
            <w:tcMar>
              <w:top w:w="100" w:type="dxa"/>
              <w:left w:w="100" w:type="dxa"/>
              <w:bottom w:w="100" w:type="dxa"/>
              <w:right w:w="100" w:type="dxa"/>
            </w:tcMar>
          </w:tcPr>
          <w:p w:rsidR="00595C50" w:rsidRDefault="00BE1C0B">
            <w:pPr>
              <w:numPr>
                <w:ilvl w:val="0"/>
                <w:numId w:val="100"/>
              </w:numPr>
              <w:ind w:hanging="360"/>
              <w:contextualSpacing/>
              <w:rPr>
                <w:color w:val="333333"/>
                <w:sz w:val="24"/>
                <w:szCs w:val="24"/>
              </w:rPr>
            </w:pPr>
            <w:r>
              <w:rPr>
                <w:color w:val="333333"/>
                <w:sz w:val="24"/>
                <w:szCs w:val="24"/>
              </w:rPr>
              <w:t>The nature of conflict indicates a perception of incompatible goals, needs, wants, etc., between individuals or groups.</w:t>
            </w:r>
          </w:p>
          <w:p w:rsidR="00595C50" w:rsidRDefault="00BE1C0B">
            <w:pPr>
              <w:numPr>
                <w:ilvl w:val="0"/>
                <w:numId w:val="100"/>
              </w:numPr>
              <w:ind w:hanging="360"/>
              <w:contextualSpacing/>
              <w:rPr>
                <w:color w:val="333333"/>
                <w:sz w:val="24"/>
                <w:szCs w:val="24"/>
              </w:rPr>
            </w:pPr>
            <w:r>
              <w:rPr>
                <w:color w:val="333333"/>
                <w:sz w:val="24"/>
                <w:szCs w:val="24"/>
              </w:rPr>
              <w:t>Several types and sources of conflict exist.</w:t>
            </w:r>
          </w:p>
          <w:p w:rsidR="00595C50" w:rsidRDefault="00BE1C0B">
            <w:pPr>
              <w:numPr>
                <w:ilvl w:val="0"/>
                <w:numId w:val="100"/>
              </w:numPr>
              <w:ind w:hanging="360"/>
              <w:contextualSpacing/>
              <w:rPr>
                <w:color w:val="333333"/>
                <w:sz w:val="24"/>
                <w:szCs w:val="24"/>
              </w:rPr>
            </w:pPr>
            <w:r>
              <w:rPr>
                <w:color w:val="333333"/>
                <w:sz w:val="24"/>
                <w:szCs w:val="24"/>
              </w:rPr>
              <w:t xml:space="preserve">The five phases of conflict are </w:t>
            </w:r>
            <w:r>
              <w:rPr>
                <w:i/>
                <w:color w:val="333333"/>
                <w:sz w:val="24"/>
                <w:szCs w:val="24"/>
              </w:rPr>
              <w:t>prelude</w:t>
            </w:r>
            <w:r>
              <w:rPr>
                <w:color w:val="333333"/>
                <w:sz w:val="24"/>
                <w:szCs w:val="24"/>
              </w:rPr>
              <w:t xml:space="preserve">, </w:t>
            </w:r>
            <w:r>
              <w:rPr>
                <w:i/>
                <w:color w:val="333333"/>
                <w:sz w:val="24"/>
                <w:szCs w:val="24"/>
              </w:rPr>
              <w:t>triggering event</w:t>
            </w:r>
            <w:r>
              <w:rPr>
                <w:color w:val="333333"/>
                <w:sz w:val="24"/>
                <w:szCs w:val="24"/>
              </w:rPr>
              <w:t xml:space="preserve">, </w:t>
            </w:r>
            <w:r>
              <w:rPr>
                <w:i/>
                <w:color w:val="333333"/>
                <w:sz w:val="24"/>
                <w:szCs w:val="24"/>
              </w:rPr>
              <w:t>initiation</w:t>
            </w:r>
            <w:r>
              <w:rPr>
                <w:color w:val="333333"/>
                <w:sz w:val="24"/>
                <w:szCs w:val="24"/>
              </w:rPr>
              <w:t xml:space="preserve">, </w:t>
            </w:r>
            <w:r>
              <w:rPr>
                <w:i/>
                <w:color w:val="333333"/>
                <w:sz w:val="24"/>
                <w:szCs w:val="24"/>
              </w:rPr>
              <w:t>differentiation</w:t>
            </w:r>
            <w:r>
              <w:rPr>
                <w:color w:val="333333"/>
                <w:sz w:val="24"/>
                <w:szCs w:val="24"/>
              </w:rPr>
              <w:t>, and</w:t>
            </w:r>
            <w:r>
              <w:rPr>
                <w:color w:val="333333"/>
                <w:sz w:val="24"/>
                <w:szCs w:val="24"/>
              </w:rPr>
              <w:t xml:space="preserve"> </w:t>
            </w:r>
            <w:r>
              <w:rPr>
                <w:i/>
                <w:color w:val="333333"/>
                <w:sz w:val="24"/>
                <w:szCs w:val="24"/>
              </w:rPr>
              <w:t>resolution</w:t>
            </w:r>
            <w:r>
              <w:rPr>
                <w:color w:val="333333"/>
                <w:sz w:val="24"/>
                <w:szCs w:val="24"/>
              </w:rPr>
              <w:t xml:space="preserve">. </w:t>
            </w:r>
          </w:p>
          <w:p w:rsidR="00595C50" w:rsidRDefault="00BE1C0B">
            <w:pPr>
              <w:numPr>
                <w:ilvl w:val="0"/>
                <w:numId w:val="100"/>
              </w:numPr>
              <w:ind w:hanging="360"/>
              <w:contextualSpacing/>
              <w:rPr>
                <w:color w:val="333333"/>
                <w:sz w:val="24"/>
                <w:szCs w:val="24"/>
              </w:rPr>
            </w:pPr>
            <w:r>
              <w:rPr>
                <w:color w:val="333333"/>
                <w:sz w:val="24"/>
                <w:szCs w:val="24"/>
              </w:rPr>
              <w:t>Conflict management styles include competing, collaborating, compromising, avoiding, and accommodation.</w:t>
            </w:r>
          </w:p>
          <w:p w:rsidR="00595C50" w:rsidRDefault="00BE1C0B">
            <w:pPr>
              <w:numPr>
                <w:ilvl w:val="0"/>
                <w:numId w:val="100"/>
              </w:numPr>
              <w:ind w:hanging="360"/>
              <w:contextualSpacing/>
              <w:rPr>
                <w:color w:val="333333"/>
                <w:sz w:val="24"/>
                <w:szCs w:val="24"/>
              </w:rPr>
            </w:pPr>
            <w:r>
              <w:rPr>
                <w:color w:val="333333"/>
                <w:sz w:val="24"/>
                <w:szCs w:val="24"/>
              </w:rPr>
              <w:t>Active listing is a powerful tool in conflict resolution.</w:t>
            </w:r>
          </w:p>
        </w:tc>
      </w:tr>
    </w:tbl>
    <w:p w:rsidR="00595C50" w:rsidRDefault="00595C50"/>
    <w:p w:rsidR="00595C50" w:rsidRDefault="00595C50"/>
    <w:tbl>
      <w:tblPr>
        <w:tblStyle w:val="afffffffffffffff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595C50">
        <w:tc>
          <w:tcPr>
            <w:tcW w:w="9360" w:type="dxa"/>
            <w:shd w:val="clear" w:color="auto" w:fill="F05367"/>
            <w:tcMar>
              <w:top w:w="100" w:type="dxa"/>
              <w:left w:w="100" w:type="dxa"/>
              <w:bottom w:w="100" w:type="dxa"/>
              <w:right w:w="100" w:type="dxa"/>
            </w:tcMar>
          </w:tcPr>
          <w:p w:rsidR="00595C50" w:rsidRDefault="00BE1C0B">
            <w:pPr>
              <w:pStyle w:val="Heading1"/>
              <w:spacing w:before="0"/>
              <w:ind w:left="0"/>
              <w:contextualSpacing w:val="0"/>
              <w:jc w:val="center"/>
            </w:pPr>
            <w:bookmarkStart w:id="774" w:name="h.9a0o7442uyoh" w:colFirst="0" w:colLast="0"/>
            <w:bookmarkEnd w:id="774"/>
            <w:r>
              <w:t>Check Your Understanding</w:t>
            </w:r>
          </w:p>
        </w:tc>
      </w:tr>
      <w:tr w:rsidR="00595C50">
        <w:tc>
          <w:tcPr>
            <w:tcW w:w="9360" w:type="dxa"/>
            <w:shd w:val="clear" w:color="auto" w:fill="F0F2F5"/>
            <w:tcMar>
              <w:top w:w="100" w:type="dxa"/>
              <w:left w:w="100" w:type="dxa"/>
              <w:bottom w:w="100" w:type="dxa"/>
              <w:right w:w="100" w:type="dxa"/>
            </w:tcMar>
          </w:tcPr>
          <w:p w:rsidR="00595C50" w:rsidRDefault="00BE1C0B">
            <w:r>
              <w:rPr>
                <w:sz w:val="24"/>
                <w:szCs w:val="24"/>
                <w:u w:val="single"/>
              </w:rPr>
              <w:t>Scenario</w:t>
            </w:r>
            <w:r>
              <w:rPr>
                <w:sz w:val="24"/>
                <w:szCs w:val="24"/>
              </w:rPr>
              <w:t>:</w:t>
            </w:r>
          </w:p>
          <w:p w:rsidR="00595C50" w:rsidRDefault="00BE1C0B">
            <w:r>
              <w:rPr>
                <w:sz w:val="24"/>
                <w:szCs w:val="24"/>
              </w:rPr>
              <w:t xml:space="preserve">Jane is the new power tools department manager for a large national home improvement store. She came into the position from another company directly into this managerial role and has been working at this home improvement store for about six months. At one </w:t>
            </w:r>
            <w:r>
              <w:rPr>
                <w:sz w:val="24"/>
                <w:szCs w:val="24"/>
              </w:rPr>
              <w:t>of the weekly team meetings, after Jane announces a major decision about the strategic direction for the department, Dennis—who has worked at this store for 10 years—exclaims that he thinks this decision was the wrong one. Jane is flustered but decides, ra</w:t>
            </w:r>
            <w:r>
              <w:rPr>
                <w:sz w:val="24"/>
                <w:szCs w:val="24"/>
              </w:rPr>
              <w:t xml:space="preserve">ther than risking the potential for an argument in front of the whole department, to acknowledge Dennis’s comment but move on with the meeting. After the meeting Jane asks Dennis to meet her in her office the next day. </w:t>
            </w:r>
          </w:p>
          <w:p w:rsidR="00595C50" w:rsidRDefault="00595C50"/>
          <w:p w:rsidR="00595C50" w:rsidRDefault="00BE1C0B">
            <w:r>
              <w:rPr>
                <w:sz w:val="24"/>
                <w:szCs w:val="24"/>
              </w:rPr>
              <w:t>Dennis believes he is going to be r</w:t>
            </w:r>
            <w:r>
              <w:rPr>
                <w:sz w:val="24"/>
                <w:szCs w:val="24"/>
              </w:rPr>
              <w:t>eprimanded for speaking his mind. He wonders why he is being singled out. After all, he is committed to the department but feels his experience has been completely overlooked in Jane’s planning. He is skeptical that someone who has not been with the compan</w:t>
            </w:r>
            <w:r>
              <w:rPr>
                <w:sz w:val="24"/>
                <w:szCs w:val="24"/>
              </w:rPr>
              <w:t xml:space="preserve">y for very long could possibly know how to improve things.  </w:t>
            </w:r>
          </w:p>
          <w:p w:rsidR="00595C50" w:rsidRDefault="00595C50"/>
          <w:p w:rsidR="00595C50" w:rsidRDefault="00BE1C0B">
            <w:r>
              <w:rPr>
                <w:sz w:val="24"/>
                <w:szCs w:val="24"/>
              </w:rPr>
              <w:t>During the private meeting Dennis asks Jane why she wanted to meet. Jane expresses her disappointment in his response to the announcement the day before. Dennis crosses his arms and says, “I’m s</w:t>
            </w:r>
            <w:r>
              <w:rPr>
                <w:sz w:val="24"/>
                <w:szCs w:val="24"/>
              </w:rPr>
              <w:t>orry you feel that way, but if you knew what you were doing, we wouldn’t be having this conversation.”</w:t>
            </w:r>
          </w:p>
          <w:p w:rsidR="00595C50" w:rsidRDefault="00595C50"/>
          <w:p w:rsidR="00595C50" w:rsidRDefault="00BE1C0B">
            <w:r>
              <w:rPr>
                <w:sz w:val="24"/>
                <w:szCs w:val="24"/>
              </w:rPr>
              <w:t>Jane’s voice increases in volume, and she tells Dennis that his behaviour and disrespect will not be tolerated. She tells him that he can either shape u</w:t>
            </w:r>
            <w:r>
              <w:rPr>
                <w:sz w:val="24"/>
                <w:szCs w:val="24"/>
              </w:rPr>
              <w:t>p and work with the team, or find another job. When faced with the possibility that it could mean losing his job, Dennis replies, “Fine. We will go with your plan.”</w:t>
            </w:r>
          </w:p>
          <w:p w:rsidR="00595C50" w:rsidRDefault="00595C50"/>
          <w:p w:rsidR="00595C50" w:rsidRDefault="00BE1C0B">
            <w:r>
              <w:rPr>
                <w:sz w:val="24"/>
                <w:szCs w:val="24"/>
              </w:rPr>
              <w:t>Jane’s initial decision to have a private meeting with Dennis at a later time is an exampl</w:t>
            </w:r>
            <w:r>
              <w:rPr>
                <w:sz w:val="24"/>
                <w:szCs w:val="24"/>
              </w:rPr>
              <w:t xml:space="preserve">e of: </w:t>
            </w:r>
          </w:p>
          <w:p w:rsidR="00595C50" w:rsidRDefault="00BE1C0B">
            <w:pPr>
              <w:ind w:left="720"/>
            </w:pPr>
            <w:r>
              <w:rPr>
                <w:sz w:val="24"/>
                <w:szCs w:val="24"/>
              </w:rPr>
              <w:t>a) fogging</w:t>
            </w:r>
          </w:p>
          <w:p w:rsidR="00595C50" w:rsidRDefault="00BE1C0B">
            <w:pPr>
              <w:ind w:left="720"/>
            </w:pPr>
            <w:r>
              <w:rPr>
                <w:sz w:val="24"/>
                <w:szCs w:val="24"/>
              </w:rPr>
              <w:t>b) postponing</w:t>
            </w:r>
          </w:p>
          <w:p w:rsidR="00595C50" w:rsidRDefault="00BE1C0B">
            <w:pPr>
              <w:ind w:left="720"/>
            </w:pPr>
            <w:r>
              <w:rPr>
                <w:sz w:val="24"/>
                <w:szCs w:val="24"/>
              </w:rPr>
              <w:t>c) refusal to acknowledge</w:t>
            </w:r>
          </w:p>
          <w:p w:rsidR="00595C50" w:rsidRDefault="00BE1C0B">
            <w:pPr>
              <w:ind w:left="720"/>
            </w:pPr>
            <w:r>
              <w:rPr>
                <w:sz w:val="24"/>
                <w:szCs w:val="24"/>
              </w:rPr>
              <w:t>d) blocking</w:t>
            </w:r>
          </w:p>
          <w:p w:rsidR="00595C50" w:rsidRDefault="00595C50"/>
          <w:p w:rsidR="00595C50" w:rsidRDefault="00BE1C0B">
            <w:r>
              <w:rPr>
                <w:sz w:val="24"/>
                <w:szCs w:val="24"/>
              </w:rPr>
              <w:t>In the scenario with Jane and Dennis, what type of conflict is present during the weekly meeting?</w:t>
            </w:r>
          </w:p>
          <w:p w:rsidR="00595C50" w:rsidRDefault="00BE1C0B">
            <w:pPr>
              <w:ind w:left="720"/>
            </w:pPr>
            <w:r>
              <w:rPr>
                <w:sz w:val="24"/>
                <w:szCs w:val="24"/>
              </w:rPr>
              <w:t>a) structural</w:t>
            </w:r>
          </w:p>
          <w:p w:rsidR="00595C50" w:rsidRDefault="00BE1C0B">
            <w:pPr>
              <w:ind w:left="720"/>
            </w:pPr>
            <w:r>
              <w:rPr>
                <w:sz w:val="24"/>
                <w:szCs w:val="24"/>
              </w:rPr>
              <w:t>b) relationship</w:t>
            </w:r>
          </w:p>
          <w:p w:rsidR="00595C50" w:rsidRDefault="00BE1C0B">
            <w:pPr>
              <w:ind w:left="720"/>
            </w:pPr>
            <w:r>
              <w:rPr>
                <w:sz w:val="24"/>
                <w:szCs w:val="24"/>
              </w:rPr>
              <w:t>c) interaction</w:t>
            </w:r>
          </w:p>
          <w:p w:rsidR="00595C50" w:rsidRDefault="00BE1C0B">
            <w:pPr>
              <w:ind w:left="720"/>
            </w:pPr>
            <w:r>
              <w:rPr>
                <w:sz w:val="24"/>
                <w:szCs w:val="24"/>
              </w:rPr>
              <w:t>d) values and identity</w:t>
            </w:r>
          </w:p>
          <w:p w:rsidR="00595C50" w:rsidRDefault="00BE1C0B">
            <w:pPr>
              <w:ind w:left="720"/>
            </w:pPr>
            <w:r>
              <w:rPr>
                <w:sz w:val="24"/>
                <w:szCs w:val="24"/>
              </w:rPr>
              <w:t>e) data</w:t>
            </w:r>
          </w:p>
          <w:p w:rsidR="00595C50" w:rsidRDefault="00BE1C0B">
            <w:pPr>
              <w:ind w:left="720"/>
            </w:pPr>
            <w:r>
              <w:rPr>
                <w:sz w:val="24"/>
                <w:szCs w:val="24"/>
              </w:rPr>
              <w:t>f) cultural</w:t>
            </w:r>
          </w:p>
          <w:p w:rsidR="00595C50" w:rsidRDefault="00595C50"/>
          <w:p w:rsidR="00595C50" w:rsidRDefault="00BE1C0B">
            <w:r>
              <w:rPr>
                <w:sz w:val="24"/>
                <w:szCs w:val="24"/>
              </w:rPr>
              <w:t>During the private meeting, which path does the differentiation phase take?</w:t>
            </w:r>
          </w:p>
          <w:p w:rsidR="00595C50" w:rsidRDefault="00BE1C0B">
            <w:pPr>
              <w:ind w:left="720"/>
            </w:pPr>
            <w:r>
              <w:rPr>
                <w:sz w:val="24"/>
                <w:szCs w:val="24"/>
              </w:rPr>
              <w:t>a) prelude</w:t>
            </w:r>
          </w:p>
          <w:p w:rsidR="00595C50" w:rsidRDefault="00BE1C0B">
            <w:pPr>
              <w:ind w:left="720"/>
            </w:pPr>
            <w:r>
              <w:rPr>
                <w:sz w:val="24"/>
                <w:szCs w:val="24"/>
              </w:rPr>
              <w:t>b) triggering event</w:t>
            </w:r>
          </w:p>
          <w:p w:rsidR="00595C50" w:rsidRDefault="00BE1C0B">
            <w:pPr>
              <w:ind w:left="720"/>
            </w:pPr>
            <w:r>
              <w:rPr>
                <w:sz w:val="24"/>
                <w:szCs w:val="24"/>
              </w:rPr>
              <w:t>c) refocusing</w:t>
            </w:r>
          </w:p>
          <w:p w:rsidR="00595C50" w:rsidRDefault="00BE1C0B">
            <w:pPr>
              <w:ind w:left="720"/>
            </w:pPr>
            <w:r>
              <w:rPr>
                <w:sz w:val="24"/>
                <w:szCs w:val="24"/>
              </w:rPr>
              <w:t>d) passing</w:t>
            </w:r>
          </w:p>
          <w:p w:rsidR="00595C50" w:rsidRDefault="00BE1C0B">
            <w:pPr>
              <w:ind w:left="720"/>
            </w:pPr>
            <w:r>
              <w:rPr>
                <w:sz w:val="24"/>
                <w:szCs w:val="24"/>
              </w:rPr>
              <w:t>e) mitigating</w:t>
            </w:r>
          </w:p>
          <w:p w:rsidR="00595C50" w:rsidRDefault="00595C50"/>
          <w:p w:rsidR="00595C50" w:rsidRDefault="00BE1C0B">
            <w:r>
              <w:rPr>
                <w:sz w:val="24"/>
                <w:szCs w:val="24"/>
              </w:rPr>
              <w:t>During the large group meeting which conflict style does Jane use?</w:t>
            </w:r>
          </w:p>
          <w:p w:rsidR="00595C50" w:rsidRDefault="00BE1C0B">
            <w:pPr>
              <w:ind w:left="720"/>
            </w:pPr>
            <w:r>
              <w:rPr>
                <w:sz w:val="24"/>
                <w:szCs w:val="24"/>
              </w:rPr>
              <w:t>a) competing</w:t>
            </w:r>
          </w:p>
          <w:p w:rsidR="00595C50" w:rsidRDefault="00BE1C0B">
            <w:pPr>
              <w:ind w:left="720"/>
            </w:pPr>
            <w:r>
              <w:rPr>
                <w:sz w:val="24"/>
                <w:szCs w:val="24"/>
              </w:rPr>
              <w:t>b) collaborating</w:t>
            </w:r>
          </w:p>
          <w:p w:rsidR="00595C50" w:rsidRDefault="00BE1C0B">
            <w:pPr>
              <w:ind w:left="720"/>
            </w:pPr>
            <w:r>
              <w:rPr>
                <w:sz w:val="24"/>
                <w:szCs w:val="24"/>
              </w:rPr>
              <w:t>c) comprom</w:t>
            </w:r>
            <w:r>
              <w:rPr>
                <w:sz w:val="24"/>
                <w:szCs w:val="24"/>
              </w:rPr>
              <w:t>ising</w:t>
            </w:r>
          </w:p>
          <w:p w:rsidR="00595C50" w:rsidRDefault="00BE1C0B">
            <w:pPr>
              <w:ind w:left="720"/>
            </w:pPr>
            <w:r>
              <w:rPr>
                <w:sz w:val="24"/>
                <w:szCs w:val="24"/>
              </w:rPr>
              <w:t>d) avoiding</w:t>
            </w:r>
          </w:p>
          <w:p w:rsidR="00595C50" w:rsidRDefault="00BE1C0B">
            <w:pPr>
              <w:ind w:left="720"/>
            </w:pPr>
            <w:r>
              <w:rPr>
                <w:sz w:val="24"/>
                <w:szCs w:val="24"/>
              </w:rPr>
              <w:t>e) accommodating</w:t>
            </w:r>
          </w:p>
          <w:p w:rsidR="00595C50" w:rsidRDefault="00595C50">
            <w:pPr>
              <w:ind w:left="720"/>
            </w:pPr>
          </w:p>
          <w:p w:rsidR="00595C50" w:rsidRDefault="00BE1C0B">
            <w:r>
              <w:rPr>
                <w:sz w:val="24"/>
                <w:szCs w:val="24"/>
              </w:rPr>
              <w:t>During the private meeting, which conflict style does Jane use?</w:t>
            </w:r>
          </w:p>
          <w:p w:rsidR="00595C50" w:rsidRDefault="00BE1C0B">
            <w:pPr>
              <w:ind w:left="720"/>
            </w:pPr>
            <w:r>
              <w:rPr>
                <w:sz w:val="24"/>
                <w:szCs w:val="24"/>
              </w:rPr>
              <w:t>a) competing</w:t>
            </w:r>
          </w:p>
          <w:p w:rsidR="00595C50" w:rsidRDefault="00BE1C0B">
            <w:pPr>
              <w:ind w:left="720"/>
            </w:pPr>
            <w:r>
              <w:rPr>
                <w:sz w:val="24"/>
                <w:szCs w:val="24"/>
              </w:rPr>
              <w:t>b) collaborating</w:t>
            </w:r>
          </w:p>
          <w:p w:rsidR="00595C50" w:rsidRDefault="00BE1C0B">
            <w:pPr>
              <w:ind w:left="720"/>
            </w:pPr>
            <w:r>
              <w:rPr>
                <w:sz w:val="24"/>
                <w:szCs w:val="24"/>
              </w:rPr>
              <w:t>c) compromising</w:t>
            </w:r>
          </w:p>
          <w:p w:rsidR="00595C50" w:rsidRDefault="00BE1C0B">
            <w:pPr>
              <w:ind w:left="720"/>
            </w:pPr>
            <w:r>
              <w:rPr>
                <w:sz w:val="24"/>
                <w:szCs w:val="24"/>
              </w:rPr>
              <w:t>d) avoiding</w:t>
            </w:r>
          </w:p>
          <w:p w:rsidR="00595C50" w:rsidRDefault="00BE1C0B">
            <w:pPr>
              <w:ind w:left="720"/>
            </w:pPr>
            <w:r>
              <w:rPr>
                <w:sz w:val="24"/>
                <w:szCs w:val="24"/>
              </w:rPr>
              <w:t>e) accommodating</w:t>
            </w:r>
          </w:p>
          <w:p w:rsidR="00595C50" w:rsidRDefault="00595C50">
            <w:pPr>
              <w:ind w:left="720"/>
            </w:pPr>
          </w:p>
          <w:p w:rsidR="00595C50" w:rsidRDefault="00BE1C0B">
            <w:r>
              <w:rPr>
                <w:sz w:val="24"/>
                <w:szCs w:val="24"/>
              </w:rPr>
              <w:t>During the private meeting, which conflict style does Dennis use to end the conflict?</w:t>
            </w:r>
          </w:p>
          <w:p w:rsidR="00595C50" w:rsidRDefault="00BE1C0B">
            <w:pPr>
              <w:ind w:left="720"/>
            </w:pPr>
            <w:r>
              <w:rPr>
                <w:sz w:val="24"/>
                <w:szCs w:val="24"/>
              </w:rPr>
              <w:t>a) competing</w:t>
            </w:r>
          </w:p>
          <w:p w:rsidR="00595C50" w:rsidRDefault="00BE1C0B">
            <w:pPr>
              <w:ind w:left="720"/>
            </w:pPr>
            <w:r>
              <w:rPr>
                <w:sz w:val="24"/>
                <w:szCs w:val="24"/>
              </w:rPr>
              <w:t>b) collaborating</w:t>
            </w:r>
          </w:p>
          <w:p w:rsidR="00595C50" w:rsidRDefault="00BE1C0B">
            <w:pPr>
              <w:ind w:left="720"/>
            </w:pPr>
            <w:r>
              <w:rPr>
                <w:sz w:val="24"/>
                <w:szCs w:val="24"/>
              </w:rPr>
              <w:t>c) compromising</w:t>
            </w:r>
          </w:p>
          <w:p w:rsidR="00595C50" w:rsidRDefault="00BE1C0B">
            <w:pPr>
              <w:ind w:left="720"/>
            </w:pPr>
            <w:r>
              <w:rPr>
                <w:sz w:val="24"/>
                <w:szCs w:val="24"/>
              </w:rPr>
              <w:t>d) avoiding</w:t>
            </w:r>
          </w:p>
          <w:p w:rsidR="00595C50" w:rsidRDefault="00BE1C0B">
            <w:pPr>
              <w:ind w:left="720"/>
            </w:pPr>
            <w:r>
              <w:rPr>
                <w:sz w:val="24"/>
                <w:szCs w:val="24"/>
              </w:rPr>
              <w:t>e) accommodating</w:t>
            </w:r>
          </w:p>
        </w:tc>
      </w:tr>
    </w:tbl>
    <w:p w:rsidR="00595C50" w:rsidRDefault="00595C50"/>
    <w:p w:rsidR="00595C50" w:rsidRDefault="00BE1C0B">
      <w:pPr>
        <w:pStyle w:val="Heading2"/>
        <w:spacing w:before="0"/>
        <w:contextualSpacing w:val="0"/>
      </w:pPr>
      <w:bookmarkStart w:id="775" w:name="h.145w0k7vizgn" w:colFirst="0" w:colLast="0"/>
      <w:bookmarkEnd w:id="775"/>
      <w:r>
        <w:rPr>
          <w:color w:val="333333"/>
        </w:rPr>
        <w:t>Further Reading and Links</w:t>
      </w:r>
    </w:p>
    <w:p w:rsidR="00595C50" w:rsidRDefault="00BE1C0B">
      <w:pPr>
        <w:numPr>
          <w:ilvl w:val="0"/>
          <w:numId w:val="44"/>
        </w:numPr>
        <w:ind w:hanging="360"/>
        <w:contextualSpacing/>
        <w:rPr>
          <w:color w:val="333333"/>
          <w:sz w:val="24"/>
          <w:szCs w:val="24"/>
        </w:rPr>
      </w:pPr>
      <w:r>
        <w:rPr>
          <w:color w:val="333333"/>
          <w:sz w:val="24"/>
          <w:szCs w:val="24"/>
        </w:rPr>
        <w:t xml:space="preserve">The Boston Globe’s </w:t>
      </w:r>
      <w:hyperlink r:id="rId471">
        <w:r>
          <w:rPr>
            <w:color w:val="00C5B9"/>
            <w:sz w:val="24"/>
            <w:szCs w:val="24"/>
            <w:u w:val="single"/>
          </w:rPr>
          <w:t>Boston.com</w:t>
        </w:r>
      </w:hyperlink>
      <w:r>
        <w:rPr>
          <w:color w:val="333333"/>
          <w:sz w:val="24"/>
          <w:szCs w:val="24"/>
        </w:rPr>
        <w:t xml:space="preserve"> site offers tips on handling conflict in the workplace from management consultant Sue Lankton-Rivas </w:t>
      </w:r>
    </w:p>
    <w:p w:rsidR="00595C50" w:rsidRDefault="00595C50"/>
    <w:p w:rsidR="00595C50" w:rsidRDefault="00BE1C0B">
      <w:pPr>
        <w:pStyle w:val="Heading2"/>
        <w:spacing w:before="0"/>
        <w:contextualSpacing w:val="0"/>
      </w:pPr>
      <w:bookmarkStart w:id="776" w:name="h.eme0l9qjevhq" w:colFirst="0" w:colLast="0"/>
      <w:bookmarkEnd w:id="776"/>
      <w:r>
        <w:rPr>
          <w:color w:val="333333"/>
        </w:rPr>
        <w:t>References</w:t>
      </w:r>
    </w:p>
    <w:p w:rsidR="00595C50" w:rsidRDefault="00BE1C0B">
      <w:r>
        <w:rPr>
          <w:color w:val="333333"/>
          <w:sz w:val="24"/>
          <w:szCs w:val="24"/>
        </w:rPr>
        <w:t xml:space="preserve">Bach, G., &amp; Wyden, P. (1968). </w:t>
      </w:r>
      <w:r>
        <w:rPr>
          <w:i/>
          <w:color w:val="333333"/>
          <w:sz w:val="24"/>
          <w:szCs w:val="24"/>
        </w:rPr>
        <w:t>The intimate enemy: How to fight fair in love and marriage</w:t>
      </w:r>
      <w:r>
        <w:rPr>
          <w:color w:val="333333"/>
          <w:sz w:val="24"/>
          <w:szCs w:val="24"/>
        </w:rPr>
        <w:t>. New York, NY: Avon.</w:t>
      </w:r>
    </w:p>
    <w:p w:rsidR="00595C50" w:rsidRDefault="00595C50"/>
    <w:p w:rsidR="00595C50" w:rsidRDefault="00BE1C0B">
      <w:r>
        <w:rPr>
          <w:color w:val="333333"/>
          <w:sz w:val="24"/>
          <w:szCs w:val="24"/>
        </w:rPr>
        <w:t xml:space="preserve">Bobot, L. (2010). Conflict management in buyer‐seller relationships. </w:t>
      </w:r>
      <w:r>
        <w:rPr>
          <w:i/>
          <w:color w:val="333333"/>
          <w:sz w:val="24"/>
          <w:szCs w:val="24"/>
        </w:rPr>
        <w:t>Conflict resolution quarterly</w:t>
      </w:r>
      <w:r>
        <w:rPr>
          <w:color w:val="333333"/>
          <w:sz w:val="24"/>
          <w:szCs w:val="24"/>
        </w:rPr>
        <w:t>, 27(3), 291–319.</w:t>
      </w:r>
    </w:p>
    <w:p w:rsidR="00595C50" w:rsidRDefault="00595C50"/>
    <w:p w:rsidR="00595C50" w:rsidRDefault="00BE1C0B">
      <w:r>
        <w:rPr>
          <w:color w:val="333333"/>
          <w:sz w:val="24"/>
          <w:szCs w:val="24"/>
        </w:rPr>
        <w:t xml:space="preserve">Cai, D., &amp; Fink, E. (2002). Conflict style differences between individualists and collectivists. </w:t>
      </w:r>
      <w:r>
        <w:rPr>
          <w:i/>
          <w:color w:val="333333"/>
          <w:sz w:val="24"/>
          <w:szCs w:val="24"/>
        </w:rPr>
        <w:t>Communication Monog</w:t>
      </w:r>
      <w:r>
        <w:rPr>
          <w:i/>
          <w:color w:val="333333"/>
          <w:sz w:val="24"/>
          <w:szCs w:val="24"/>
        </w:rPr>
        <w:t>raphs</w:t>
      </w:r>
      <w:r>
        <w:rPr>
          <w:color w:val="333333"/>
          <w:sz w:val="24"/>
          <w:szCs w:val="24"/>
        </w:rPr>
        <w:t>, 69(1), 67–87.</w:t>
      </w:r>
    </w:p>
    <w:p w:rsidR="00595C50" w:rsidRDefault="00595C50"/>
    <w:p w:rsidR="00595C50" w:rsidRDefault="00BE1C0B">
      <w:r>
        <w:rPr>
          <w:color w:val="333333"/>
          <w:sz w:val="24"/>
          <w:szCs w:val="24"/>
        </w:rPr>
        <w:t>Hargie, O. (2011). Skilled Interpersonal Interaction: Research, Theory, and Practice. London: Routledge.</w:t>
      </w:r>
    </w:p>
    <w:p w:rsidR="00595C50" w:rsidRDefault="00595C50"/>
    <w:p w:rsidR="00595C50" w:rsidRDefault="00BE1C0B">
      <w:r>
        <w:rPr>
          <w:color w:val="333333"/>
          <w:sz w:val="24"/>
          <w:szCs w:val="24"/>
        </w:rPr>
        <w:t xml:space="preserve">Hocker, J., &amp; Wilmot, W. (1991). </w:t>
      </w:r>
      <w:r>
        <w:rPr>
          <w:i/>
          <w:color w:val="333333"/>
          <w:sz w:val="24"/>
          <w:szCs w:val="24"/>
        </w:rPr>
        <w:t>Interpersonal conflict</w:t>
      </w:r>
      <w:r>
        <w:rPr>
          <w:color w:val="333333"/>
          <w:sz w:val="24"/>
          <w:szCs w:val="24"/>
        </w:rPr>
        <w:t>. Dubuque, IA: William C. Brown.</w:t>
      </w:r>
    </w:p>
    <w:p w:rsidR="00595C50" w:rsidRDefault="00595C50"/>
    <w:p w:rsidR="00595C50" w:rsidRDefault="00BE1C0B">
      <w:r>
        <w:rPr>
          <w:color w:val="333333"/>
          <w:sz w:val="24"/>
          <w:szCs w:val="24"/>
        </w:rPr>
        <w:t>Isenhart, M., &amp; Spangle, M. (2000). Col</w:t>
      </w:r>
      <w:r>
        <w:rPr>
          <w:color w:val="333333"/>
          <w:sz w:val="24"/>
          <w:szCs w:val="24"/>
        </w:rPr>
        <w:t>laborative approaches to resolving conflict. Sage.</w:t>
      </w:r>
    </w:p>
    <w:p w:rsidR="00595C50" w:rsidRDefault="00595C50"/>
    <w:p w:rsidR="00595C50" w:rsidRDefault="00BE1C0B">
      <w:r>
        <w:rPr>
          <w:color w:val="333333"/>
          <w:sz w:val="24"/>
          <w:szCs w:val="24"/>
        </w:rPr>
        <w:t>Johnson, K. L., &amp; Roloff, M. E. (2000). Correlates of the perceived resolvability and relational consequences of serial arguing in dating relationships: Argumentative features and the use of coping strate</w:t>
      </w:r>
      <w:r>
        <w:rPr>
          <w:color w:val="333333"/>
          <w:sz w:val="24"/>
          <w:szCs w:val="24"/>
        </w:rPr>
        <w:t xml:space="preserve">gies. </w:t>
      </w:r>
      <w:r>
        <w:rPr>
          <w:i/>
          <w:color w:val="333333"/>
          <w:sz w:val="24"/>
          <w:szCs w:val="24"/>
        </w:rPr>
        <w:t>Journal of Social and Personal Relationships</w:t>
      </w:r>
      <w:r>
        <w:rPr>
          <w:color w:val="333333"/>
          <w:sz w:val="24"/>
          <w:szCs w:val="24"/>
        </w:rPr>
        <w:t>, 17(4-5), 676–686.</w:t>
      </w:r>
    </w:p>
    <w:p w:rsidR="00595C50" w:rsidRDefault="00595C50"/>
    <w:p w:rsidR="00595C50" w:rsidRDefault="00BE1C0B">
      <w:r>
        <w:rPr>
          <w:color w:val="333333"/>
          <w:sz w:val="24"/>
          <w:szCs w:val="24"/>
        </w:rPr>
        <w:t xml:space="preserve">Macintosh, G., &amp; Stevens, C. (2008). Personality, motives, and conflict strategies in everyday service encounters. </w:t>
      </w:r>
      <w:r>
        <w:rPr>
          <w:i/>
          <w:color w:val="333333"/>
          <w:sz w:val="24"/>
          <w:szCs w:val="24"/>
        </w:rPr>
        <w:t>International Journal of Conflict Management</w:t>
      </w:r>
      <w:r>
        <w:rPr>
          <w:color w:val="333333"/>
          <w:sz w:val="24"/>
          <w:szCs w:val="24"/>
        </w:rPr>
        <w:t>, 19(2), 112–131.</w:t>
      </w:r>
    </w:p>
    <w:p w:rsidR="00595C50" w:rsidRDefault="00595C50"/>
    <w:p w:rsidR="00595C50" w:rsidRDefault="00BE1C0B">
      <w:r>
        <w:rPr>
          <w:color w:val="333333"/>
          <w:sz w:val="24"/>
          <w:szCs w:val="24"/>
        </w:rPr>
        <w:t>McCorna</w:t>
      </w:r>
      <w:r>
        <w:rPr>
          <w:color w:val="333333"/>
          <w:sz w:val="24"/>
          <w:szCs w:val="24"/>
        </w:rPr>
        <w:t>ck, S. (2010). Reflect and relate: An introduction to interpersonal communication. Boston: Bedford.</w:t>
      </w:r>
    </w:p>
    <w:p w:rsidR="00595C50" w:rsidRDefault="00595C50"/>
    <w:p w:rsidR="00595C50" w:rsidRDefault="00BE1C0B">
      <w:r>
        <w:rPr>
          <w:color w:val="333333"/>
          <w:sz w:val="24"/>
          <w:szCs w:val="24"/>
        </w:rPr>
        <w:t xml:space="preserve">McLean, S. (2005). </w:t>
      </w:r>
      <w:r>
        <w:rPr>
          <w:i/>
          <w:color w:val="333333"/>
          <w:sz w:val="24"/>
          <w:szCs w:val="24"/>
        </w:rPr>
        <w:t>The basics of interpersonal communication</w:t>
      </w:r>
      <w:r>
        <w:rPr>
          <w:color w:val="333333"/>
          <w:sz w:val="24"/>
          <w:szCs w:val="24"/>
        </w:rPr>
        <w:t>. Boston, MA: Allyn &amp; Bacon.</w:t>
      </w:r>
    </w:p>
    <w:p w:rsidR="00595C50" w:rsidRDefault="00595C50"/>
    <w:p w:rsidR="00595C50" w:rsidRDefault="00BE1C0B">
      <w:r>
        <w:rPr>
          <w:color w:val="333333"/>
          <w:sz w:val="24"/>
          <w:szCs w:val="24"/>
        </w:rPr>
        <w:t xml:space="preserve">Sillars, A. L. (1980). Attributions and communication in roommate conflicts. </w:t>
      </w:r>
      <w:r>
        <w:rPr>
          <w:i/>
          <w:color w:val="333333"/>
          <w:sz w:val="24"/>
          <w:szCs w:val="24"/>
        </w:rPr>
        <w:t>Communications Monographs</w:t>
      </w:r>
      <w:r>
        <w:rPr>
          <w:color w:val="333333"/>
          <w:sz w:val="24"/>
          <w:szCs w:val="24"/>
        </w:rPr>
        <w:t>, 47(3), 180–200.</w:t>
      </w:r>
    </w:p>
    <w:p w:rsidR="00595C50" w:rsidRDefault="00595C50"/>
    <w:p w:rsidR="00595C50" w:rsidRDefault="00BE1C0B">
      <w:r>
        <w:rPr>
          <w:color w:val="333333"/>
          <w:sz w:val="24"/>
          <w:szCs w:val="24"/>
        </w:rPr>
        <w:t xml:space="preserve">Thomas, K. W. (1974). </w:t>
      </w:r>
      <w:r>
        <w:rPr>
          <w:i/>
          <w:color w:val="333333"/>
          <w:sz w:val="24"/>
          <w:szCs w:val="24"/>
        </w:rPr>
        <w:t>Thomas-Kilmann conflict mode instrument</w:t>
      </w:r>
      <w:r>
        <w:rPr>
          <w:color w:val="333333"/>
          <w:sz w:val="24"/>
          <w:szCs w:val="24"/>
        </w:rPr>
        <w:t>. Tuxedo, NY: Xicom.</w:t>
      </w:r>
    </w:p>
    <w:p w:rsidR="00595C50" w:rsidRDefault="00595C50"/>
    <w:p w:rsidR="00595C50" w:rsidRDefault="00BE1C0B">
      <w:r>
        <w:rPr>
          <w:color w:val="333333"/>
          <w:sz w:val="24"/>
          <w:szCs w:val="24"/>
        </w:rPr>
        <w:t xml:space="preserve">Wolvin, A. D., &amp; Coakley, C. G. (1993). A listening </w:t>
      </w:r>
      <w:r>
        <w:rPr>
          <w:color w:val="333333"/>
          <w:sz w:val="24"/>
          <w:szCs w:val="24"/>
        </w:rPr>
        <w:t xml:space="preserve">taxonomy. </w:t>
      </w:r>
      <w:r>
        <w:rPr>
          <w:i/>
          <w:color w:val="333333"/>
          <w:sz w:val="24"/>
          <w:szCs w:val="24"/>
        </w:rPr>
        <w:t>Perspectives on listening</w:t>
      </w:r>
      <w:r>
        <w:rPr>
          <w:color w:val="333333"/>
          <w:sz w:val="24"/>
          <w:szCs w:val="24"/>
        </w:rPr>
        <w:t>, 15–22.</w:t>
      </w:r>
    </w:p>
    <w:p w:rsidR="00595C50" w:rsidRDefault="00595C50">
      <w:pPr>
        <w:pStyle w:val="Heading2"/>
        <w:spacing w:before="0"/>
        <w:contextualSpacing w:val="0"/>
      </w:pPr>
      <w:bookmarkStart w:id="777" w:name="h.kvgc5wtzuatl" w:colFirst="0" w:colLast="0"/>
      <w:bookmarkEnd w:id="777"/>
    </w:p>
    <w:p w:rsidR="00595C50" w:rsidRDefault="00BE1C0B">
      <w:pPr>
        <w:pStyle w:val="Heading2"/>
        <w:spacing w:before="0"/>
        <w:contextualSpacing w:val="0"/>
      </w:pPr>
      <w:bookmarkStart w:id="778" w:name="h.5ypni91p0bd5" w:colFirst="0" w:colLast="0"/>
      <w:bookmarkEnd w:id="778"/>
      <w:r>
        <w:rPr>
          <w:color w:val="333333"/>
        </w:rPr>
        <w:t>Attribution Statement (Conflict Resolution)</w:t>
      </w:r>
    </w:p>
    <w:p w:rsidR="00595C50" w:rsidRDefault="00BE1C0B">
      <w:r>
        <w:rPr>
          <w:sz w:val="24"/>
          <w:szCs w:val="24"/>
        </w:rPr>
        <w:t>This chapter is a remix containing content from a variety of sources published under a variety of open licenses, including the following:</w:t>
      </w:r>
    </w:p>
    <w:p w:rsidR="00595C50" w:rsidRDefault="00BE1C0B">
      <w:pPr>
        <w:pStyle w:val="Heading3"/>
        <w:contextualSpacing w:val="0"/>
      </w:pPr>
      <w:bookmarkStart w:id="779" w:name="h.iw903jgl9li" w:colFirst="0" w:colLast="0"/>
      <w:bookmarkEnd w:id="779"/>
      <w:r>
        <w:rPr>
          <w:color w:val="000000"/>
        </w:rPr>
        <w:t>Chapter Content</w:t>
      </w:r>
    </w:p>
    <w:p w:rsidR="00595C50" w:rsidRDefault="00BE1C0B">
      <w:pPr>
        <w:numPr>
          <w:ilvl w:val="0"/>
          <w:numId w:val="178"/>
        </w:numPr>
        <w:ind w:hanging="360"/>
        <w:contextualSpacing/>
        <w:rPr>
          <w:sz w:val="24"/>
          <w:szCs w:val="24"/>
        </w:rPr>
      </w:pPr>
      <w:r>
        <w:rPr>
          <w:color w:val="404040"/>
          <w:sz w:val="24"/>
          <w:szCs w:val="24"/>
        </w:rPr>
        <w:t xml:space="preserve">Original content contributed by the Olds College OER Development Team, of Olds College to Professional Communications Open Curriculum under a </w:t>
      </w:r>
      <w:hyperlink r:id="rId472">
        <w:r>
          <w:rPr>
            <w:color w:val="00C5B9"/>
            <w:sz w:val="24"/>
            <w:szCs w:val="24"/>
            <w:u w:val="single"/>
          </w:rPr>
          <w:t>CC-BY 4.0 license</w:t>
        </w:r>
      </w:hyperlink>
    </w:p>
    <w:p w:rsidR="00595C50" w:rsidRDefault="00BE1C0B">
      <w:pPr>
        <w:numPr>
          <w:ilvl w:val="0"/>
          <w:numId w:val="178"/>
        </w:numPr>
        <w:ind w:hanging="360"/>
        <w:contextualSpacing/>
        <w:rPr>
          <w:color w:val="404040"/>
          <w:sz w:val="24"/>
          <w:szCs w:val="24"/>
        </w:rPr>
      </w:pPr>
      <w:r>
        <w:rPr>
          <w:sz w:val="24"/>
          <w:szCs w:val="24"/>
        </w:rPr>
        <w:t>derivative work created by Anony</w:t>
      </w:r>
      <w:r>
        <w:rPr>
          <w:sz w:val="24"/>
          <w:szCs w:val="24"/>
        </w:rPr>
        <w:t xml:space="preserve">mous for </w:t>
      </w:r>
      <w:r>
        <w:rPr>
          <w:i/>
          <w:sz w:val="24"/>
          <w:szCs w:val="24"/>
        </w:rPr>
        <w:t>Conflict in the Work Environment;</w:t>
      </w:r>
      <w:r>
        <w:rPr>
          <w:sz w:val="24"/>
          <w:szCs w:val="24"/>
        </w:rPr>
        <w:t xml:space="preserve"> in </w:t>
      </w:r>
      <w:r>
        <w:rPr>
          <w:i/>
          <w:sz w:val="24"/>
          <w:szCs w:val="24"/>
        </w:rPr>
        <w:t>Communication for Business Success (Canadian Edition)</w:t>
      </w:r>
      <w:r>
        <w:rPr>
          <w:sz w:val="24"/>
          <w:szCs w:val="24"/>
        </w:rPr>
        <w:t xml:space="preserve">, published at </w:t>
      </w:r>
      <w:hyperlink r:id="rId473">
        <w:r>
          <w:rPr>
            <w:color w:val="00C5B9"/>
            <w:sz w:val="24"/>
            <w:szCs w:val="24"/>
            <w:u w:val="single"/>
          </w:rPr>
          <w:t>http://2012books.lardbucket.org/books/communication-for-business-success-canadian-edition/s20-06-conflict-in-the-work-environme.html</w:t>
        </w:r>
      </w:hyperlink>
      <w:r>
        <w:rPr>
          <w:sz w:val="24"/>
          <w:szCs w:val="24"/>
        </w:rPr>
        <w:t xml:space="preserve"> </w:t>
      </w:r>
      <w:r>
        <w:rPr>
          <w:color w:val="404040"/>
          <w:sz w:val="24"/>
          <w:szCs w:val="24"/>
        </w:rPr>
        <w:t xml:space="preserve">under a </w:t>
      </w:r>
      <w:hyperlink r:id="rId474">
        <w:r>
          <w:rPr>
            <w:color w:val="00C5B9"/>
            <w:sz w:val="24"/>
            <w:szCs w:val="24"/>
            <w:u w:val="single"/>
          </w:rPr>
          <w:t>CC BY-NC-SA 3.0 license</w:t>
        </w:r>
      </w:hyperlink>
    </w:p>
    <w:p w:rsidR="00595C50" w:rsidRDefault="00BE1C0B">
      <w:pPr>
        <w:numPr>
          <w:ilvl w:val="0"/>
          <w:numId w:val="178"/>
        </w:numPr>
        <w:ind w:hanging="360"/>
        <w:contextualSpacing/>
        <w:rPr>
          <w:color w:val="404040"/>
          <w:sz w:val="24"/>
          <w:szCs w:val="24"/>
        </w:rPr>
      </w:pPr>
      <w:r>
        <w:rPr>
          <w:sz w:val="24"/>
          <w:szCs w:val="24"/>
        </w:rPr>
        <w:t>derivative w</w:t>
      </w:r>
      <w:r>
        <w:rPr>
          <w:sz w:val="24"/>
          <w:szCs w:val="24"/>
        </w:rPr>
        <w:t xml:space="preserve">ork of content created by Anonymous for </w:t>
      </w:r>
      <w:r>
        <w:rPr>
          <w:i/>
          <w:sz w:val="24"/>
          <w:szCs w:val="24"/>
        </w:rPr>
        <w:t>Conflict and Interpersonal Communication;</w:t>
      </w:r>
      <w:r>
        <w:rPr>
          <w:sz w:val="24"/>
          <w:szCs w:val="24"/>
        </w:rPr>
        <w:t xml:space="preserve"> in </w:t>
      </w:r>
      <w:r>
        <w:rPr>
          <w:i/>
          <w:sz w:val="24"/>
          <w:szCs w:val="24"/>
        </w:rPr>
        <w:t>A Primer on Communication Studies</w:t>
      </w:r>
      <w:r>
        <w:rPr>
          <w:sz w:val="24"/>
          <w:szCs w:val="24"/>
        </w:rPr>
        <w:t xml:space="preserve">, published at </w:t>
      </w:r>
      <w:hyperlink r:id="rId475">
        <w:r>
          <w:rPr>
            <w:color w:val="00C5B9"/>
            <w:sz w:val="24"/>
            <w:szCs w:val="24"/>
            <w:u w:val="single"/>
          </w:rPr>
          <w:t>http://2012books.lardbucket.org/books/a-primer-on-communication-studies/s06-02-conflict-and-interpersonal-com.html</w:t>
        </w:r>
      </w:hyperlink>
      <w:r>
        <w:rPr>
          <w:sz w:val="24"/>
          <w:szCs w:val="24"/>
        </w:rPr>
        <w:t xml:space="preserve"> </w:t>
      </w:r>
      <w:r>
        <w:rPr>
          <w:color w:val="404040"/>
          <w:sz w:val="24"/>
          <w:szCs w:val="24"/>
        </w:rPr>
        <w:t xml:space="preserve">under a </w:t>
      </w:r>
      <w:hyperlink r:id="rId476">
        <w:r>
          <w:rPr>
            <w:color w:val="00C5B9"/>
            <w:sz w:val="24"/>
            <w:szCs w:val="24"/>
            <w:u w:val="single"/>
          </w:rPr>
          <w:t>CC BY-NC-SA 3.0 license</w:t>
        </w:r>
      </w:hyperlink>
    </w:p>
    <w:p w:rsidR="00595C50" w:rsidRDefault="00BE1C0B">
      <w:pPr>
        <w:numPr>
          <w:ilvl w:val="0"/>
          <w:numId w:val="178"/>
        </w:numPr>
        <w:ind w:hanging="360"/>
        <w:contextualSpacing/>
        <w:rPr>
          <w:color w:val="404040"/>
          <w:sz w:val="24"/>
          <w:szCs w:val="24"/>
        </w:rPr>
      </w:pPr>
      <w:r>
        <w:rPr>
          <w:sz w:val="24"/>
          <w:szCs w:val="24"/>
        </w:rPr>
        <w:t>derivative work of content cr</w:t>
      </w:r>
      <w:r>
        <w:rPr>
          <w:sz w:val="24"/>
          <w:szCs w:val="24"/>
        </w:rPr>
        <w:t xml:space="preserve">eated by Anonymous for </w:t>
      </w:r>
      <w:r>
        <w:rPr>
          <w:i/>
          <w:sz w:val="24"/>
          <w:szCs w:val="24"/>
        </w:rPr>
        <w:t>Managing Conflict;</w:t>
      </w:r>
      <w:r>
        <w:rPr>
          <w:sz w:val="24"/>
          <w:szCs w:val="24"/>
        </w:rPr>
        <w:t xml:space="preserve"> in </w:t>
      </w:r>
      <w:r>
        <w:rPr>
          <w:i/>
          <w:sz w:val="24"/>
          <w:szCs w:val="24"/>
        </w:rPr>
        <w:t>An Introduction to Group Communication</w:t>
      </w:r>
      <w:r>
        <w:rPr>
          <w:sz w:val="24"/>
          <w:szCs w:val="24"/>
        </w:rPr>
        <w:t xml:space="preserve">, published at </w:t>
      </w:r>
      <w:hyperlink r:id="rId477">
        <w:r>
          <w:rPr>
            <w:color w:val="00C5B9"/>
            <w:sz w:val="24"/>
            <w:szCs w:val="24"/>
            <w:u w:val="single"/>
          </w:rPr>
          <w:t>http://2012books.lardbucket.org/books/an-introduction-to-group-communication/s12-managing-conflict.html</w:t>
        </w:r>
      </w:hyperlink>
      <w:r>
        <w:rPr>
          <w:sz w:val="24"/>
          <w:szCs w:val="24"/>
        </w:rPr>
        <w:t xml:space="preserve"> </w:t>
      </w:r>
      <w:r>
        <w:rPr>
          <w:color w:val="404040"/>
          <w:sz w:val="24"/>
          <w:szCs w:val="24"/>
        </w:rPr>
        <w:t xml:space="preserve">under a </w:t>
      </w:r>
      <w:hyperlink r:id="rId478">
        <w:r>
          <w:rPr>
            <w:color w:val="00C5B9"/>
            <w:sz w:val="24"/>
            <w:szCs w:val="24"/>
            <w:u w:val="single"/>
          </w:rPr>
          <w:t>CC BY-NC-SA 3.0 license</w:t>
        </w:r>
      </w:hyperlink>
    </w:p>
    <w:p w:rsidR="00595C50" w:rsidRDefault="00BE1C0B">
      <w:pPr>
        <w:numPr>
          <w:ilvl w:val="0"/>
          <w:numId w:val="178"/>
        </w:numPr>
        <w:ind w:hanging="360"/>
        <w:contextualSpacing/>
        <w:rPr>
          <w:color w:val="404040"/>
          <w:sz w:val="24"/>
          <w:szCs w:val="24"/>
        </w:rPr>
      </w:pPr>
      <w:r>
        <w:rPr>
          <w:sz w:val="24"/>
          <w:szCs w:val="24"/>
        </w:rPr>
        <w:t>derivative work of content created by Anonymous for</w:t>
      </w:r>
      <w:r>
        <w:rPr>
          <w:sz w:val="24"/>
          <w:szCs w:val="24"/>
        </w:rPr>
        <w:t xml:space="preserve"> </w:t>
      </w:r>
      <w:r>
        <w:rPr>
          <w:i/>
          <w:sz w:val="24"/>
          <w:szCs w:val="24"/>
        </w:rPr>
        <w:t>Improving Listening Competence;</w:t>
      </w:r>
      <w:r>
        <w:rPr>
          <w:sz w:val="24"/>
          <w:szCs w:val="24"/>
        </w:rPr>
        <w:t xml:space="preserve"> in </w:t>
      </w:r>
      <w:r>
        <w:rPr>
          <w:i/>
          <w:sz w:val="24"/>
          <w:szCs w:val="24"/>
        </w:rPr>
        <w:t>A Primer in Communication Studies</w:t>
      </w:r>
      <w:r>
        <w:rPr>
          <w:sz w:val="24"/>
          <w:szCs w:val="24"/>
        </w:rPr>
        <w:t xml:space="preserve">, published at </w:t>
      </w:r>
      <w:hyperlink r:id="rId479">
        <w:r>
          <w:rPr>
            <w:color w:val="00C5B9"/>
            <w:sz w:val="24"/>
            <w:szCs w:val="24"/>
            <w:u w:val="single"/>
          </w:rPr>
          <w:t>http://2012books.lardbucket.org/books/</w:t>
        </w:r>
        <w:r>
          <w:rPr>
            <w:color w:val="00C5B9"/>
            <w:sz w:val="24"/>
            <w:szCs w:val="24"/>
            <w:u w:val="single"/>
          </w:rPr>
          <w:t>a-primer-on-communication-studies/s05-03-improving-listening-competence.html</w:t>
        </w:r>
      </w:hyperlink>
      <w:r>
        <w:rPr>
          <w:sz w:val="24"/>
          <w:szCs w:val="24"/>
        </w:rPr>
        <w:t xml:space="preserve"> </w:t>
      </w:r>
      <w:r>
        <w:rPr>
          <w:color w:val="404040"/>
          <w:sz w:val="24"/>
          <w:szCs w:val="24"/>
        </w:rPr>
        <w:t xml:space="preserve">under a </w:t>
      </w:r>
      <w:hyperlink r:id="rId480">
        <w:r>
          <w:rPr>
            <w:color w:val="00C5B9"/>
            <w:sz w:val="24"/>
            <w:szCs w:val="24"/>
            <w:u w:val="single"/>
          </w:rPr>
          <w:t>CC BY-NC-SA 3.0 license</w:t>
        </w:r>
      </w:hyperlink>
    </w:p>
    <w:p w:rsidR="00595C50" w:rsidRDefault="00BE1C0B">
      <w:pPr>
        <w:pStyle w:val="Heading3"/>
        <w:spacing w:before="0"/>
        <w:contextualSpacing w:val="0"/>
      </w:pPr>
      <w:bookmarkStart w:id="780" w:name="h.uq1ro958sdqc" w:colFirst="0" w:colLast="0"/>
      <w:bookmarkEnd w:id="780"/>
      <w:r>
        <w:rPr>
          <w:color w:val="000000"/>
        </w:rPr>
        <w:t>Check Your Understandings</w:t>
      </w:r>
    </w:p>
    <w:p w:rsidR="00595C50" w:rsidRDefault="00BE1C0B">
      <w:pPr>
        <w:numPr>
          <w:ilvl w:val="0"/>
          <w:numId w:val="144"/>
        </w:numPr>
        <w:ind w:hanging="360"/>
        <w:contextualSpacing/>
        <w:rPr>
          <w:color w:val="404040"/>
          <w:sz w:val="24"/>
          <w:szCs w:val="24"/>
        </w:rPr>
      </w:pPr>
      <w:r>
        <w:rPr>
          <w:color w:val="404040"/>
          <w:sz w:val="24"/>
          <w:szCs w:val="24"/>
        </w:rPr>
        <w:t>Original assessment items contributed by the Olds Co</w:t>
      </w:r>
      <w:r>
        <w:rPr>
          <w:color w:val="404040"/>
          <w:sz w:val="24"/>
          <w:szCs w:val="24"/>
        </w:rPr>
        <w:t xml:space="preserve">llege OER Development Team, of Olds College to Professional Communications Open Curriculum under a </w:t>
      </w:r>
      <w:hyperlink r:id="rId481">
        <w:r>
          <w:rPr>
            <w:color w:val="00C5B9"/>
            <w:sz w:val="24"/>
            <w:szCs w:val="24"/>
            <w:u w:val="single"/>
          </w:rPr>
          <w:t>CC-BY 4.0 license</w:t>
        </w:r>
      </w:hyperlink>
    </w:p>
    <w:p w:rsidR="00595C50" w:rsidRDefault="00595C50"/>
    <w:p w:rsidR="00595C50" w:rsidRDefault="00595C50"/>
    <w:p w:rsidR="00595C50" w:rsidRDefault="00BE1C0B">
      <w:pPr>
        <w:pStyle w:val="Title"/>
        <w:contextualSpacing w:val="0"/>
      </w:pPr>
      <w:bookmarkStart w:id="781" w:name="h.qra9j4dsl8ub" w:colFirst="0" w:colLast="0"/>
      <w:bookmarkEnd w:id="781"/>
      <w:r>
        <w:rPr>
          <w:rFonts w:ascii="Roboto" w:eastAsia="Roboto" w:hAnsi="Roboto" w:cs="Roboto"/>
          <w:color w:val="333333"/>
        </w:rPr>
        <w:t>Interpersonal Module Conclusion</w:t>
      </w:r>
    </w:p>
    <w:p w:rsidR="00595C50" w:rsidRDefault="00BE1C0B">
      <w:r>
        <w:rPr>
          <w:color w:val="333333"/>
          <w:sz w:val="24"/>
          <w:szCs w:val="24"/>
        </w:rPr>
        <w:t>This module on interpersonal communicatio</w:t>
      </w:r>
      <w:r>
        <w:rPr>
          <w:color w:val="333333"/>
          <w:sz w:val="24"/>
          <w:szCs w:val="24"/>
        </w:rPr>
        <w:t xml:space="preserve">n contains a significant focus on some of the challenges and opportunities that happen when we communicate with people who may have different worldviews, understandings, and approaches. </w:t>
      </w:r>
    </w:p>
    <w:p w:rsidR="00595C50" w:rsidRDefault="00595C50"/>
    <w:p w:rsidR="00595C50" w:rsidRDefault="00BE1C0B">
      <w:r>
        <w:rPr>
          <w:color w:val="333333"/>
          <w:sz w:val="24"/>
          <w:szCs w:val="24"/>
        </w:rPr>
        <w:t>We began with discussion about diversity in Canada and how demograph</w:t>
      </w:r>
      <w:r>
        <w:rPr>
          <w:color w:val="333333"/>
          <w:sz w:val="24"/>
          <w:szCs w:val="24"/>
        </w:rPr>
        <w:t>ic, business, and social evidence indicate great value in inclusive workplace practices. You further learned about several manifestations of diversity Canadian society, such as religion, generation, and ability. Learning the terms and concepts related with</w:t>
      </w:r>
      <w:r>
        <w:rPr>
          <w:color w:val="333333"/>
          <w:sz w:val="24"/>
          <w:szCs w:val="24"/>
        </w:rPr>
        <w:t xml:space="preserve"> diversity and inclusion—such as bias, discrimination and dominant culture—gave you a good foundation to understand concepts in the rest of the module. </w:t>
      </w:r>
    </w:p>
    <w:p w:rsidR="00595C50" w:rsidRDefault="00595C50"/>
    <w:p w:rsidR="00595C50" w:rsidRDefault="00BE1C0B">
      <w:r>
        <w:rPr>
          <w:color w:val="333333"/>
          <w:sz w:val="24"/>
          <w:szCs w:val="24"/>
        </w:rPr>
        <w:t>The second chapter on Your Interpersonal Communication Preferences built on this foundation by helping</w:t>
      </w:r>
      <w:r>
        <w:rPr>
          <w:color w:val="333333"/>
          <w:sz w:val="24"/>
          <w:szCs w:val="24"/>
        </w:rPr>
        <w:t xml:space="preserve"> you uncover more about you. It’s easy to take for granted or have blind spots about ourselves unless we focus some attention on articulating who we are and the things we like. You learned about the various dimensions of your identity, including parts of i</w:t>
      </w:r>
      <w:r>
        <w:rPr>
          <w:color w:val="333333"/>
          <w:sz w:val="24"/>
          <w:szCs w:val="24"/>
        </w:rPr>
        <w:t xml:space="preserve">t you choose yourself and parts that are ascribed by others. You worked through OCEAN, the five-factor model of personality dimensions to better understand your own personality, and then you learned about perception and how significantly it influences our </w:t>
      </w:r>
      <w:r>
        <w:rPr>
          <w:color w:val="333333"/>
          <w:sz w:val="24"/>
          <w:szCs w:val="24"/>
        </w:rPr>
        <w:t>communication with others. Similarly, you examined Maslow’s hierarchy of needs, your preferred communication channels, and Belbin’s team roles all to learn more about your nature and what assumptions you bring to interpersonal communication.</w:t>
      </w:r>
    </w:p>
    <w:p w:rsidR="00595C50" w:rsidRDefault="00595C50"/>
    <w:p w:rsidR="00595C50" w:rsidRDefault="00BE1C0B">
      <w:r>
        <w:rPr>
          <w:color w:val="333333"/>
          <w:sz w:val="24"/>
          <w:szCs w:val="24"/>
        </w:rPr>
        <w:t>Cross-cultura</w:t>
      </w:r>
      <w:r>
        <w:rPr>
          <w:color w:val="333333"/>
          <w:sz w:val="24"/>
          <w:szCs w:val="24"/>
        </w:rPr>
        <w:t>l communication gave you the opportunity to take what you learned in the previous chapters about diversity and yourself and examine yourself and others’ interpersonal communication approaches through the lens of culture. You learned that culture involves t</w:t>
      </w:r>
      <w:r>
        <w:rPr>
          <w:color w:val="333333"/>
          <w:sz w:val="24"/>
          <w:szCs w:val="24"/>
        </w:rPr>
        <w:t>he beliefs, attitudes, values, and traditions shared by a group of people. You examined the cultural iceberg as a metaphor for some elements of culture at the tip that are easily seen, contrasted with the majority of elements that lie in the larger mass be</w:t>
      </w:r>
      <w:r>
        <w:rPr>
          <w:color w:val="333333"/>
          <w:sz w:val="24"/>
          <w:szCs w:val="24"/>
        </w:rPr>
        <w:t>low the surface. You had the chance to examine these hidden elements of culture in theories by Hofstede, Trompenaars, and Ting-Toomey, as well as the concept known as culture shock. Finally, you examined the intercultural development model and the associat</w:t>
      </w:r>
      <w:r>
        <w:rPr>
          <w:color w:val="333333"/>
          <w:sz w:val="24"/>
          <w:szCs w:val="24"/>
        </w:rPr>
        <w:t xml:space="preserve">ed monocultural to intercultural mindset continuum that can assist in more effectively communicating interculturally. </w:t>
      </w:r>
    </w:p>
    <w:p w:rsidR="00595C50" w:rsidRDefault="00595C50"/>
    <w:p w:rsidR="00595C50" w:rsidRDefault="00BE1C0B">
      <w:r>
        <w:rPr>
          <w:color w:val="333333"/>
          <w:sz w:val="24"/>
          <w:szCs w:val="24"/>
        </w:rPr>
        <w:t>The chapter on conflict resolution gave you the framework and tools to understand the nature of conflict, its phases, people’s typical r</w:t>
      </w:r>
      <w:r>
        <w:rPr>
          <w:color w:val="333333"/>
          <w:sz w:val="24"/>
          <w:szCs w:val="24"/>
        </w:rPr>
        <w:t>eactions to conflict, and approaches for managing and resolving conflict. One of the challenges of interpersonal communication is communicating in the face of conflict. Understanding people’s differences, knowing your own conflict resolution and communicat</w:t>
      </w:r>
      <w:r>
        <w:rPr>
          <w:color w:val="333333"/>
          <w:sz w:val="24"/>
          <w:szCs w:val="24"/>
        </w:rPr>
        <w:t xml:space="preserve">ion style, and having some understanding of the cultural context go a long way in helping you not only manage but also resolve conflict. The chapter winds down with a focus on active listening as an important tool, as well as how business etiquette in the </w:t>
      </w:r>
      <w:r>
        <w:rPr>
          <w:color w:val="333333"/>
          <w:sz w:val="24"/>
          <w:szCs w:val="24"/>
        </w:rPr>
        <w:t>North American context creates a base of shared understanding and behaviour to guide our interpersonal communication efforts in the workplace.</w:t>
      </w:r>
    </w:p>
    <w:p w:rsidR="00595C50" w:rsidRDefault="00595C50"/>
    <w:p w:rsidR="00595C50" w:rsidRDefault="00BE1C0B">
      <w:r>
        <w:rPr>
          <w:color w:val="333333"/>
          <w:sz w:val="24"/>
          <w:szCs w:val="24"/>
        </w:rPr>
        <w:t>By focusing on the challenges and opportunities around diversity, self-reflection, culture, and conflict, this m</w:t>
      </w:r>
      <w:r>
        <w:rPr>
          <w:color w:val="333333"/>
          <w:sz w:val="24"/>
          <w:szCs w:val="24"/>
        </w:rPr>
        <w:t xml:space="preserve">odule has provided you with opportunities for the necessary knowledge of yourself and others that has become a competitive advantage in communicating interpersonally in professional contexts in the 21st century. </w:t>
      </w:r>
    </w:p>
    <w:p w:rsidR="00595C50" w:rsidRDefault="00595C50"/>
    <w:p w:rsidR="00595C50" w:rsidRDefault="00BE1C0B">
      <w:pPr>
        <w:pStyle w:val="Heading2"/>
        <w:spacing w:before="0"/>
        <w:contextualSpacing w:val="0"/>
      </w:pPr>
      <w:bookmarkStart w:id="782" w:name="h.y9us68vny79k" w:colFirst="0" w:colLast="0"/>
      <w:bookmarkEnd w:id="782"/>
      <w:r>
        <w:rPr>
          <w:color w:val="333333"/>
        </w:rPr>
        <w:t>Attribution Statement (Conclusion)</w:t>
      </w:r>
    </w:p>
    <w:p w:rsidR="00595C50" w:rsidRDefault="00BE1C0B">
      <w:r>
        <w:rPr>
          <w:sz w:val="24"/>
          <w:szCs w:val="24"/>
        </w:rPr>
        <w:t>This ch</w:t>
      </w:r>
      <w:r>
        <w:rPr>
          <w:sz w:val="24"/>
          <w:szCs w:val="24"/>
        </w:rPr>
        <w:t xml:space="preserve">apter is </w:t>
      </w:r>
      <w:r>
        <w:rPr>
          <w:color w:val="404040"/>
          <w:sz w:val="24"/>
          <w:szCs w:val="24"/>
        </w:rPr>
        <w:t xml:space="preserve">original content contributed by the Olds College OER Development Team, of Olds College to Professional Communications Open Curriculum under a </w:t>
      </w:r>
      <w:hyperlink r:id="rId482">
        <w:r>
          <w:rPr>
            <w:color w:val="00C5B9"/>
            <w:sz w:val="24"/>
            <w:szCs w:val="24"/>
            <w:u w:val="single"/>
          </w:rPr>
          <w:t>CC-BY 4.0 license</w:t>
        </w:r>
      </w:hyperlink>
      <w:r>
        <w:rPr>
          <w:color w:val="333333"/>
          <w:sz w:val="24"/>
          <w:szCs w:val="24"/>
        </w:rPr>
        <w:t>.</w:t>
      </w:r>
    </w:p>
    <w:p w:rsidR="00595C50" w:rsidRDefault="00595C50"/>
    <w:p w:rsidR="00595C50" w:rsidRDefault="00BE1C0B">
      <w:pPr>
        <w:pStyle w:val="Title"/>
        <w:contextualSpacing w:val="0"/>
      </w:pPr>
      <w:bookmarkStart w:id="783" w:name="h.1l51odf2u001" w:colFirst="0" w:colLast="0"/>
      <w:bookmarkEnd w:id="783"/>
      <w:r>
        <w:rPr>
          <w:rFonts w:ascii="Roboto" w:eastAsia="Roboto" w:hAnsi="Roboto" w:cs="Roboto"/>
          <w:color w:val="333333"/>
        </w:rPr>
        <w:t>Glossary</w:t>
      </w:r>
    </w:p>
    <w:p w:rsidR="00595C50" w:rsidRDefault="00595C50">
      <w:pPr>
        <w:pStyle w:val="Heading2"/>
        <w:spacing w:before="0"/>
        <w:contextualSpacing w:val="0"/>
      </w:pPr>
      <w:bookmarkStart w:id="784" w:name="h.hp1y9k4nn7el" w:colFirst="0" w:colLast="0"/>
      <w:bookmarkEnd w:id="784"/>
    </w:p>
    <w:p w:rsidR="00595C50" w:rsidRDefault="00595C50">
      <w:pPr>
        <w:pStyle w:val="Heading2"/>
        <w:spacing w:before="0"/>
        <w:contextualSpacing w:val="0"/>
      </w:pPr>
      <w:bookmarkStart w:id="785" w:name="h.wqvnj5ptcyfj" w:colFirst="0" w:colLast="0"/>
      <w:bookmarkEnd w:id="785"/>
    </w:p>
    <w:p w:rsidR="00595C50" w:rsidRDefault="00BE1C0B">
      <w:pPr>
        <w:pStyle w:val="Heading2"/>
        <w:spacing w:before="0"/>
        <w:contextualSpacing w:val="0"/>
      </w:pPr>
      <w:bookmarkStart w:id="786" w:name="h.lj4ks1guwb78" w:colFirst="0" w:colLast="0"/>
      <w:bookmarkEnd w:id="786"/>
      <w:r>
        <w:rPr>
          <w:color w:val="333333"/>
        </w:rPr>
        <w:t>Diversity in the Canadian Workplace</w:t>
      </w:r>
    </w:p>
    <w:p w:rsidR="00595C50" w:rsidRDefault="00595C50"/>
    <w:p w:rsidR="00595C50" w:rsidRDefault="00BE1C0B">
      <w:r>
        <w:rPr>
          <w:b/>
          <w:color w:val="333333"/>
          <w:sz w:val="24"/>
          <w:szCs w:val="24"/>
        </w:rPr>
        <w:t>Able-bodied</w:t>
      </w:r>
    </w:p>
    <w:p w:rsidR="00595C50" w:rsidRDefault="00BE1C0B">
      <w:r>
        <w:rPr>
          <w:color w:val="333333"/>
          <w:sz w:val="24"/>
          <w:szCs w:val="24"/>
        </w:rPr>
        <w:t>Fit and healthy; not physically disabled.</w:t>
      </w:r>
    </w:p>
    <w:p w:rsidR="00595C50" w:rsidRDefault="00595C50"/>
    <w:p w:rsidR="00595C50" w:rsidRDefault="00BE1C0B">
      <w:r>
        <w:rPr>
          <w:b/>
          <w:color w:val="333333"/>
          <w:sz w:val="24"/>
          <w:szCs w:val="24"/>
        </w:rPr>
        <w:t>Accessibility</w:t>
      </w:r>
    </w:p>
    <w:p w:rsidR="00595C50" w:rsidRDefault="00BE1C0B">
      <w:r>
        <w:rPr>
          <w:color w:val="333333"/>
          <w:sz w:val="24"/>
          <w:szCs w:val="24"/>
        </w:rPr>
        <w:t>The quality of being easily reached, entered, or used by people who have a disability.</w:t>
      </w:r>
    </w:p>
    <w:p w:rsidR="00595C50" w:rsidRDefault="00595C50"/>
    <w:p w:rsidR="00595C50" w:rsidRDefault="00BE1C0B">
      <w:r>
        <w:rPr>
          <w:b/>
          <w:color w:val="333333"/>
          <w:sz w:val="24"/>
          <w:szCs w:val="24"/>
        </w:rPr>
        <w:t>Baby Boomer</w:t>
      </w:r>
    </w:p>
    <w:p w:rsidR="00595C50" w:rsidRDefault="00BE1C0B">
      <w:r>
        <w:rPr>
          <w:color w:val="333333"/>
          <w:sz w:val="24"/>
          <w:szCs w:val="24"/>
        </w:rPr>
        <w:t>A person born in the years following the Second Wo</w:t>
      </w:r>
      <w:r>
        <w:rPr>
          <w:color w:val="333333"/>
          <w:sz w:val="24"/>
          <w:szCs w:val="24"/>
        </w:rPr>
        <w:t>rld War, when there was a temporary marked increase in the birth rate.</w:t>
      </w:r>
    </w:p>
    <w:p w:rsidR="00595C50" w:rsidRDefault="00595C50"/>
    <w:p w:rsidR="00595C50" w:rsidRDefault="00BE1C0B">
      <w:r>
        <w:rPr>
          <w:b/>
          <w:color w:val="333333"/>
          <w:sz w:val="24"/>
          <w:szCs w:val="24"/>
        </w:rPr>
        <w:t>Bias</w:t>
      </w:r>
    </w:p>
    <w:p w:rsidR="00595C50" w:rsidRDefault="00BE1C0B">
      <w:r>
        <w:rPr>
          <w:color w:val="333333"/>
          <w:sz w:val="24"/>
          <w:szCs w:val="24"/>
        </w:rPr>
        <w:t>Inclination or prejudice for or against one person or group, especially in a way considered to be unfair.</w:t>
      </w:r>
    </w:p>
    <w:p w:rsidR="00595C50" w:rsidRDefault="00595C50"/>
    <w:p w:rsidR="00595C50" w:rsidRDefault="00BE1C0B">
      <w:r>
        <w:rPr>
          <w:b/>
          <w:color w:val="333333"/>
          <w:sz w:val="24"/>
          <w:szCs w:val="24"/>
        </w:rPr>
        <w:t>Channel</w:t>
      </w:r>
    </w:p>
    <w:p w:rsidR="00595C50" w:rsidRDefault="00BE1C0B">
      <w:r>
        <w:rPr>
          <w:color w:val="333333"/>
          <w:sz w:val="24"/>
          <w:szCs w:val="24"/>
        </w:rPr>
        <w:t>A method or system for communication or distribution.</w:t>
      </w:r>
    </w:p>
    <w:p w:rsidR="00595C50" w:rsidRDefault="00595C50"/>
    <w:p w:rsidR="00595C50" w:rsidRDefault="00BE1C0B">
      <w:r>
        <w:rPr>
          <w:b/>
          <w:color w:val="333333"/>
          <w:sz w:val="24"/>
          <w:szCs w:val="24"/>
        </w:rPr>
        <w:t>Coloniali</w:t>
      </w:r>
      <w:r>
        <w:rPr>
          <w:b/>
          <w:color w:val="333333"/>
          <w:sz w:val="24"/>
          <w:szCs w:val="24"/>
        </w:rPr>
        <w:t>sm</w:t>
      </w:r>
    </w:p>
    <w:p w:rsidR="00595C50" w:rsidRDefault="00BE1C0B">
      <w:r>
        <w:rPr>
          <w:color w:val="333333"/>
          <w:sz w:val="24"/>
          <w:szCs w:val="24"/>
        </w:rPr>
        <w:t>The policy or practice of acquiring full or partial political control over another country, occupying it with settlers, and exploiting it economically.</w:t>
      </w:r>
    </w:p>
    <w:p w:rsidR="00595C50" w:rsidRDefault="00595C50"/>
    <w:p w:rsidR="00595C50" w:rsidRDefault="00BE1C0B">
      <w:r>
        <w:rPr>
          <w:b/>
          <w:color w:val="333333"/>
          <w:sz w:val="24"/>
          <w:szCs w:val="24"/>
        </w:rPr>
        <w:t>Decode</w:t>
      </w:r>
    </w:p>
    <w:p w:rsidR="00595C50" w:rsidRDefault="00BE1C0B">
      <w:r>
        <w:rPr>
          <w:color w:val="333333"/>
          <w:sz w:val="24"/>
          <w:szCs w:val="24"/>
        </w:rPr>
        <w:t>Analyze and interpret (a communication or image).</w:t>
      </w:r>
    </w:p>
    <w:p w:rsidR="00595C50" w:rsidRDefault="00595C50"/>
    <w:p w:rsidR="00595C50" w:rsidRDefault="00BE1C0B">
      <w:r>
        <w:rPr>
          <w:b/>
          <w:color w:val="333333"/>
          <w:sz w:val="24"/>
          <w:szCs w:val="24"/>
        </w:rPr>
        <w:t>Demographics</w:t>
      </w:r>
    </w:p>
    <w:p w:rsidR="00595C50" w:rsidRDefault="00BE1C0B">
      <w:r>
        <w:rPr>
          <w:color w:val="333333"/>
          <w:sz w:val="24"/>
          <w:szCs w:val="24"/>
        </w:rPr>
        <w:t>Statistical data relating to the population and particular groups within it.</w:t>
      </w:r>
    </w:p>
    <w:p w:rsidR="00595C50" w:rsidRDefault="00595C50"/>
    <w:p w:rsidR="00595C50" w:rsidRDefault="00BE1C0B">
      <w:r>
        <w:rPr>
          <w:b/>
          <w:color w:val="333333"/>
          <w:sz w:val="24"/>
          <w:szCs w:val="24"/>
        </w:rPr>
        <w:t>Dexterity</w:t>
      </w:r>
    </w:p>
    <w:p w:rsidR="00595C50" w:rsidRDefault="00BE1C0B">
      <w:r>
        <w:rPr>
          <w:color w:val="333333"/>
          <w:sz w:val="24"/>
          <w:szCs w:val="24"/>
        </w:rPr>
        <w:t>Skill in performing tasks, especially with the hands.</w:t>
      </w:r>
    </w:p>
    <w:p w:rsidR="00595C50" w:rsidRDefault="00595C50"/>
    <w:p w:rsidR="00595C50" w:rsidRDefault="00BE1C0B">
      <w:r>
        <w:rPr>
          <w:b/>
          <w:color w:val="333333"/>
          <w:sz w:val="24"/>
          <w:szCs w:val="24"/>
        </w:rPr>
        <w:t>Discrimination</w:t>
      </w:r>
    </w:p>
    <w:p w:rsidR="00595C50" w:rsidRDefault="00BE1C0B">
      <w:r>
        <w:rPr>
          <w:color w:val="333333"/>
          <w:sz w:val="24"/>
          <w:szCs w:val="24"/>
        </w:rPr>
        <w:t>The unjust or prejudicial treatment of different categories of people, especially on the grounds o</w:t>
      </w:r>
      <w:r>
        <w:rPr>
          <w:color w:val="333333"/>
          <w:sz w:val="24"/>
          <w:szCs w:val="24"/>
        </w:rPr>
        <w:t>f race, age, or sex.</w:t>
      </w:r>
    </w:p>
    <w:p w:rsidR="00595C50" w:rsidRDefault="00595C50"/>
    <w:p w:rsidR="00595C50" w:rsidRDefault="00BE1C0B">
      <w:r>
        <w:rPr>
          <w:b/>
          <w:color w:val="333333"/>
          <w:sz w:val="24"/>
          <w:szCs w:val="24"/>
        </w:rPr>
        <w:t>Diversity</w:t>
      </w:r>
    </w:p>
    <w:p w:rsidR="00595C50" w:rsidRDefault="00BE1C0B">
      <w:r>
        <w:rPr>
          <w:color w:val="333333"/>
          <w:sz w:val="24"/>
          <w:szCs w:val="24"/>
        </w:rPr>
        <w:t>The variety of characteristics that all persons possess that distinguish them as individuals and that identify them as belonging to a group or groups. It is a term used to encompass all the various differences among people c</w:t>
      </w:r>
      <w:r>
        <w:rPr>
          <w:color w:val="333333"/>
          <w:sz w:val="24"/>
          <w:szCs w:val="24"/>
        </w:rPr>
        <w:t>ommonly used in Canada and in the United States.</w:t>
      </w:r>
    </w:p>
    <w:p w:rsidR="00595C50" w:rsidRDefault="00595C50"/>
    <w:p w:rsidR="00595C50" w:rsidRDefault="00BE1C0B">
      <w:r>
        <w:rPr>
          <w:b/>
          <w:color w:val="333333"/>
          <w:sz w:val="24"/>
          <w:szCs w:val="24"/>
        </w:rPr>
        <w:t>Domestic</w:t>
      </w:r>
    </w:p>
    <w:p w:rsidR="00595C50" w:rsidRDefault="00BE1C0B">
      <w:r>
        <w:rPr>
          <w:color w:val="333333"/>
          <w:sz w:val="24"/>
          <w:szCs w:val="24"/>
        </w:rPr>
        <w:t>Existing or occurring inside a particular country; not foreign or international.</w:t>
      </w:r>
    </w:p>
    <w:p w:rsidR="00595C50" w:rsidRDefault="00595C50"/>
    <w:p w:rsidR="00595C50" w:rsidRDefault="00BE1C0B">
      <w:r>
        <w:rPr>
          <w:b/>
          <w:color w:val="333333"/>
          <w:sz w:val="24"/>
          <w:szCs w:val="24"/>
        </w:rPr>
        <w:t>Dominant Culture</w:t>
      </w:r>
    </w:p>
    <w:p w:rsidR="00595C50" w:rsidRDefault="00BE1C0B">
      <w:r>
        <w:rPr>
          <w:color w:val="333333"/>
          <w:sz w:val="24"/>
          <w:szCs w:val="24"/>
        </w:rPr>
        <w:t xml:space="preserve">A group that is considered the most powerful and privileged of all groups in a particular society </w:t>
      </w:r>
      <w:r>
        <w:rPr>
          <w:color w:val="333333"/>
          <w:sz w:val="24"/>
          <w:szCs w:val="24"/>
        </w:rPr>
        <w:t>or context and that exercises that power through a variety of means (economic, social, political, etc).</w:t>
      </w:r>
    </w:p>
    <w:p w:rsidR="00595C50" w:rsidRDefault="00595C50"/>
    <w:p w:rsidR="00595C50" w:rsidRDefault="00BE1C0B">
      <w:r>
        <w:rPr>
          <w:b/>
          <w:color w:val="333333"/>
          <w:sz w:val="24"/>
          <w:szCs w:val="24"/>
        </w:rPr>
        <w:t>Earnings Gap (Pay Gap)</w:t>
      </w:r>
    </w:p>
    <w:p w:rsidR="00595C50" w:rsidRDefault="00BE1C0B">
      <w:r>
        <w:rPr>
          <w:color w:val="333333"/>
          <w:sz w:val="24"/>
          <w:szCs w:val="24"/>
        </w:rPr>
        <w:t>The difference in ​average ​pay between two different ​groups of ​people, for ​example men and women.</w:t>
      </w:r>
    </w:p>
    <w:p w:rsidR="00595C50" w:rsidRDefault="00595C50"/>
    <w:p w:rsidR="00595C50" w:rsidRDefault="00BE1C0B">
      <w:r>
        <w:rPr>
          <w:b/>
          <w:color w:val="333333"/>
          <w:sz w:val="24"/>
          <w:szCs w:val="24"/>
        </w:rPr>
        <w:t>Encode</w:t>
      </w:r>
    </w:p>
    <w:p w:rsidR="00595C50" w:rsidRDefault="00BE1C0B">
      <w:r>
        <w:rPr>
          <w:color w:val="333333"/>
          <w:sz w:val="24"/>
          <w:szCs w:val="24"/>
        </w:rPr>
        <w:t>Convert (informati</w:t>
      </w:r>
      <w:r>
        <w:rPr>
          <w:color w:val="333333"/>
          <w:sz w:val="24"/>
          <w:szCs w:val="24"/>
        </w:rPr>
        <w:t>on or an instruction) into a particular form.</w:t>
      </w:r>
    </w:p>
    <w:p w:rsidR="00595C50" w:rsidRDefault="00595C50"/>
    <w:p w:rsidR="00595C50" w:rsidRDefault="00BE1C0B">
      <w:r>
        <w:rPr>
          <w:b/>
          <w:color w:val="333333"/>
          <w:sz w:val="24"/>
          <w:szCs w:val="24"/>
        </w:rPr>
        <w:t>Ethnicity</w:t>
      </w:r>
    </w:p>
    <w:p w:rsidR="00595C50" w:rsidRDefault="00BE1C0B">
      <w:r>
        <w:rPr>
          <w:color w:val="333333"/>
          <w:sz w:val="24"/>
          <w:szCs w:val="24"/>
        </w:rPr>
        <w:t>A group of people who share a particular cultural heritage or background.</w:t>
      </w:r>
    </w:p>
    <w:p w:rsidR="00595C50" w:rsidRDefault="00595C50"/>
    <w:p w:rsidR="00595C50" w:rsidRDefault="00BE1C0B">
      <w:r>
        <w:rPr>
          <w:b/>
          <w:color w:val="333333"/>
          <w:sz w:val="24"/>
          <w:szCs w:val="24"/>
        </w:rPr>
        <w:t>Fault Line</w:t>
      </w:r>
    </w:p>
    <w:p w:rsidR="00595C50" w:rsidRDefault="00BE1C0B">
      <w:r>
        <w:rPr>
          <w:color w:val="333333"/>
          <w:sz w:val="24"/>
          <w:szCs w:val="24"/>
        </w:rPr>
        <w:t>A divisive issue or difference of opinion that is likely to have serious consequences.</w:t>
      </w:r>
    </w:p>
    <w:p w:rsidR="00595C50" w:rsidRDefault="00595C50"/>
    <w:p w:rsidR="00595C50" w:rsidRDefault="00BE1C0B">
      <w:r>
        <w:rPr>
          <w:b/>
          <w:color w:val="333333"/>
          <w:sz w:val="24"/>
          <w:szCs w:val="24"/>
        </w:rPr>
        <w:t>Gender</w:t>
      </w:r>
    </w:p>
    <w:p w:rsidR="00595C50" w:rsidRDefault="00BE1C0B">
      <w:r>
        <w:rPr>
          <w:color w:val="333333"/>
          <w:sz w:val="24"/>
          <w:szCs w:val="24"/>
        </w:rPr>
        <w:t>The state of being male or female (typically used with reference to social and cultural differences rather than biological ones).</w:t>
      </w:r>
    </w:p>
    <w:p w:rsidR="00595C50" w:rsidRDefault="00595C50"/>
    <w:p w:rsidR="00595C50" w:rsidRDefault="00BE1C0B">
      <w:r>
        <w:rPr>
          <w:b/>
          <w:color w:val="333333"/>
          <w:sz w:val="24"/>
          <w:szCs w:val="24"/>
        </w:rPr>
        <w:t>Generation X</w:t>
      </w:r>
    </w:p>
    <w:p w:rsidR="00595C50" w:rsidRDefault="00BE1C0B">
      <w:r>
        <w:rPr>
          <w:color w:val="333333"/>
          <w:sz w:val="24"/>
          <w:szCs w:val="24"/>
        </w:rPr>
        <w:t>The generation born after that of the baby boomers (roughly from the early 1960s to mid-1970s).</w:t>
      </w:r>
    </w:p>
    <w:p w:rsidR="00595C50" w:rsidRDefault="00595C50"/>
    <w:p w:rsidR="00595C50" w:rsidRDefault="00BE1C0B">
      <w:r>
        <w:rPr>
          <w:b/>
          <w:color w:val="333333"/>
          <w:sz w:val="24"/>
          <w:szCs w:val="24"/>
        </w:rPr>
        <w:t>Glass Ceiling</w:t>
      </w:r>
    </w:p>
    <w:p w:rsidR="00595C50" w:rsidRDefault="00BE1C0B">
      <w:r>
        <w:rPr>
          <w:color w:val="333333"/>
          <w:sz w:val="24"/>
          <w:szCs w:val="24"/>
        </w:rPr>
        <w:t>A</w:t>
      </w:r>
      <w:r>
        <w:rPr>
          <w:color w:val="333333"/>
          <w:sz w:val="24"/>
          <w:szCs w:val="24"/>
        </w:rPr>
        <w:t>n unacknowledged barrier to advancement in a profession, especially affecting women and members of minorities.</w:t>
      </w:r>
    </w:p>
    <w:p w:rsidR="00595C50" w:rsidRDefault="00595C50"/>
    <w:p w:rsidR="00595C50" w:rsidRDefault="00BE1C0B">
      <w:r>
        <w:rPr>
          <w:b/>
          <w:color w:val="333333"/>
          <w:sz w:val="24"/>
          <w:szCs w:val="24"/>
        </w:rPr>
        <w:t>Global</w:t>
      </w:r>
    </w:p>
    <w:p w:rsidR="00595C50" w:rsidRDefault="00BE1C0B">
      <w:r>
        <w:rPr>
          <w:color w:val="333333"/>
          <w:sz w:val="24"/>
          <w:szCs w:val="24"/>
        </w:rPr>
        <w:t>Relating to the whole world; worldwide.</w:t>
      </w:r>
    </w:p>
    <w:p w:rsidR="00595C50" w:rsidRDefault="00595C50"/>
    <w:p w:rsidR="00595C50" w:rsidRDefault="00BE1C0B">
      <w:r>
        <w:rPr>
          <w:b/>
          <w:color w:val="333333"/>
          <w:sz w:val="24"/>
          <w:szCs w:val="24"/>
        </w:rPr>
        <w:t>Groupthink</w:t>
      </w:r>
    </w:p>
    <w:p w:rsidR="00595C50" w:rsidRDefault="00BE1C0B">
      <w:r>
        <w:rPr>
          <w:color w:val="333333"/>
          <w:sz w:val="24"/>
          <w:szCs w:val="24"/>
        </w:rPr>
        <w:t>The practice of thinking or making decisions as a group, resulting typically in unchallenged, poor-quality decision-making.</w:t>
      </w:r>
    </w:p>
    <w:p w:rsidR="00595C50" w:rsidRDefault="00595C50"/>
    <w:p w:rsidR="00595C50" w:rsidRDefault="00BE1C0B">
      <w:r>
        <w:rPr>
          <w:b/>
          <w:color w:val="333333"/>
          <w:sz w:val="24"/>
          <w:szCs w:val="24"/>
        </w:rPr>
        <w:t>Immigrant</w:t>
      </w:r>
    </w:p>
    <w:p w:rsidR="00595C50" w:rsidRDefault="00BE1C0B">
      <w:r>
        <w:rPr>
          <w:color w:val="333333"/>
          <w:sz w:val="24"/>
          <w:szCs w:val="24"/>
        </w:rPr>
        <w:t>A person who comes to live permanently in a foreign country.</w:t>
      </w:r>
    </w:p>
    <w:p w:rsidR="00595C50" w:rsidRDefault="00595C50"/>
    <w:p w:rsidR="00595C50" w:rsidRDefault="00BE1C0B">
      <w:r>
        <w:rPr>
          <w:b/>
          <w:color w:val="333333"/>
          <w:sz w:val="24"/>
          <w:szCs w:val="24"/>
        </w:rPr>
        <w:t>Inclusion</w:t>
      </w:r>
    </w:p>
    <w:p w:rsidR="00595C50" w:rsidRDefault="00BE1C0B">
      <w:r>
        <w:rPr>
          <w:color w:val="333333"/>
          <w:sz w:val="24"/>
          <w:szCs w:val="24"/>
        </w:rPr>
        <w:t>The action or state of including or of being incl</w:t>
      </w:r>
      <w:r>
        <w:rPr>
          <w:color w:val="333333"/>
          <w:sz w:val="24"/>
          <w:szCs w:val="24"/>
        </w:rPr>
        <w:t>uded within a group or structure.</w:t>
      </w:r>
    </w:p>
    <w:p w:rsidR="00595C50" w:rsidRDefault="00595C50"/>
    <w:p w:rsidR="00595C50" w:rsidRDefault="00BE1C0B">
      <w:r>
        <w:rPr>
          <w:b/>
          <w:color w:val="333333"/>
          <w:sz w:val="24"/>
          <w:szCs w:val="24"/>
        </w:rPr>
        <w:t>Marginalization</w:t>
      </w:r>
    </w:p>
    <w:p w:rsidR="00595C50" w:rsidRDefault="00BE1C0B">
      <w:r>
        <w:rPr>
          <w:color w:val="333333"/>
          <w:sz w:val="24"/>
          <w:szCs w:val="24"/>
        </w:rPr>
        <w:t>Treatment of a person, group, or concept as insignificant or peripheral.</w:t>
      </w:r>
    </w:p>
    <w:p w:rsidR="00595C50" w:rsidRDefault="00595C50"/>
    <w:p w:rsidR="00595C50" w:rsidRDefault="00BE1C0B">
      <w:r>
        <w:rPr>
          <w:b/>
          <w:color w:val="333333"/>
          <w:sz w:val="24"/>
          <w:szCs w:val="24"/>
        </w:rPr>
        <w:t>Melting Pot</w:t>
      </w:r>
    </w:p>
    <w:p w:rsidR="00595C50" w:rsidRDefault="00BE1C0B">
      <w:r>
        <w:rPr>
          <w:color w:val="333333"/>
          <w:sz w:val="24"/>
          <w:szCs w:val="24"/>
        </w:rPr>
        <w:t>A place where different people, styles, theories, etc., are mixed together.</w:t>
      </w:r>
    </w:p>
    <w:p w:rsidR="00595C50" w:rsidRDefault="00595C50"/>
    <w:p w:rsidR="00595C50" w:rsidRDefault="00BE1C0B">
      <w:r>
        <w:rPr>
          <w:b/>
          <w:color w:val="333333"/>
          <w:sz w:val="24"/>
          <w:szCs w:val="24"/>
        </w:rPr>
        <w:t>Millennials</w:t>
      </w:r>
    </w:p>
    <w:p w:rsidR="00595C50" w:rsidRDefault="00BE1C0B">
      <w:r>
        <w:rPr>
          <w:color w:val="333333"/>
          <w:sz w:val="24"/>
          <w:szCs w:val="24"/>
        </w:rPr>
        <w:t>Denoting people reaching young</w:t>
      </w:r>
      <w:r>
        <w:rPr>
          <w:color w:val="333333"/>
          <w:sz w:val="24"/>
          <w:szCs w:val="24"/>
        </w:rPr>
        <w:t xml:space="preserve"> adulthood in the early 21st century.</w:t>
      </w:r>
    </w:p>
    <w:p w:rsidR="00595C50" w:rsidRDefault="00595C50"/>
    <w:p w:rsidR="00595C50" w:rsidRDefault="00BE1C0B">
      <w:r>
        <w:rPr>
          <w:b/>
          <w:color w:val="333333"/>
          <w:sz w:val="24"/>
          <w:szCs w:val="24"/>
        </w:rPr>
        <w:t>Monarchy</w:t>
      </w:r>
    </w:p>
    <w:p w:rsidR="00595C50" w:rsidRDefault="00BE1C0B">
      <w:r>
        <w:rPr>
          <w:color w:val="333333"/>
          <w:sz w:val="24"/>
          <w:szCs w:val="24"/>
        </w:rPr>
        <w:t>A form of government with a monarch (i.e., king, queen, or emperor) at the head.</w:t>
      </w:r>
    </w:p>
    <w:p w:rsidR="00595C50" w:rsidRDefault="00595C50"/>
    <w:p w:rsidR="00595C50" w:rsidRDefault="00BE1C0B">
      <w:r>
        <w:rPr>
          <w:b/>
          <w:color w:val="333333"/>
          <w:sz w:val="24"/>
          <w:szCs w:val="24"/>
        </w:rPr>
        <w:t>Mosaic</w:t>
      </w:r>
    </w:p>
    <w:p w:rsidR="00595C50" w:rsidRDefault="00BE1C0B">
      <w:r>
        <w:rPr>
          <w:color w:val="333333"/>
          <w:sz w:val="24"/>
          <w:szCs w:val="24"/>
        </w:rPr>
        <w:t>A combination of diverse elements forming a more or less coherent whole.</w:t>
      </w:r>
    </w:p>
    <w:p w:rsidR="00595C50" w:rsidRDefault="00595C50"/>
    <w:p w:rsidR="00595C50" w:rsidRDefault="00BE1C0B">
      <w:r>
        <w:rPr>
          <w:b/>
          <w:color w:val="333333"/>
          <w:sz w:val="24"/>
          <w:szCs w:val="24"/>
        </w:rPr>
        <w:t>Non-Dominant Culture</w:t>
      </w:r>
    </w:p>
    <w:p w:rsidR="00595C50" w:rsidRDefault="00BE1C0B">
      <w:r>
        <w:rPr>
          <w:color w:val="333333"/>
          <w:sz w:val="24"/>
          <w:szCs w:val="24"/>
        </w:rPr>
        <w:t>Not a member of a dominant culture.</w:t>
      </w:r>
    </w:p>
    <w:p w:rsidR="00595C50" w:rsidRDefault="00595C50"/>
    <w:p w:rsidR="00595C50" w:rsidRDefault="00BE1C0B">
      <w:r>
        <w:rPr>
          <w:b/>
          <w:color w:val="333333"/>
          <w:sz w:val="24"/>
          <w:szCs w:val="24"/>
        </w:rPr>
        <w:t>Race</w:t>
      </w:r>
    </w:p>
    <w:p w:rsidR="00595C50" w:rsidRDefault="00BE1C0B">
      <w:r>
        <w:rPr>
          <w:color w:val="333333"/>
          <w:sz w:val="24"/>
          <w:szCs w:val="24"/>
        </w:rPr>
        <w:t>A socially created category to classify humankind according to common ancestry or descent, and relies on differentiation by general physical or cultural characteristics like colour of skin and eyes, hair type, hist</w:t>
      </w:r>
      <w:r>
        <w:rPr>
          <w:color w:val="333333"/>
          <w:sz w:val="24"/>
          <w:szCs w:val="24"/>
        </w:rPr>
        <w:t xml:space="preserve">orical experience, and facial features. </w:t>
      </w:r>
    </w:p>
    <w:p w:rsidR="00595C50" w:rsidRDefault="00595C50"/>
    <w:p w:rsidR="00595C50" w:rsidRDefault="00BE1C0B">
      <w:r>
        <w:rPr>
          <w:b/>
          <w:color w:val="333333"/>
          <w:sz w:val="24"/>
          <w:szCs w:val="24"/>
        </w:rPr>
        <w:t>Racism</w:t>
      </w:r>
    </w:p>
    <w:p w:rsidR="00595C50" w:rsidRDefault="00BE1C0B">
      <w:r>
        <w:rPr>
          <w:color w:val="333333"/>
          <w:sz w:val="24"/>
          <w:szCs w:val="24"/>
        </w:rPr>
        <w:t>Any individual action or institutional practice backed by institutional power that subordinates people because of their colour or ethnicity.</w:t>
      </w:r>
    </w:p>
    <w:p w:rsidR="00595C50" w:rsidRDefault="00595C50"/>
    <w:p w:rsidR="00595C50" w:rsidRDefault="00BE1C0B">
      <w:r>
        <w:rPr>
          <w:b/>
          <w:color w:val="333333"/>
          <w:sz w:val="24"/>
          <w:szCs w:val="24"/>
        </w:rPr>
        <w:t>Sexual Orientation</w:t>
      </w:r>
    </w:p>
    <w:p w:rsidR="00595C50" w:rsidRDefault="00BE1C0B">
      <w:r>
        <w:rPr>
          <w:color w:val="333333"/>
          <w:sz w:val="24"/>
          <w:szCs w:val="24"/>
        </w:rPr>
        <w:t xml:space="preserve">A person’s sexual identity in relation to the </w:t>
      </w:r>
      <w:r>
        <w:rPr>
          <w:color w:val="333333"/>
          <w:sz w:val="24"/>
          <w:szCs w:val="24"/>
        </w:rPr>
        <w:t>gender to which they are attracted; the fact of being heterosexual, homosexual, or bisexual.</w:t>
      </w:r>
    </w:p>
    <w:p w:rsidR="00595C50" w:rsidRDefault="00595C50"/>
    <w:p w:rsidR="00595C50" w:rsidRDefault="00BE1C0B">
      <w:r>
        <w:rPr>
          <w:b/>
          <w:color w:val="333333"/>
          <w:sz w:val="24"/>
          <w:szCs w:val="24"/>
        </w:rPr>
        <w:t>Stereotype</w:t>
      </w:r>
    </w:p>
    <w:p w:rsidR="00595C50" w:rsidRDefault="00BE1C0B">
      <w:r>
        <w:rPr>
          <w:color w:val="333333"/>
          <w:sz w:val="24"/>
          <w:szCs w:val="24"/>
        </w:rPr>
        <w:t>A false or generalized, and usually negative, conception of a group of people that results in the unconscious or conscious categorization of each membe</w:t>
      </w:r>
      <w:r>
        <w:rPr>
          <w:color w:val="333333"/>
          <w:sz w:val="24"/>
          <w:szCs w:val="24"/>
        </w:rPr>
        <w:t>r of that group, without regard for individual differences.</w:t>
      </w:r>
    </w:p>
    <w:p w:rsidR="00595C50" w:rsidRDefault="00595C50"/>
    <w:p w:rsidR="00595C50" w:rsidRDefault="00595C50"/>
    <w:p w:rsidR="00595C50" w:rsidRDefault="00BE1C0B">
      <w:pPr>
        <w:pStyle w:val="Heading2"/>
        <w:spacing w:before="0"/>
        <w:contextualSpacing w:val="0"/>
      </w:pPr>
      <w:bookmarkStart w:id="787" w:name="h.rxvwunvatvt" w:colFirst="0" w:colLast="0"/>
      <w:bookmarkEnd w:id="787"/>
      <w:r>
        <w:rPr>
          <w:color w:val="333333"/>
        </w:rPr>
        <w:t>Your Interpersonal Communication Preferences</w:t>
      </w:r>
    </w:p>
    <w:p w:rsidR="00595C50" w:rsidRDefault="00595C50"/>
    <w:p w:rsidR="00595C50" w:rsidRDefault="00BE1C0B">
      <w:r>
        <w:rPr>
          <w:b/>
          <w:color w:val="333333"/>
          <w:sz w:val="24"/>
          <w:szCs w:val="24"/>
        </w:rPr>
        <w:t>Acculturated</w:t>
      </w:r>
    </w:p>
    <w:p w:rsidR="00595C50" w:rsidRDefault="00BE1C0B">
      <w:r>
        <w:rPr>
          <w:color w:val="333333"/>
          <w:sz w:val="24"/>
          <w:szCs w:val="24"/>
        </w:rPr>
        <w:t>Assimilated to a different culture, typically the dominant one.</w:t>
      </w:r>
    </w:p>
    <w:p w:rsidR="00595C50" w:rsidRDefault="00595C50"/>
    <w:p w:rsidR="00595C50" w:rsidRDefault="00BE1C0B">
      <w:r>
        <w:rPr>
          <w:b/>
          <w:color w:val="333333"/>
          <w:sz w:val="24"/>
          <w:szCs w:val="24"/>
        </w:rPr>
        <w:t>Ascribed Identity</w:t>
      </w:r>
    </w:p>
    <w:p w:rsidR="00595C50" w:rsidRDefault="00BE1C0B">
      <w:r>
        <w:rPr>
          <w:color w:val="333333"/>
          <w:sz w:val="24"/>
          <w:szCs w:val="24"/>
        </w:rPr>
        <w:t>Personal, social, or cultural identities that are placed on us by others.</w:t>
      </w:r>
    </w:p>
    <w:p w:rsidR="00595C50" w:rsidRDefault="00595C50"/>
    <w:p w:rsidR="00595C50" w:rsidRDefault="00BE1C0B">
      <w:r>
        <w:rPr>
          <w:b/>
          <w:color w:val="333333"/>
          <w:sz w:val="24"/>
          <w:szCs w:val="24"/>
        </w:rPr>
        <w:t>Assumptions</w:t>
      </w:r>
    </w:p>
    <w:p w:rsidR="00595C50" w:rsidRDefault="00BE1C0B">
      <w:r>
        <w:rPr>
          <w:color w:val="333333"/>
          <w:sz w:val="24"/>
          <w:szCs w:val="24"/>
        </w:rPr>
        <w:t>A thing that is accepted as true or as certain to happen, without proof.</w:t>
      </w:r>
    </w:p>
    <w:p w:rsidR="00595C50" w:rsidRDefault="00595C50"/>
    <w:p w:rsidR="00595C50" w:rsidRDefault="00BE1C0B">
      <w:r>
        <w:rPr>
          <w:b/>
          <w:color w:val="333333"/>
          <w:sz w:val="24"/>
          <w:szCs w:val="24"/>
        </w:rPr>
        <w:t>Avowed Identity</w:t>
      </w:r>
    </w:p>
    <w:p w:rsidR="00595C50" w:rsidRDefault="00BE1C0B">
      <w:r>
        <w:rPr>
          <w:color w:val="333333"/>
          <w:sz w:val="24"/>
          <w:szCs w:val="24"/>
        </w:rPr>
        <w:t>Identities that we claim for ourselves.</w:t>
      </w:r>
    </w:p>
    <w:p w:rsidR="00595C50" w:rsidRDefault="00595C50"/>
    <w:p w:rsidR="00595C50" w:rsidRDefault="00BE1C0B">
      <w:r>
        <w:rPr>
          <w:b/>
          <w:color w:val="333333"/>
          <w:sz w:val="24"/>
          <w:szCs w:val="24"/>
        </w:rPr>
        <w:t>Communication Richness</w:t>
      </w:r>
    </w:p>
    <w:p w:rsidR="00595C50" w:rsidRDefault="00BE1C0B">
      <w:r>
        <w:rPr>
          <w:color w:val="333333"/>
          <w:sz w:val="24"/>
          <w:szCs w:val="24"/>
        </w:rPr>
        <w:t>Channels that t</w:t>
      </w:r>
      <w:r>
        <w:rPr>
          <w:color w:val="333333"/>
          <w:sz w:val="24"/>
          <w:szCs w:val="24"/>
        </w:rPr>
        <w:t>ransmit the most non-verbal information.</w:t>
      </w:r>
    </w:p>
    <w:p w:rsidR="00595C50" w:rsidRDefault="00595C50"/>
    <w:p w:rsidR="00595C50" w:rsidRDefault="00BE1C0B">
      <w:r>
        <w:rPr>
          <w:b/>
          <w:color w:val="333333"/>
          <w:sz w:val="24"/>
          <w:szCs w:val="24"/>
        </w:rPr>
        <w:t>Conscientiousness</w:t>
      </w:r>
    </w:p>
    <w:p w:rsidR="00595C50" w:rsidRDefault="00BE1C0B">
      <w:r>
        <w:rPr>
          <w:color w:val="333333"/>
          <w:sz w:val="24"/>
          <w:szCs w:val="24"/>
        </w:rPr>
        <w:t>Wishing to do one’s work or duty well and thoroughly.</w:t>
      </w:r>
    </w:p>
    <w:p w:rsidR="00595C50" w:rsidRDefault="00595C50"/>
    <w:p w:rsidR="00595C50" w:rsidRDefault="00BE1C0B">
      <w:r>
        <w:rPr>
          <w:b/>
          <w:color w:val="333333"/>
          <w:sz w:val="24"/>
          <w:szCs w:val="24"/>
        </w:rPr>
        <w:t>Cultural Identity</w:t>
      </w:r>
    </w:p>
    <w:p w:rsidR="00595C50" w:rsidRDefault="00BE1C0B">
      <w:r>
        <w:rPr>
          <w:color w:val="333333"/>
          <w:sz w:val="24"/>
          <w:szCs w:val="24"/>
        </w:rPr>
        <w:t>Based on socially constructed categories that teach us a way of being and include expectations for social behaviour or ways</w:t>
      </w:r>
      <w:r>
        <w:rPr>
          <w:color w:val="333333"/>
          <w:sz w:val="24"/>
          <w:szCs w:val="24"/>
        </w:rPr>
        <w:t xml:space="preserve"> of acting.</w:t>
      </w:r>
    </w:p>
    <w:p w:rsidR="00595C50" w:rsidRDefault="00595C50"/>
    <w:p w:rsidR="00595C50" w:rsidRDefault="00BE1C0B">
      <w:r>
        <w:rPr>
          <w:b/>
          <w:color w:val="333333"/>
          <w:sz w:val="24"/>
          <w:szCs w:val="24"/>
        </w:rPr>
        <w:t>Esteem Needs</w:t>
      </w:r>
    </w:p>
    <w:p w:rsidR="00595C50" w:rsidRDefault="00BE1C0B">
      <w:r>
        <w:rPr>
          <w:color w:val="333333"/>
          <w:sz w:val="24"/>
          <w:szCs w:val="24"/>
        </w:rPr>
        <w:t>The need for respect and admiration.</w:t>
      </w:r>
    </w:p>
    <w:p w:rsidR="00595C50" w:rsidRDefault="00595C50"/>
    <w:p w:rsidR="00595C50" w:rsidRDefault="00BE1C0B">
      <w:r>
        <w:rPr>
          <w:b/>
          <w:color w:val="333333"/>
          <w:sz w:val="24"/>
          <w:szCs w:val="24"/>
        </w:rPr>
        <w:t>Extroversion</w:t>
      </w:r>
    </w:p>
    <w:p w:rsidR="00595C50" w:rsidRDefault="00BE1C0B">
      <w:r>
        <w:rPr>
          <w:color w:val="333333"/>
          <w:sz w:val="24"/>
          <w:szCs w:val="24"/>
        </w:rPr>
        <w:t>(The quality of being) an outgoing, socially confident person.</w:t>
      </w:r>
    </w:p>
    <w:p w:rsidR="00595C50" w:rsidRDefault="00595C50"/>
    <w:p w:rsidR="00595C50" w:rsidRDefault="00BE1C0B">
      <w:r>
        <w:rPr>
          <w:b/>
          <w:color w:val="333333"/>
          <w:sz w:val="24"/>
          <w:szCs w:val="24"/>
        </w:rPr>
        <w:t>Nationalistic</w:t>
      </w:r>
    </w:p>
    <w:p w:rsidR="00595C50" w:rsidRDefault="00BE1C0B">
      <w:r>
        <w:rPr>
          <w:color w:val="333333"/>
          <w:sz w:val="24"/>
          <w:szCs w:val="24"/>
        </w:rPr>
        <w:t>Having strong patriotic feelings, especially a belief in the superiority of one’s own country over others.</w:t>
      </w:r>
    </w:p>
    <w:p w:rsidR="00595C50" w:rsidRDefault="00595C50"/>
    <w:p w:rsidR="00595C50" w:rsidRDefault="00BE1C0B">
      <w:r>
        <w:rPr>
          <w:b/>
          <w:color w:val="333333"/>
          <w:sz w:val="24"/>
          <w:szCs w:val="24"/>
        </w:rPr>
        <w:t>Nerd</w:t>
      </w:r>
    </w:p>
    <w:p w:rsidR="00595C50" w:rsidRDefault="00BE1C0B">
      <w:r>
        <w:rPr>
          <w:color w:val="333333"/>
          <w:sz w:val="24"/>
          <w:szCs w:val="24"/>
        </w:rPr>
        <w:t>A foolish or contemptible person who lacks social skills or is boringly studious.</w:t>
      </w:r>
    </w:p>
    <w:p w:rsidR="00595C50" w:rsidRDefault="00595C50"/>
    <w:p w:rsidR="00595C50" w:rsidRDefault="00BE1C0B">
      <w:r>
        <w:rPr>
          <w:b/>
          <w:color w:val="333333"/>
          <w:sz w:val="24"/>
          <w:szCs w:val="24"/>
        </w:rPr>
        <w:t>Neuroticism</w:t>
      </w:r>
    </w:p>
    <w:p w:rsidR="00595C50" w:rsidRDefault="00BE1C0B">
      <w:r>
        <w:rPr>
          <w:color w:val="333333"/>
          <w:sz w:val="24"/>
          <w:szCs w:val="24"/>
        </w:rPr>
        <w:t>Abnormally sensitive, obsessive, or anxious.</w:t>
      </w:r>
    </w:p>
    <w:p w:rsidR="00595C50" w:rsidRDefault="00595C50"/>
    <w:p w:rsidR="00595C50" w:rsidRDefault="00BE1C0B">
      <w:r>
        <w:rPr>
          <w:b/>
          <w:color w:val="333333"/>
          <w:sz w:val="24"/>
          <w:szCs w:val="24"/>
        </w:rPr>
        <w:t>Norms</w:t>
      </w:r>
    </w:p>
    <w:p w:rsidR="00595C50" w:rsidRDefault="00BE1C0B">
      <w:r>
        <w:rPr>
          <w:color w:val="333333"/>
          <w:sz w:val="24"/>
          <w:szCs w:val="24"/>
        </w:rPr>
        <w:t>Something that is usual, typical, or standard.</w:t>
      </w:r>
    </w:p>
    <w:p w:rsidR="00595C50" w:rsidRDefault="00595C50"/>
    <w:p w:rsidR="00595C50" w:rsidRDefault="00BE1C0B">
      <w:r>
        <w:rPr>
          <w:b/>
          <w:color w:val="333333"/>
          <w:sz w:val="24"/>
          <w:szCs w:val="24"/>
        </w:rPr>
        <w:t>OCEAN</w:t>
      </w:r>
    </w:p>
    <w:p w:rsidR="00595C50" w:rsidRDefault="00BE1C0B">
      <w:r>
        <w:rPr>
          <w:color w:val="333333"/>
          <w:sz w:val="24"/>
          <w:szCs w:val="24"/>
        </w:rPr>
        <w:t>Stands for Openness, Conscientiousness, Extroversion, Agreeableness, and Neuroticism as part of the five-factor model of personality.</w:t>
      </w:r>
    </w:p>
    <w:p w:rsidR="00595C50" w:rsidRDefault="00595C50"/>
    <w:p w:rsidR="00595C50" w:rsidRDefault="00BE1C0B">
      <w:r>
        <w:rPr>
          <w:b/>
          <w:color w:val="333333"/>
          <w:sz w:val="24"/>
          <w:szCs w:val="24"/>
        </w:rPr>
        <w:t>Perception</w:t>
      </w:r>
    </w:p>
    <w:p w:rsidR="00595C50" w:rsidRDefault="00BE1C0B">
      <w:r>
        <w:rPr>
          <w:color w:val="333333"/>
          <w:sz w:val="24"/>
          <w:szCs w:val="24"/>
        </w:rPr>
        <w:t>The way in which something is regarded, understood</w:t>
      </w:r>
      <w:r>
        <w:rPr>
          <w:color w:val="333333"/>
          <w:sz w:val="24"/>
          <w:szCs w:val="24"/>
        </w:rPr>
        <w:t>, or interpreted.</w:t>
      </w:r>
    </w:p>
    <w:p w:rsidR="00595C50" w:rsidRDefault="00595C50"/>
    <w:p w:rsidR="00595C50" w:rsidRDefault="00BE1C0B">
      <w:r>
        <w:rPr>
          <w:b/>
          <w:color w:val="333333"/>
          <w:sz w:val="24"/>
          <w:szCs w:val="24"/>
        </w:rPr>
        <w:t>Personal Identity</w:t>
      </w:r>
    </w:p>
    <w:p w:rsidR="00595C50" w:rsidRDefault="00BE1C0B">
      <w:r>
        <w:rPr>
          <w:color w:val="333333"/>
          <w:sz w:val="24"/>
          <w:szCs w:val="24"/>
        </w:rPr>
        <w:t>Includes the components of self that are primarily intrapersonal and connected to our life experiences.</w:t>
      </w:r>
    </w:p>
    <w:p w:rsidR="00595C50" w:rsidRDefault="00595C50"/>
    <w:p w:rsidR="00595C50" w:rsidRDefault="00BE1C0B">
      <w:r>
        <w:rPr>
          <w:b/>
          <w:color w:val="333333"/>
          <w:sz w:val="24"/>
          <w:szCs w:val="24"/>
        </w:rPr>
        <w:t>Physiological Needs</w:t>
      </w:r>
    </w:p>
    <w:p w:rsidR="00595C50" w:rsidRDefault="00BE1C0B">
      <w:r>
        <w:rPr>
          <w:color w:val="333333"/>
          <w:sz w:val="24"/>
          <w:szCs w:val="24"/>
        </w:rPr>
        <w:t>The physical needs required for survival, including air, water, food, clothing, and shelter.</w:t>
      </w:r>
    </w:p>
    <w:p w:rsidR="00595C50" w:rsidRDefault="00595C50"/>
    <w:p w:rsidR="00595C50" w:rsidRDefault="00BE1C0B">
      <w:r>
        <w:rPr>
          <w:b/>
          <w:color w:val="333333"/>
          <w:sz w:val="24"/>
          <w:szCs w:val="24"/>
        </w:rPr>
        <w:t>Selective Perception (Selective Attention)</w:t>
      </w:r>
    </w:p>
    <w:p w:rsidR="00595C50" w:rsidRDefault="00BE1C0B">
      <w:r>
        <w:rPr>
          <w:color w:val="333333"/>
          <w:sz w:val="24"/>
          <w:szCs w:val="24"/>
        </w:rPr>
        <w:t>Selecting only the parts of a message that relate to one’s needs or interests.</w:t>
      </w:r>
    </w:p>
    <w:p w:rsidR="00595C50" w:rsidRDefault="00595C50"/>
    <w:p w:rsidR="00595C50" w:rsidRDefault="00BE1C0B">
      <w:r>
        <w:rPr>
          <w:b/>
          <w:color w:val="333333"/>
          <w:sz w:val="24"/>
          <w:szCs w:val="24"/>
        </w:rPr>
        <w:t>Self-Actualization Needs</w:t>
      </w:r>
    </w:p>
    <w:p w:rsidR="00595C50" w:rsidRDefault="00BE1C0B">
      <w:r>
        <w:rPr>
          <w:color w:val="333333"/>
          <w:sz w:val="24"/>
          <w:szCs w:val="24"/>
        </w:rPr>
        <w:t xml:space="preserve">The realization or fulfilment of one’s talents and potentialities, especially considered as a drive or need </w:t>
      </w:r>
      <w:r>
        <w:rPr>
          <w:color w:val="333333"/>
          <w:sz w:val="24"/>
          <w:szCs w:val="24"/>
        </w:rPr>
        <w:t>present in everyone.</w:t>
      </w:r>
    </w:p>
    <w:p w:rsidR="00595C50" w:rsidRDefault="00595C50"/>
    <w:p w:rsidR="00595C50" w:rsidRDefault="00BE1C0B">
      <w:r>
        <w:rPr>
          <w:b/>
          <w:color w:val="333333"/>
          <w:sz w:val="24"/>
          <w:szCs w:val="24"/>
        </w:rPr>
        <w:t>Social Identity</w:t>
      </w:r>
    </w:p>
    <w:p w:rsidR="00595C50" w:rsidRDefault="00BE1C0B">
      <w:r>
        <w:rPr>
          <w:color w:val="333333"/>
          <w:sz w:val="24"/>
          <w:szCs w:val="24"/>
        </w:rPr>
        <w:t>A sense of who you are based on the social groups you belong to.</w:t>
      </w:r>
    </w:p>
    <w:p w:rsidR="00595C50" w:rsidRDefault="00595C50"/>
    <w:p w:rsidR="00595C50" w:rsidRDefault="00BE1C0B">
      <w:r>
        <w:rPr>
          <w:b/>
          <w:color w:val="333333"/>
          <w:sz w:val="24"/>
          <w:szCs w:val="24"/>
        </w:rPr>
        <w:t>Subculture</w:t>
      </w:r>
    </w:p>
    <w:p w:rsidR="00595C50" w:rsidRDefault="00BE1C0B">
      <w:r>
        <w:rPr>
          <w:color w:val="333333"/>
          <w:sz w:val="24"/>
          <w:szCs w:val="24"/>
        </w:rPr>
        <w:t>A cultural group within a larger culture, often having beliefs or interests at variance with those of the larger culture.</w:t>
      </w:r>
    </w:p>
    <w:p w:rsidR="00595C50" w:rsidRDefault="00595C50">
      <w:pPr>
        <w:pStyle w:val="Heading2"/>
        <w:spacing w:before="0"/>
        <w:contextualSpacing w:val="0"/>
      </w:pPr>
    </w:p>
    <w:p w:rsidR="00595C50" w:rsidRDefault="00BE1C0B">
      <w:pPr>
        <w:pStyle w:val="Heading2"/>
        <w:spacing w:before="0"/>
        <w:contextualSpacing w:val="0"/>
      </w:pPr>
      <w:bookmarkStart w:id="788" w:name="h.vy5tilib91cm" w:colFirst="0" w:colLast="0"/>
      <w:bookmarkEnd w:id="788"/>
      <w:r>
        <w:rPr>
          <w:color w:val="333333"/>
        </w:rPr>
        <w:t>Cross-Cultural Communication</w:t>
      </w:r>
    </w:p>
    <w:p w:rsidR="00595C50" w:rsidRDefault="00595C50"/>
    <w:p w:rsidR="00595C50" w:rsidRDefault="00BE1C0B">
      <w:r>
        <w:rPr>
          <w:b/>
          <w:color w:val="333333"/>
          <w:sz w:val="24"/>
          <w:szCs w:val="24"/>
        </w:rPr>
        <w:t>Accent</w:t>
      </w:r>
    </w:p>
    <w:p w:rsidR="00595C50" w:rsidRDefault="00BE1C0B">
      <w:r>
        <w:rPr>
          <w:color w:val="333333"/>
          <w:sz w:val="24"/>
          <w:szCs w:val="24"/>
        </w:rPr>
        <w:t>A distinctive way of pronouncing a language, especially one associated with a particular country, area, or social class.</w:t>
      </w:r>
    </w:p>
    <w:p w:rsidR="00595C50" w:rsidRDefault="00595C50"/>
    <w:p w:rsidR="00595C50" w:rsidRDefault="00BE1C0B">
      <w:r>
        <w:rPr>
          <w:b/>
          <w:color w:val="333333"/>
          <w:sz w:val="24"/>
          <w:szCs w:val="24"/>
        </w:rPr>
        <w:t>Attitude</w:t>
      </w:r>
    </w:p>
    <w:p w:rsidR="00595C50" w:rsidRDefault="00BE1C0B">
      <w:r>
        <w:rPr>
          <w:color w:val="333333"/>
          <w:sz w:val="24"/>
          <w:szCs w:val="24"/>
        </w:rPr>
        <w:t>A settled way of thinking or feeling about something.</w:t>
      </w:r>
    </w:p>
    <w:p w:rsidR="00595C50" w:rsidRDefault="00595C50"/>
    <w:p w:rsidR="00595C50" w:rsidRDefault="00BE1C0B">
      <w:r>
        <w:rPr>
          <w:b/>
          <w:color w:val="333333"/>
          <w:sz w:val="24"/>
          <w:szCs w:val="24"/>
        </w:rPr>
        <w:t>Beliefs</w:t>
      </w:r>
    </w:p>
    <w:p w:rsidR="00595C50" w:rsidRDefault="00BE1C0B">
      <w:r>
        <w:rPr>
          <w:color w:val="333333"/>
          <w:sz w:val="24"/>
          <w:szCs w:val="24"/>
        </w:rPr>
        <w:t>An acceptance that someth</w:t>
      </w:r>
      <w:r>
        <w:rPr>
          <w:color w:val="333333"/>
          <w:sz w:val="24"/>
          <w:szCs w:val="24"/>
        </w:rPr>
        <w:t>ing exists or is true, especially one without proof.</w:t>
      </w:r>
    </w:p>
    <w:p w:rsidR="00595C50" w:rsidRDefault="00595C50"/>
    <w:p w:rsidR="00595C50" w:rsidRDefault="00BE1C0B">
      <w:r>
        <w:rPr>
          <w:b/>
          <w:color w:val="333333"/>
          <w:sz w:val="24"/>
          <w:szCs w:val="24"/>
        </w:rPr>
        <w:t>Cross-Cultural</w:t>
      </w:r>
    </w:p>
    <w:p w:rsidR="00595C50" w:rsidRDefault="00BE1C0B">
      <w:r>
        <w:rPr>
          <w:color w:val="333333"/>
          <w:sz w:val="24"/>
          <w:szCs w:val="24"/>
        </w:rPr>
        <w:t>Relating to different cultures or comparison between them.</w:t>
      </w:r>
    </w:p>
    <w:p w:rsidR="00595C50" w:rsidRDefault="00595C50"/>
    <w:p w:rsidR="00595C50" w:rsidRDefault="00BE1C0B">
      <w:r>
        <w:rPr>
          <w:b/>
          <w:color w:val="333333"/>
          <w:sz w:val="24"/>
          <w:szCs w:val="24"/>
        </w:rPr>
        <w:t>Cultural Iceberg</w:t>
      </w:r>
    </w:p>
    <w:p w:rsidR="00595C50" w:rsidRDefault="00BE1C0B">
      <w:r>
        <w:rPr>
          <w:color w:val="333333"/>
          <w:sz w:val="24"/>
          <w:szCs w:val="24"/>
        </w:rPr>
        <w:t xml:space="preserve">Shows an analogy between an iceberg and culture illustrating that obvious cultural differences are the tip of </w:t>
      </w:r>
      <w:r>
        <w:rPr>
          <w:color w:val="333333"/>
          <w:sz w:val="24"/>
          <w:szCs w:val="24"/>
        </w:rPr>
        <w:t>the iceberg, whereas a huge mass of unseen differences lies below the surface.</w:t>
      </w:r>
    </w:p>
    <w:p w:rsidR="00595C50" w:rsidRDefault="00595C50"/>
    <w:p w:rsidR="00595C50" w:rsidRDefault="00BE1C0B">
      <w:r>
        <w:rPr>
          <w:b/>
          <w:color w:val="333333"/>
          <w:sz w:val="24"/>
          <w:szCs w:val="24"/>
        </w:rPr>
        <w:t>Culture Shock</w:t>
      </w:r>
    </w:p>
    <w:p w:rsidR="00595C50" w:rsidRDefault="00BE1C0B">
      <w:r>
        <w:rPr>
          <w:color w:val="333333"/>
          <w:sz w:val="24"/>
          <w:szCs w:val="24"/>
        </w:rPr>
        <w:t>The feeling of disorientation experienced by someone when they are suddenly subjected to an unfamiliar culture, way of life, or set of attitudes.</w:t>
      </w:r>
    </w:p>
    <w:p w:rsidR="00595C50" w:rsidRDefault="00595C50"/>
    <w:p w:rsidR="00595C50" w:rsidRDefault="00BE1C0B">
      <w:r>
        <w:rPr>
          <w:b/>
          <w:color w:val="333333"/>
          <w:sz w:val="24"/>
          <w:szCs w:val="24"/>
        </w:rPr>
        <w:t>Diplomatic</w:t>
      </w:r>
    </w:p>
    <w:p w:rsidR="00595C50" w:rsidRDefault="00BE1C0B">
      <w:r>
        <w:rPr>
          <w:color w:val="333333"/>
          <w:sz w:val="24"/>
          <w:szCs w:val="24"/>
        </w:rPr>
        <w:t>Havi</w:t>
      </w:r>
      <w:r>
        <w:rPr>
          <w:color w:val="333333"/>
          <w:sz w:val="24"/>
          <w:szCs w:val="24"/>
        </w:rPr>
        <w:t>ng or showing an ability to deal with people in a sensitive and tactful way.</w:t>
      </w:r>
    </w:p>
    <w:p w:rsidR="00595C50" w:rsidRDefault="00595C50"/>
    <w:p w:rsidR="00595C50" w:rsidRDefault="00BE1C0B">
      <w:r>
        <w:rPr>
          <w:b/>
          <w:color w:val="333333"/>
          <w:sz w:val="24"/>
          <w:szCs w:val="24"/>
        </w:rPr>
        <w:t>Ethnocentric</w:t>
      </w:r>
    </w:p>
    <w:p w:rsidR="00595C50" w:rsidRDefault="00BE1C0B">
      <w:r>
        <w:rPr>
          <w:color w:val="333333"/>
          <w:sz w:val="24"/>
          <w:szCs w:val="24"/>
        </w:rPr>
        <w:t>Evaluating other cultures according to preconceptions originating in the standards and customs of one’s own culture.</w:t>
      </w:r>
    </w:p>
    <w:p w:rsidR="00595C50" w:rsidRDefault="00595C50"/>
    <w:p w:rsidR="00595C50" w:rsidRDefault="00BE1C0B">
      <w:r>
        <w:rPr>
          <w:b/>
          <w:color w:val="333333"/>
          <w:sz w:val="24"/>
          <w:szCs w:val="24"/>
        </w:rPr>
        <w:t>Face</w:t>
      </w:r>
    </w:p>
    <w:p w:rsidR="00595C50" w:rsidRDefault="00BE1C0B">
      <w:r>
        <w:rPr>
          <w:color w:val="333333"/>
          <w:sz w:val="24"/>
          <w:szCs w:val="24"/>
        </w:rPr>
        <w:t>(In terms of face negotiating theory) your identity, your image, how you look or come off to yourself and others.</w:t>
      </w:r>
    </w:p>
    <w:p w:rsidR="00595C50" w:rsidRDefault="00595C50"/>
    <w:p w:rsidR="00595C50" w:rsidRDefault="00BE1C0B">
      <w:r>
        <w:rPr>
          <w:b/>
          <w:color w:val="333333"/>
          <w:sz w:val="24"/>
          <w:szCs w:val="24"/>
        </w:rPr>
        <w:t>Facework</w:t>
      </w:r>
    </w:p>
    <w:p w:rsidR="00595C50" w:rsidRDefault="00BE1C0B">
      <w:r>
        <w:rPr>
          <w:color w:val="333333"/>
          <w:sz w:val="24"/>
          <w:szCs w:val="24"/>
        </w:rPr>
        <w:t>Actions to preserve or reduce face.</w:t>
      </w:r>
    </w:p>
    <w:p w:rsidR="00595C50" w:rsidRDefault="00595C50"/>
    <w:p w:rsidR="00595C50" w:rsidRDefault="00BE1C0B">
      <w:r>
        <w:rPr>
          <w:b/>
          <w:color w:val="333333"/>
          <w:sz w:val="24"/>
          <w:szCs w:val="24"/>
        </w:rPr>
        <w:t>High-Context Culture</w:t>
      </w:r>
    </w:p>
    <w:p w:rsidR="00595C50" w:rsidRDefault="00BE1C0B">
      <w:r>
        <w:rPr>
          <w:color w:val="333333"/>
          <w:sz w:val="24"/>
          <w:szCs w:val="24"/>
        </w:rPr>
        <w:t>(A culture that mostly uses) implied meanings beyond words and even body l</w:t>
      </w:r>
      <w:r>
        <w:rPr>
          <w:color w:val="333333"/>
          <w:sz w:val="24"/>
          <w:szCs w:val="24"/>
        </w:rPr>
        <w:t xml:space="preserve">anguage that may not be obvious to people unfamiliar with the context. </w:t>
      </w:r>
    </w:p>
    <w:p w:rsidR="00595C50" w:rsidRDefault="00595C50"/>
    <w:p w:rsidR="00595C50" w:rsidRDefault="00BE1C0B">
      <w:r>
        <w:rPr>
          <w:b/>
          <w:color w:val="333333"/>
          <w:sz w:val="24"/>
          <w:szCs w:val="24"/>
        </w:rPr>
        <w:t>Honorifics</w:t>
      </w:r>
    </w:p>
    <w:p w:rsidR="00595C50" w:rsidRDefault="00BE1C0B">
      <w:r>
        <w:rPr>
          <w:color w:val="333333"/>
          <w:sz w:val="24"/>
          <w:szCs w:val="24"/>
        </w:rPr>
        <w:t>A title or word implying or expressing respect.</w:t>
      </w:r>
    </w:p>
    <w:p w:rsidR="00595C50" w:rsidRDefault="00595C50"/>
    <w:p w:rsidR="00595C50" w:rsidRDefault="00BE1C0B">
      <w:r>
        <w:rPr>
          <w:b/>
          <w:color w:val="333333"/>
          <w:sz w:val="24"/>
          <w:szCs w:val="24"/>
        </w:rPr>
        <w:t>In-Group</w:t>
      </w:r>
    </w:p>
    <w:p w:rsidR="00595C50" w:rsidRDefault="00BE1C0B">
      <w:r>
        <w:rPr>
          <w:color w:val="333333"/>
          <w:sz w:val="24"/>
          <w:szCs w:val="24"/>
        </w:rPr>
        <w:t>An exclusive, typically small group of people with a shared interest or identity.</w:t>
      </w:r>
    </w:p>
    <w:p w:rsidR="00595C50" w:rsidRDefault="00595C50"/>
    <w:p w:rsidR="00595C50" w:rsidRDefault="00BE1C0B">
      <w:r>
        <w:rPr>
          <w:b/>
          <w:color w:val="333333"/>
          <w:sz w:val="24"/>
          <w:szCs w:val="24"/>
        </w:rPr>
        <w:t>Intercultural</w:t>
      </w:r>
    </w:p>
    <w:p w:rsidR="00595C50" w:rsidRDefault="00BE1C0B">
      <w:r>
        <w:rPr>
          <w:color w:val="333333"/>
          <w:sz w:val="24"/>
          <w:szCs w:val="24"/>
        </w:rPr>
        <w:t>Taking place betw</w:t>
      </w:r>
      <w:r>
        <w:rPr>
          <w:color w:val="333333"/>
          <w:sz w:val="24"/>
          <w:szCs w:val="24"/>
        </w:rPr>
        <w:t>een cultures or derived from different cultures.</w:t>
      </w:r>
    </w:p>
    <w:p w:rsidR="00595C50" w:rsidRDefault="00595C50"/>
    <w:p w:rsidR="00595C50" w:rsidRDefault="00BE1C0B">
      <w:r>
        <w:rPr>
          <w:b/>
          <w:color w:val="333333"/>
          <w:sz w:val="24"/>
          <w:szCs w:val="24"/>
        </w:rPr>
        <w:t>Low-Context Culture</w:t>
      </w:r>
    </w:p>
    <w:p w:rsidR="00595C50" w:rsidRDefault="00BE1C0B">
      <w:r>
        <w:rPr>
          <w:color w:val="333333"/>
          <w:sz w:val="24"/>
          <w:szCs w:val="24"/>
        </w:rPr>
        <w:t>A culture that mostly relies on precise wording and values, saying what they mean and meaning what they say.</w:t>
      </w:r>
    </w:p>
    <w:p w:rsidR="00595C50" w:rsidRDefault="00595C50"/>
    <w:p w:rsidR="00595C50" w:rsidRDefault="00BE1C0B">
      <w:r>
        <w:rPr>
          <w:b/>
          <w:color w:val="333333"/>
          <w:sz w:val="24"/>
          <w:szCs w:val="24"/>
        </w:rPr>
        <w:t>Metaphor</w:t>
      </w:r>
    </w:p>
    <w:p w:rsidR="00595C50" w:rsidRDefault="00BE1C0B">
      <w:r>
        <w:rPr>
          <w:color w:val="333333"/>
          <w:sz w:val="24"/>
          <w:szCs w:val="24"/>
        </w:rPr>
        <w:t>A figure of speech in which a word or phrase is applied to an objec</w:t>
      </w:r>
      <w:r>
        <w:rPr>
          <w:color w:val="333333"/>
          <w:sz w:val="24"/>
          <w:szCs w:val="24"/>
        </w:rPr>
        <w:t>t or action to which it is not literally applicable.</w:t>
      </w:r>
    </w:p>
    <w:p w:rsidR="00595C50" w:rsidRDefault="00595C50"/>
    <w:p w:rsidR="00595C50" w:rsidRDefault="00BE1C0B">
      <w:r>
        <w:rPr>
          <w:b/>
          <w:color w:val="333333"/>
          <w:sz w:val="24"/>
          <w:szCs w:val="24"/>
        </w:rPr>
        <w:t>Monocultural</w:t>
      </w:r>
    </w:p>
    <w:p w:rsidR="00595C50" w:rsidRDefault="00BE1C0B">
      <w:r>
        <w:rPr>
          <w:color w:val="333333"/>
          <w:sz w:val="24"/>
          <w:szCs w:val="24"/>
        </w:rPr>
        <w:t>The policy or process of supporting, advocating, or allowing the expression of the culture of a single social or ethnic group.</w:t>
      </w:r>
    </w:p>
    <w:p w:rsidR="00595C50" w:rsidRDefault="00595C50"/>
    <w:p w:rsidR="00595C50" w:rsidRDefault="00BE1C0B">
      <w:r>
        <w:rPr>
          <w:b/>
          <w:color w:val="333333"/>
          <w:sz w:val="24"/>
          <w:szCs w:val="24"/>
        </w:rPr>
        <w:t>Multicultural</w:t>
      </w:r>
    </w:p>
    <w:p w:rsidR="00595C50" w:rsidRDefault="00BE1C0B">
      <w:r>
        <w:rPr>
          <w:color w:val="333333"/>
          <w:sz w:val="24"/>
          <w:szCs w:val="24"/>
        </w:rPr>
        <w:t>Relating to or containing several cultural or e</w:t>
      </w:r>
      <w:r>
        <w:rPr>
          <w:color w:val="333333"/>
          <w:sz w:val="24"/>
          <w:szCs w:val="24"/>
        </w:rPr>
        <w:t>thnic groups within a society; takes the perspective of us and the others and typically focuses on those tip-of-the-iceberg features of culture.</w:t>
      </w:r>
    </w:p>
    <w:p w:rsidR="00595C50" w:rsidRDefault="00595C50"/>
    <w:p w:rsidR="00595C50" w:rsidRDefault="00BE1C0B">
      <w:r>
        <w:rPr>
          <w:b/>
          <w:color w:val="333333"/>
          <w:sz w:val="24"/>
          <w:szCs w:val="24"/>
        </w:rPr>
        <w:t>Out-Group</w:t>
      </w:r>
    </w:p>
    <w:p w:rsidR="00595C50" w:rsidRDefault="00BE1C0B">
      <w:r>
        <w:rPr>
          <w:color w:val="333333"/>
          <w:sz w:val="24"/>
          <w:szCs w:val="24"/>
        </w:rPr>
        <w:t>Those people who do not belong to a specific in-group.</w:t>
      </w:r>
    </w:p>
    <w:p w:rsidR="00595C50" w:rsidRDefault="00595C50"/>
    <w:p w:rsidR="00595C50" w:rsidRDefault="00BE1C0B">
      <w:r>
        <w:rPr>
          <w:b/>
          <w:color w:val="333333"/>
          <w:sz w:val="24"/>
          <w:szCs w:val="24"/>
        </w:rPr>
        <w:t>Personal Space</w:t>
      </w:r>
    </w:p>
    <w:p w:rsidR="00595C50" w:rsidRDefault="00BE1C0B">
      <w:r>
        <w:rPr>
          <w:color w:val="333333"/>
          <w:sz w:val="24"/>
          <w:szCs w:val="24"/>
        </w:rPr>
        <w:t>The physical space immediately surrounding someone, into which encroachment can feel threatening or uncomfortable.</w:t>
      </w:r>
    </w:p>
    <w:p w:rsidR="00595C50" w:rsidRDefault="00595C50"/>
    <w:p w:rsidR="00595C50" w:rsidRDefault="00BE1C0B">
      <w:r>
        <w:rPr>
          <w:b/>
          <w:color w:val="333333"/>
          <w:sz w:val="24"/>
          <w:szCs w:val="24"/>
        </w:rPr>
        <w:t>Power Distance</w:t>
      </w:r>
    </w:p>
    <w:p w:rsidR="00595C50" w:rsidRDefault="00BE1C0B">
      <w:r>
        <w:rPr>
          <w:color w:val="333333"/>
          <w:sz w:val="24"/>
          <w:szCs w:val="24"/>
        </w:rPr>
        <w:t>The degree to which the less powerful members of a society accept and expect that power is distributed unequally; how a socie</w:t>
      </w:r>
      <w:r>
        <w:rPr>
          <w:color w:val="333333"/>
          <w:sz w:val="24"/>
          <w:szCs w:val="24"/>
        </w:rPr>
        <w:t>ty handles inequalities among people.</w:t>
      </w:r>
    </w:p>
    <w:p w:rsidR="00595C50" w:rsidRDefault="00595C50"/>
    <w:p w:rsidR="00595C50" w:rsidRDefault="00BE1C0B">
      <w:r>
        <w:rPr>
          <w:b/>
          <w:color w:val="333333"/>
          <w:sz w:val="24"/>
          <w:szCs w:val="24"/>
        </w:rPr>
        <w:t>Slang</w:t>
      </w:r>
    </w:p>
    <w:p w:rsidR="00595C50" w:rsidRDefault="00BE1C0B">
      <w:r>
        <w:rPr>
          <w:color w:val="333333"/>
          <w:sz w:val="24"/>
          <w:szCs w:val="24"/>
        </w:rPr>
        <w:t>A type of language consisting of words and phrases that are regarded as very informal, are more common in speech than writing, and are typically restricted to a particular context or group of people.</w:t>
      </w:r>
    </w:p>
    <w:p w:rsidR="00595C50" w:rsidRDefault="00595C50"/>
    <w:p w:rsidR="00595C50" w:rsidRDefault="00BE1C0B">
      <w:r>
        <w:rPr>
          <w:b/>
          <w:color w:val="333333"/>
          <w:sz w:val="24"/>
          <w:szCs w:val="24"/>
        </w:rPr>
        <w:t>Values</w:t>
      </w:r>
    </w:p>
    <w:p w:rsidR="00595C50" w:rsidRDefault="00BE1C0B">
      <w:r>
        <w:rPr>
          <w:color w:val="333333"/>
          <w:sz w:val="24"/>
          <w:szCs w:val="24"/>
        </w:rPr>
        <w:t>Pri</w:t>
      </w:r>
      <w:r>
        <w:rPr>
          <w:color w:val="333333"/>
          <w:sz w:val="24"/>
          <w:szCs w:val="24"/>
        </w:rPr>
        <w:t>nciples or standards of behaviour; one’s judgement of what is important in life.</w:t>
      </w:r>
    </w:p>
    <w:p w:rsidR="00595C50" w:rsidRDefault="00595C50"/>
    <w:p w:rsidR="00595C50" w:rsidRDefault="00BE1C0B">
      <w:pPr>
        <w:pStyle w:val="Heading2"/>
        <w:spacing w:before="0"/>
        <w:contextualSpacing w:val="0"/>
      </w:pPr>
      <w:bookmarkStart w:id="789" w:name="h.qb06f793i12d" w:colFirst="0" w:colLast="0"/>
      <w:bookmarkEnd w:id="789"/>
      <w:r>
        <w:rPr>
          <w:color w:val="333333"/>
        </w:rPr>
        <w:t>Conflict Resolution</w:t>
      </w:r>
    </w:p>
    <w:p w:rsidR="00595C50" w:rsidRDefault="00595C50"/>
    <w:p w:rsidR="00595C50" w:rsidRDefault="00BE1C0B">
      <w:r>
        <w:rPr>
          <w:b/>
          <w:color w:val="333333"/>
          <w:sz w:val="24"/>
          <w:szCs w:val="24"/>
        </w:rPr>
        <w:t>Business Etiquette</w:t>
      </w:r>
    </w:p>
    <w:p w:rsidR="00595C50" w:rsidRDefault="00BE1C0B">
      <w:r>
        <w:rPr>
          <w:color w:val="333333"/>
          <w:sz w:val="24"/>
          <w:szCs w:val="24"/>
        </w:rPr>
        <w:t>The customary code of polite behaviour in business or among members of a particular profession or group.</w:t>
      </w:r>
    </w:p>
    <w:p w:rsidR="00595C50" w:rsidRDefault="00595C50"/>
    <w:p w:rsidR="00595C50" w:rsidRDefault="00BE1C0B">
      <w:r>
        <w:rPr>
          <w:b/>
          <w:color w:val="333333"/>
          <w:sz w:val="24"/>
          <w:szCs w:val="24"/>
        </w:rPr>
        <w:t>Conflict</w:t>
      </w:r>
    </w:p>
    <w:p w:rsidR="00595C50" w:rsidRDefault="00BE1C0B">
      <w:r>
        <w:rPr>
          <w:color w:val="333333"/>
          <w:sz w:val="24"/>
          <w:szCs w:val="24"/>
        </w:rPr>
        <w:t>The physical or psy</w:t>
      </w:r>
      <w:r>
        <w:rPr>
          <w:color w:val="333333"/>
          <w:sz w:val="24"/>
          <w:szCs w:val="24"/>
        </w:rPr>
        <w:t>chological struggle associated with the perception of opposing or incompatible goals, desires, demands, wants, or needs.</w:t>
      </w:r>
    </w:p>
    <w:p w:rsidR="00595C50" w:rsidRDefault="00595C50"/>
    <w:p w:rsidR="00595C50" w:rsidRDefault="00BE1C0B">
      <w:r>
        <w:rPr>
          <w:b/>
          <w:color w:val="333333"/>
          <w:sz w:val="24"/>
          <w:szCs w:val="24"/>
        </w:rPr>
        <w:t>Differentiation Phase</w:t>
      </w:r>
    </w:p>
    <w:p w:rsidR="00595C50" w:rsidRDefault="00BE1C0B">
      <w:r>
        <w:rPr>
          <w:color w:val="333333"/>
          <w:sz w:val="24"/>
          <w:szCs w:val="24"/>
        </w:rPr>
        <w:t>The phase where the conflict is contained, agreed or escalated.</w:t>
      </w:r>
    </w:p>
    <w:p w:rsidR="00595C50" w:rsidRDefault="00595C50"/>
    <w:p w:rsidR="00595C50" w:rsidRDefault="00BE1C0B">
      <w:r>
        <w:rPr>
          <w:b/>
          <w:color w:val="333333"/>
          <w:sz w:val="24"/>
          <w:szCs w:val="24"/>
        </w:rPr>
        <w:t>Initiation Phase</w:t>
      </w:r>
    </w:p>
    <w:p w:rsidR="00595C50" w:rsidRDefault="00BE1C0B">
      <w:r>
        <w:rPr>
          <w:color w:val="333333"/>
          <w:sz w:val="24"/>
          <w:szCs w:val="24"/>
        </w:rPr>
        <w:t>Phase of conflict where one decides to confront, avoid, or take some other action related to the conflict.</w:t>
      </w:r>
    </w:p>
    <w:p w:rsidR="00595C50" w:rsidRDefault="00595C50"/>
    <w:p w:rsidR="00595C50" w:rsidRDefault="00BE1C0B">
      <w:r>
        <w:rPr>
          <w:b/>
          <w:color w:val="333333"/>
          <w:sz w:val="24"/>
          <w:szCs w:val="24"/>
        </w:rPr>
        <w:t>Mental Bracketing</w:t>
      </w:r>
    </w:p>
    <w:p w:rsidR="00595C50" w:rsidRDefault="00BE1C0B">
      <w:r>
        <w:rPr>
          <w:color w:val="333333"/>
          <w:sz w:val="24"/>
          <w:szCs w:val="24"/>
        </w:rPr>
        <w:t>The process of intentionally separating out intrusive or irrelevant thoughts that may distract you from listening.</w:t>
      </w:r>
    </w:p>
    <w:p w:rsidR="00595C50" w:rsidRDefault="00595C50"/>
    <w:p w:rsidR="00595C50" w:rsidRDefault="00BE1C0B">
      <w:r>
        <w:rPr>
          <w:b/>
          <w:color w:val="333333"/>
          <w:sz w:val="24"/>
          <w:szCs w:val="24"/>
        </w:rPr>
        <w:t>Mnemonic Devic</w:t>
      </w:r>
      <w:r>
        <w:rPr>
          <w:b/>
          <w:color w:val="333333"/>
          <w:sz w:val="24"/>
          <w:szCs w:val="24"/>
        </w:rPr>
        <w:t>es</w:t>
      </w:r>
    </w:p>
    <w:p w:rsidR="00595C50" w:rsidRDefault="00BE1C0B">
      <w:r>
        <w:rPr>
          <w:color w:val="333333"/>
          <w:sz w:val="24"/>
          <w:szCs w:val="24"/>
        </w:rPr>
        <w:t>Techniques that can aid in information recall.</w:t>
      </w:r>
    </w:p>
    <w:p w:rsidR="00595C50" w:rsidRDefault="00595C50"/>
    <w:p w:rsidR="00595C50" w:rsidRDefault="00BE1C0B">
      <w:r>
        <w:rPr>
          <w:b/>
          <w:color w:val="333333"/>
          <w:sz w:val="24"/>
          <w:szCs w:val="24"/>
        </w:rPr>
        <w:t>Non-Coercive Strategies</w:t>
      </w:r>
    </w:p>
    <w:p w:rsidR="00595C50" w:rsidRDefault="00BE1C0B">
      <w:r>
        <w:rPr>
          <w:color w:val="333333"/>
          <w:sz w:val="24"/>
          <w:szCs w:val="24"/>
        </w:rPr>
        <w:t>Conflict management strategies that include requesting and persuading.</w:t>
      </w:r>
    </w:p>
    <w:p w:rsidR="00595C50" w:rsidRDefault="00595C50"/>
    <w:p w:rsidR="00595C50" w:rsidRDefault="00BE1C0B">
      <w:r>
        <w:rPr>
          <w:b/>
          <w:color w:val="333333"/>
          <w:sz w:val="24"/>
          <w:szCs w:val="24"/>
        </w:rPr>
        <w:t>Prelude</w:t>
      </w:r>
    </w:p>
    <w:p w:rsidR="00595C50" w:rsidRDefault="00BE1C0B">
      <w:r>
        <w:rPr>
          <w:color w:val="333333"/>
          <w:sz w:val="24"/>
          <w:szCs w:val="24"/>
        </w:rPr>
        <w:t>First phase of the five-phase conflict management model that helps to identify elements of the conflict situation and who is involved.</w:t>
      </w:r>
    </w:p>
    <w:p w:rsidR="00595C50" w:rsidRDefault="00595C50"/>
    <w:p w:rsidR="00595C50" w:rsidRDefault="00BE1C0B">
      <w:r>
        <w:rPr>
          <w:b/>
          <w:color w:val="333333"/>
          <w:sz w:val="24"/>
          <w:szCs w:val="24"/>
        </w:rPr>
        <w:t>Resolution Phase</w:t>
      </w:r>
    </w:p>
    <w:p w:rsidR="00595C50" w:rsidRDefault="00BE1C0B">
      <w:r>
        <w:rPr>
          <w:color w:val="333333"/>
          <w:sz w:val="24"/>
          <w:szCs w:val="24"/>
        </w:rPr>
        <w:t>Fifth and final phase of conflict where the conflict is resolved or managed.</w:t>
      </w:r>
    </w:p>
    <w:p w:rsidR="00595C50" w:rsidRDefault="00595C50"/>
    <w:p w:rsidR="00595C50" w:rsidRDefault="00BE1C0B">
      <w:r>
        <w:rPr>
          <w:b/>
          <w:color w:val="333333"/>
          <w:sz w:val="24"/>
          <w:szCs w:val="24"/>
        </w:rPr>
        <w:t>Responsive</w:t>
      </w:r>
    </w:p>
    <w:p w:rsidR="00595C50" w:rsidRDefault="00BE1C0B">
      <w:r>
        <w:rPr>
          <w:color w:val="333333"/>
          <w:sz w:val="24"/>
          <w:szCs w:val="24"/>
        </w:rPr>
        <w:t>Responding rea</w:t>
      </w:r>
      <w:r>
        <w:rPr>
          <w:color w:val="333333"/>
          <w:sz w:val="24"/>
          <w:szCs w:val="24"/>
        </w:rPr>
        <w:t>dily and with interest.</w:t>
      </w:r>
    </w:p>
    <w:p w:rsidR="00595C50" w:rsidRDefault="00595C50"/>
    <w:p w:rsidR="00595C50" w:rsidRDefault="00BE1C0B">
      <w:r>
        <w:rPr>
          <w:b/>
          <w:color w:val="333333"/>
          <w:sz w:val="24"/>
          <w:szCs w:val="24"/>
        </w:rPr>
        <w:t>Return On Investment (ROI)</w:t>
      </w:r>
    </w:p>
    <w:p w:rsidR="00595C50" w:rsidRDefault="00BE1C0B">
      <w:r>
        <w:rPr>
          <w:color w:val="333333"/>
          <w:sz w:val="24"/>
          <w:szCs w:val="24"/>
        </w:rPr>
        <w:t>The payoff for putting time, money, or other resources into something.</w:t>
      </w:r>
    </w:p>
    <w:p w:rsidR="00595C50" w:rsidRDefault="00595C50"/>
    <w:p w:rsidR="00595C50" w:rsidRDefault="00BE1C0B">
      <w:r>
        <w:rPr>
          <w:b/>
          <w:color w:val="333333"/>
          <w:sz w:val="24"/>
          <w:szCs w:val="24"/>
        </w:rPr>
        <w:t>Triggering Event</w:t>
      </w:r>
    </w:p>
    <w:p w:rsidR="00595C50" w:rsidRDefault="00BE1C0B">
      <w:r>
        <w:rPr>
          <w:color w:val="333333"/>
          <w:sz w:val="24"/>
          <w:szCs w:val="24"/>
        </w:rPr>
        <w:t>A variable such as a criticism or a rebuff that sparks a conflict.</w:t>
      </w:r>
    </w:p>
    <w:p w:rsidR="00595C50" w:rsidRDefault="00595C50">
      <w:pPr>
        <w:spacing w:line="439" w:lineRule="auto"/>
      </w:pPr>
    </w:p>
    <w:p w:rsidR="00595C50" w:rsidRDefault="00595C50">
      <w:pPr>
        <w:spacing w:line="439" w:lineRule="auto"/>
      </w:pPr>
    </w:p>
    <w:p w:rsidR="00595C50" w:rsidRDefault="00595C50">
      <w:pPr>
        <w:spacing w:line="439" w:lineRule="auto"/>
      </w:pPr>
    </w:p>
    <w:p w:rsidR="00595C50" w:rsidRDefault="00595C50">
      <w:pPr>
        <w:spacing w:line="439" w:lineRule="auto"/>
      </w:pPr>
    </w:p>
    <w:p w:rsidR="00595C50" w:rsidRDefault="00595C50"/>
    <w:sectPr w:rsidR="00595C50">
      <w:footerReference w:type="default" r:id="rId483"/>
      <w:pgSz w:w="12240" w:h="15840"/>
      <w:pgMar w:top="1440" w:right="1440" w:bottom="1440" w:left="1440" w:header="720" w:footer="720" w:gutter="0"/>
      <w:pgNumType w:start="1"/>
      <w:cols w:space="720" w:equalWidth="0">
        <w:col w:w="9360"/>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E1C0B" w:rsidRDefault="00BE1C0B">
      <w:pPr>
        <w:spacing w:line="240" w:lineRule="auto"/>
      </w:pPr>
      <w:r>
        <w:separator/>
      </w:r>
    </w:p>
  </w:endnote>
  <w:endnote w:type="continuationSeparator" w:id="0">
    <w:p w:rsidR="00BE1C0B" w:rsidRDefault="00BE1C0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Roboto">
    <w:altName w:val="Times New Roman"/>
    <w:charset w:val="00"/>
    <w:family w:val="auto"/>
    <w:pitch w:val="default"/>
  </w:font>
  <w:font w:name="Open Sans">
    <w:charset w:val="00"/>
    <w:family w:val="auto"/>
    <w:pitch w:val="default"/>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rsiva">
    <w:charset w:val="00"/>
    <w:family w:val="auto"/>
    <w:pitch w:val="default"/>
  </w:font>
  <w:font w:name="Arial Unicode MS">
    <w:panose1 w:val="020B0604020202020204"/>
    <w:charset w:val="80"/>
    <w:family w:val="swiss"/>
    <w:pitch w:val="variable"/>
    <w:sig w:usb0="F7FFAFFF" w:usb1="E9DFFFFF" w:usb2="0000003F" w:usb3="00000000" w:csb0="003F01FF" w:csb1="00000000"/>
  </w:font>
  <w:font w:name="Nova Mono">
    <w:charset w:val="00"/>
    <w:family w:val="auto"/>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5C50" w:rsidRDefault="00595C50">
    <w:pPr>
      <w:spacing w:line="240" w:lineRule="auto"/>
    </w:pPr>
  </w:p>
  <w:tbl>
    <w:tblPr>
      <w:tblStyle w:val="affffffffffffffff1"/>
      <w:tblW w:w="12225" w:type="dxa"/>
      <w:tblInd w:w="-1440" w:type="dxa"/>
      <w:tblLayout w:type="fixed"/>
      <w:tblLook w:val="0600" w:firstRow="0" w:lastRow="0" w:firstColumn="0" w:lastColumn="0" w:noHBand="1" w:noVBand="1"/>
    </w:tblPr>
    <w:tblGrid>
      <w:gridCol w:w="4020"/>
      <w:gridCol w:w="5910"/>
      <w:gridCol w:w="360"/>
      <w:gridCol w:w="1935"/>
    </w:tblGrid>
    <w:tr w:rsidR="00595C50">
      <w:trPr>
        <w:trHeight w:val="80"/>
      </w:trPr>
      <w:tc>
        <w:tcPr>
          <w:tcW w:w="4020" w:type="dxa"/>
          <w:shd w:val="clear" w:color="auto" w:fill="2E3747"/>
          <w:tcMar>
            <w:top w:w="100" w:type="dxa"/>
            <w:left w:w="100" w:type="dxa"/>
            <w:bottom w:w="100" w:type="dxa"/>
            <w:right w:w="100" w:type="dxa"/>
          </w:tcMar>
        </w:tcPr>
        <w:p w:rsidR="00595C50" w:rsidRDefault="00BE1C0B">
          <w:pPr>
            <w:widowControl w:val="0"/>
            <w:spacing w:line="240" w:lineRule="auto"/>
          </w:pPr>
          <w:r>
            <w:rPr>
              <w:noProof/>
            </w:rPr>
            <w:drawing>
              <wp:inline distT="114300" distB="114300" distL="114300" distR="114300">
                <wp:extent cx="991577" cy="190500"/>
                <wp:effectExtent l="0" t="0" r="0" b="0"/>
                <wp:docPr id="7" name="image47.png" descr="http://mirrors.creativecommons.org/presskit/buttons/80x15/png/by.png"/>
                <wp:cNvGraphicFramePr/>
                <a:graphic xmlns:a="http://schemas.openxmlformats.org/drawingml/2006/main">
                  <a:graphicData uri="http://schemas.openxmlformats.org/drawingml/2006/picture">
                    <pic:pic xmlns:pic="http://schemas.openxmlformats.org/drawingml/2006/picture">
                      <pic:nvPicPr>
                        <pic:cNvPr id="0" name="image47.png" descr="http://mirrors.creativecommons.org/presskit/buttons/80x15/png/by.png"/>
                        <pic:cNvPicPr preferRelativeResize="0"/>
                      </pic:nvPicPr>
                      <pic:blipFill>
                        <a:blip r:embed="rId1"/>
                        <a:srcRect/>
                        <a:stretch>
                          <a:fillRect/>
                        </a:stretch>
                      </pic:blipFill>
                      <pic:spPr>
                        <a:xfrm>
                          <a:off x="0" y="0"/>
                          <a:ext cx="991577" cy="190500"/>
                        </a:xfrm>
                        <a:prstGeom prst="rect">
                          <a:avLst/>
                        </a:prstGeom>
                        <a:ln/>
                      </pic:spPr>
                    </pic:pic>
                  </a:graphicData>
                </a:graphic>
              </wp:inline>
            </w:drawing>
          </w:r>
        </w:p>
        <w:p w:rsidR="00595C50" w:rsidRDefault="00BE1C0B">
          <w:pPr>
            <w:widowControl w:val="0"/>
            <w:spacing w:line="240" w:lineRule="auto"/>
          </w:pPr>
          <w:r>
            <w:rPr>
              <w:rFonts w:ascii="Arial" w:eastAsia="Arial" w:hAnsi="Arial" w:cs="Arial"/>
              <w:color w:val="FFFFFF"/>
              <w:sz w:val="16"/>
              <w:szCs w:val="16"/>
            </w:rPr>
            <w:t xml:space="preserve">Unless otherwise noted this material is licensed under a </w:t>
          </w:r>
          <w:hyperlink r:id="rId2">
            <w:r>
              <w:rPr>
                <w:rFonts w:ascii="Arial" w:eastAsia="Arial" w:hAnsi="Arial" w:cs="Arial"/>
                <w:color w:val="00C5B9"/>
                <w:sz w:val="16"/>
                <w:szCs w:val="16"/>
                <w:u w:val="single"/>
              </w:rPr>
              <w:t>Creative Commons Attribution 4.0 License</w:t>
            </w:r>
          </w:hyperlink>
        </w:p>
      </w:tc>
      <w:tc>
        <w:tcPr>
          <w:tcW w:w="5910" w:type="dxa"/>
          <w:shd w:val="clear" w:color="auto" w:fill="2E3747"/>
          <w:tcMar>
            <w:top w:w="100" w:type="dxa"/>
            <w:left w:w="100" w:type="dxa"/>
            <w:bottom w:w="100" w:type="dxa"/>
            <w:right w:w="100" w:type="dxa"/>
          </w:tcMar>
        </w:tcPr>
        <w:p w:rsidR="00595C50" w:rsidRDefault="00BE1C0B">
          <w:pPr>
            <w:widowControl w:val="0"/>
            <w:spacing w:line="240" w:lineRule="auto"/>
            <w:jc w:val="right"/>
          </w:pPr>
          <w:r>
            <w:rPr>
              <w:b/>
              <w:color w:val="FFFFFF"/>
              <w:sz w:val="28"/>
              <w:szCs w:val="28"/>
            </w:rPr>
            <w:t>Foundations of Profes</w:t>
          </w:r>
          <w:r>
            <w:rPr>
              <w:b/>
              <w:color w:val="FFFFFF"/>
              <w:sz w:val="28"/>
              <w:szCs w:val="28"/>
            </w:rPr>
            <w:t>sional Communication</w:t>
          </w:r>
        </w:p>
        <w:p w:rsidR="00595C50" w:rsidRDefault="00BE1C0B">
          <w:pPr>
            <w:widowControl w:val="0"/>
            <w:spacing w:line="276" w:lineRule="auto"/>
            <w:jc w:val="right"/>
          </w:pPr>
          <w:r>
            <w:rPr>
              <w:color w:val="FFFFFF"/>
              <w:sz w:val="24"/>
              <w:szCs w:val="24"/>
            </w:rPr>
            <w:t>Professional Communications OER</w:t>
          </w:r>
        </w:p>
      </w:tc>
      <w:tc>
        <w:tcPr>
          <w:tcW w:w="360" w:type="dxa"/>
          <w:shd w:val="clear" w:color="auto" w:fill="2E3747"/>
          <w:tcMar>
            <w:top w:w="100" w:type="dxa"/>
            <w:left w:w="100" w:type="dxa"/>
            <w:bottom w:w="100" w:type="dxa"/>
            <w:right w:w="100" w:type="dxa"/>
          </w:tcMar>
        </w:tcPr>
        <w:p w:rsidR="00595C50" w:rsidRDefault="00595C50">
          <w:pPr>
            <w:widowControl w:val="0"/>
            <w:spacing w:line="240" w:lineRule="auto"/>
          </w:pPr>
        </w:p>
      </w:tc>
      <w:tc>
        <w:tcPr>
          <w:tcW w:w="1935" w:type="dxa"/>
          <w:shd w:val="clear" w:color="auto" w:fill="2E3747"/>
          <w:tcMar>
            <w:top w:w="100" w:type="dxa"/>
            <w:left w:w="100" w:type="dxa"/>
            <w:bottom w:w="100" w:type="dxa"/>
            <w:right w:w="100" w:type="dxa"/>
          </w:tcMar>
        </w:tcPr>
        <w:p w:rsidR="00595C50" w:rsidRDefault="00BE1C0B">
          <w:pPr>
            <w:widowControl w:val="0"/>
            <w:spacing w:line="240" w:lineRule="auto"/>
          </w:pPr>
          <w:r>
            <w:rPr>
              <w:b/>
              <w:color w:val="FFFFFF"/>
            </w:rPr>
            <w:t xml:space="preserve">Page </w:t>
          </w:r>
          <w:r>
            <w:fldChar w:fldCharType="begin"/>
          </w:r>
          <w:r>
            <w:instrText>PAGE</w:instrText>
          </w:r>
          <w:r>
            <w:fldChar w:fldCharType="separate"/>
          </w:r>
          <w:r w:rsidR="00BE1597">
            <w:rPr>
              <w:noProof/>
            </w:rPr>
            <w:t>12</w:t>
          </w:r>
          <w:r>
            <w:fldChar w:fldCharType="end"/>
          </w:r>
          <w:r>
            <w:rPr>
              <w:b/>
              <w:color w:val="FFFFFF"/>
            </w:rPr>
            <w:t xml:space="preserve"> of </w:t>
          </w:r>
          <w:r>
            <w:fldChar w:fldCharType="begin"/>
          </w:r>
          <w:r>
            <w:instrText>NUMPAGES</w:instrText>
          </w:r>
          <w:r>
            <w:fldChar w:fldCharType="separate"/>
          </w:r>
          <w:r w:rsidR="00BE1597">
            <w:rPr>
              <w:noProof/>
            </w:rPr>
            <w:t>12</w:t>
          </w:r>
          <w:r>
            <w:fldChar w:fldCharType="end"/>
          </w:r>
        </w:p>
      </w:tc>
    </w:tr>
  </w:tbl>
  <w:p w:rsidR="00595C50" w:rsidRDefault="00595C50">
    <w:pPr>
      <w:spacing w:line="240" w:lineRule="auto"/>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E1C0B" w:rsidRDefault="00BE1C0B">
      <w:pPr>
        <w:spacing w:line="240" w:lineRule="auto"/>
      </w:pPr>
      <w:r>
        <w:separator/>
      </w:r>
    </w:p>
  </w:footnote>
  <w:footnote w:type="continuationSeparator" w:id="0">
    <w:p w:rsidR="00BE1C0B" w:rsidRDefault="00BE1C0B">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B17C4"/>
    <w:multiLevelType w:val="multilevel"/>
    <w:tmpl w:val="0548E7F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
    <w:nsid w:val="01B22B30"/>
    <w:multiLevelType w:val="multilevel"/>
    <w:tmpl w:val="109ED75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nsid w:val="01C34C5F"/>
    <w:multiLevelType w:val="multilevel"/>
    <w:tmpl w:val="279A8AF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nsid w:val="02BC0C01"/>
    <w:multiLevelType w:val="multilevel"/>
    <w:tmpl w:val="6BFAD804"/>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nsid w:val="02CB516C"/>
    <w:multiLevelType w:val="multilevel"/>
    <w:tmpl w:val="A844CD12"/>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nsid w:val="03A02D89"/>
    <w:multiLevelType w:val="multilevel"/>
    <w:tmpl w:val="2378FA6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6">
    <w:nsid w:val="052222CC"/>
    <w:multiLevelType w:val="multilevel"/>
    <w:tmpl w:val="3DDEBC9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
    <w:nsid w:val="05B529F7"/>
    <w:multiLevelType w:val="multilevel"/>
    <w:tmpl w:val="534AB71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
    <w:nsid w:val="07C25EE8"/>
    <w:multiLevelType w:val="multilevel"/>
    <w:tmpl w:val="73A04B7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
    <w:nsid w:val="08A3120C"/>
    <w:multiLevelType w:val="multilevel"/>
    <w:tmpl w:val="F7FC12F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0">
    <w:nsid w:val="08B11785"/>
    <w:multiLevelType w:val="multilevel"/>
    <w:tmpl w:val="DA3478C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1">
    <w:nsid w:val="08F83B00"/>
    <w:multiLevelType w:val="multilevel"/>
    <w:tmpl w:val="3B2E9D3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2">
    <w:nsid w:val="097A3E9A"/>
    <w:multiLevelType w:val="multilevel"/>
    <w:tmpl w:val="90E2A54C"/>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3">
    <w:nsid w:val="0999697F"/>
    <w:multiLevelType w:val="multilevel"/>
    <w:tmpl w:val="FE1E80D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
    <w:nsid w:val="0ABD25E5"/>
    <w:multiLevelType w:val="multilevel"/>
    <w:tmpl w:val="F358FC2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
    <w:nsid w:val="0B2D6042"/>
    <w:multiLevelType w:val="multilevel"/>
    <w:tmpl w:val="443AB93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
    <w:nsid w:val="0BB4264A"/>
    <w:multiLevelType w:val="multilevel"/>
    <w:tmpl w:val="570A884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
    <w:nsid w:val="0BED2A9F"/>
    <w:multiLevelType w:val="multilevel"/>
    <w:tmpl w:val="907457F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
    <w:nsid w:val="0D8014D0"/>
    <w:multiLevelType w:val="multilevel"/>
    <w:tmpl w:val="3810362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9">
    <w:nsid w:val="0D911D38"/>
    <w:multiLevelType w:val="multilevel"/>
    <w:tmpl w:val="35F66E1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
    <w:nsid w:val="0DB63C2B"/>
    <w:multiLevelType w:val="multilevel"/>
    <w:tmpl w:val="009E14B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
    <w:nsid w:val="0DB87C67"/>
    <w:multiLevelType w:val="multilevel"/>
    <w:tmpl w:val="BF5A6B4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2">
    <w:nsid w:val="0E79575F"/>
    <w:multiLevelType w:val="multilevel"/>
    <w:tmpl w:val="2B303490"/>
    <w:lvl w:ilvl="0">
      <w:start w:val="2"/>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3">
    <w:nsid w:val="0E981535"/>
    <w:multiLevelType w:val="multilevel"/>
    <w:tmpl w:val="7D14F7A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4">
    <w:nsid w:val="0F8B7441"/>
    <w:multiLevelType w:val="multilevel"/>
    <w:tmpl w:val="6838B37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
    <w:nsid w:val="0FC05DD1"/>
    <w:multiLevelType w:val="multilevel"/>
    <w:tmpl w:val="EAF2E00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6">
    <w:nsid w:val="10E42EB6"/>
    <w:multiLevelType w:val="multilevel"/>
    <w:tmpl w:val="5768C00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7">
    <w:nsid w:val="11441AFB"/>
    <w:multiLevelType w:val="multilevel"/>
    <w:tmpl w:val="A30C90D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8">
    <w:nsid w:val="1199597A"/>
    <w:multiLevelType w:val="multilevel"/>
    <w:tmpl w:val="E17CF8C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9">
    <w:nsid w:val="11E70FB7"/>
    <w:multiLevelType w:val="multilevel"/>
    <w:tmpl w:val="03F672A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0">
    <w:nsid w:val="124F26A6"/>
    <w:multiLevelType w:val="multilevel"/>
    <w:tmpl w:val="F5DCB56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1">
    <w:nsid w:val="12CC5FCD"/>
    <w:multiLevelType w:val="multilevel"/>
    <w:tmpl w:val="F36E6DFE"/>
    <w:lvl w:ilvl="0">
      <w:start w:val="4"/>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2">
    <w:nsid w:val="13A27067"/>
    <w:multiLevelType w:val="multilevel"/>
    <w:tmpl w:val="BBB0EF06"/>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3">
    <w:nsid w:val="1402333C"/>
    <w:multiLevelType w:val="multilevel"/>
    <w:tmpl w:val="A718BBE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4">
    <w:nsid w:val="146B1223"/>
    <w:multiLevelType w:val="multilevel"/>
    <w:tmpl w:val="EFCE34B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5">
    <w:nsid w:val="14AC3705"/>
    <w:multiLevelType w:val="multilevel"/>
    <w:tmpl w:val="FD4CFD4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6">
    <w:nsid w:val="154E0F0C"/>
    <w:multiLevelType w:val="multilevel"/>
    <w:tmpl w:val="045A657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7">
    <w:nsid w:val="158E1E61"/>
    <w:multiLevelType w:val="multilevel"/>
    <w:tmpl w:val="5CFCCAE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8">
    <w:nsid w:val="168222C3"/>
    <w:multiLevelType w:val="multilevel"/>
    <w:tmpl w:val="A048600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9">
    <w:nsid w:val="16AA31B9"/>
    <w:multiLevelType w:val="multilevel"/>
    <w:tmpl w:val="836C35E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0">
    <w:nsid w:val="180A64C3"/>
    <w:multiLevelType w:val="multilevel"/>
    <w:tmpl w:val="C79C2F5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1">
    <w:nsid w:val="18C20AB9"/>
    <w:multiLevelType w:val="multilevel"/>
    <w:tmpl w:val="3F5C04C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2">
    <w:nsid w:val="19771AF9"/>
    <w:multiLevelType w:val="multilevel"/>
    <w:tmpl w:val="1292C2F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3">
    <w:nsid w:val="198961C8"/>
    <w:multiLevelType w:val="multilevel"/>
    <w:tmpl w:val="1862B45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4">
    <w:nsid w:val="198F3B19"/>
    <w:multiLevelType w:val="multilevel"/>
    <w:tmpl w:val="E42CFE9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5">
    <w:nsid w:val="19C3160F"/>
    <w:multiLevelType w:val="multilevel"/>
    <w:tmpl w:val="C86ECF3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6">
    <w:nsid w:val="1A3A47F1"/>
    <w:multiLevelType w:val="multilevel"/>
    <w:tmpl w:val="696E2D7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7">
    <w:nsid w:val="1A667514"/>
    <w:multiLevelType w:val="multilevel"/>
    <w:tmpl w:val="8D1E368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8">
    <w:nsid w:val="1A6B2259"/>
    <w:multiLevelType w:val="multilevel"/>
    <w:tmpl w:val="DC2046D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9">
    <w:nsid w:val="1A7660F0"/>
    <w:multiLevelType w:val="multilevel"/>
    <w:tmpl w:val="25FC87E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50">
    <w:nsid w:val="1B8E3E75"/>
    <w:multiLevelType w:val="multilevel"/>
    <w:tmpl w:val="912E148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1">
    <w:nsid w:val="1CFC2C99"/>
    <w:multiLevelType w:val="multilevel"/>
    <w:tmpl w:val="5852DE3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2">
    <w:nsid w:val="1D656B95"/>
    <w:multiLevelType w:val="multilevel"/>
    <w:tmpl w:val="054A624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3">
    <w:nsid w:val="1DA030A2"/>
    <w:multiLevelType w:val="multilevel"/>
    <w:tmpl w:val="C4C8E2B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4">
    <w:nsid w:val="1DB96E90"/>
    <w:multiLevelType w:val="multilevel"/>
    <w:tmpl w:val="D056220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5">
    <w:nsid w:val="1DD53376"/>
    <w:multiLevelType w:val="multilevel"/>
    <w:tmpl w:val="CC56AE3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6">
    <w:nsid w:val="1F483C77"/>
    <w:multiLevelType w:val="multilevel"/>
    <w:tmpl w:val="9D8C882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57">
    <w:nsid w:val="1FFA0458"/>
    <w:multiLevelType w:val="multilevel"/>
    <w:tmpl w:val="9830D95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8">
    <w:nsid w:val="20006170"/>
    <w:multiLevelType w:val="multilevel"/>
    <w:tmpl w:val="B212D3C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9">
    <w:nsid w:val="2126723F"/>
    <w:multiLevelType w:val="multilevel"/>
    <w:tmpl w:val="7A3A68A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0">
    <w:nsid w:val="213E0DBD"/>
    <w:multiLevelType w:val="multilevel"/>
    <w:tmpl w:val="8F52C9BC"/>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1">
    <w:nsid w:val="214D3352"/>
    <w:multiLevelType w:val="multilevel"/>
    <w:tmpl w:val="1BBA149A"/>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2">
    <w:nsid w:val="21A44424"/>
    <w:multiLevelType w:val="multilevel"/>
    <w:tmpl w:val="CB74A4C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3">
    <w:nsid w:val="21A73C0E"/>
    <w:multiLevelType w:val="multilevel"/>
    <w:tmpl w:val="4330157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4">
    <w:nsid w:val="21BD18B7"/>
    <w:multiLevelType w:val="multilevel"/>
    <w:tmpl w:val="9AFAF078"/>
    <w:lvl w:ilvl="0">
      <w:start w:val="1"/>
      <w:numFmt w:val="decimal"/>
      <w:lvlText w:val="%1."/>
      <w:lvlJc w:val="left"/>
      <w:pPr>
        <w:ind w:left="720" w:firstLine="360"/>
      </w:pPr>
      <w:rPr>
        <w:rFonts w:ascii="Georgia" w:eastAsia="Georgia" w:hAnsi="Georgia" w:cs="Georgia"/>
        <w:color w:val="333333"/>
        <w:sz w:val="20"/>
        <w:szCs w:val="20"/>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65">
    <w:nsid w:val="21D21D83"/>
    <w:multiLevelType w:val="multilevel"/>
    <w:tmpl w:val="D396D87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66">
    <w:nsid w:val="21F02EFA"/>
    <w:multiLevelType w:val="multilevel"/>
    <w:tmpl w:val="CF4E771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7">
    <w:nsid w:val="22C04A8D"/>
    <w:multiLevelType w:val="multilevel"/>
    <w:tmpl w:val="71C4D83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8">
    <w:nsid w:val="22DB7012"/>
    <w:multiLevelType w:val="multilevel"/>
    <w:tmpl w:val="84FC17B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9">
    <w:nsid w:val="233A117E"/>
    <w:multiLevelType w:val="multilevel"/>
    <w:tmpl w:val="7CA07FA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0">
    <w:nsid w:val="24591AA8"/>
    <w:multiLevelType w:val="multilevel"/>
    <w:tmpl w:val="CEC02C5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1">
    <w:nsid w:val="24D2565A"/>
    <w:multiLevelType w:val="multilevel"/>
    <w:tmpl w:val="121611F2"/>
    <w:lvl w:ilvl="0">
      <w:start w:val="1"/>
      <w:numFmt w:val="decimal"/>
      <w:lvlText w:val="%1."/>
      <w:lvlJc w:val="left"/>
      <w:pPr>
        <w:ind w:left="720" w:firstLine="360"/>
      </w:pPr>
      <w:rPr>
        <w:rFonts w:ascii="Georgia" w:eastAsia="Georgia" w:hAnsi="Georgia" w:cs="Georgia"/>
        <w:color w:val="333333"/>
        <w:sz w:val="18"/>
        <w:szCs w:val="18"/>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72">
    <w:nsid w:val="25074688"/>
    <w:multiLevelType w:val="multilevel"/>
    <w:tmpl w:val="01E28F9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3">
    <w:nsid w:val="2540480C"/>
    <w:multiLevelType w:val="multilevel"/>
    <w:tmpl w:val="7EC02CA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4">
    <w:nsid w:val="2563022E"/>
    <w:multiLevelType w:val="multilevel"/>
    <w:tmpl w:val="A46AF2FE"/>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5">
    <w:nsid w:val="25834B16"/>
    <w:multiLevelType w:val="multilevel"/>
    <w:tmpl w:val="A0F2058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6">
    <w:nsid w:val="25F25EDE"/>
    <w:multiLevelType w:val="multilevel"/>
    <w:tmpl w:val="72AEEC4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7">
    <w:nsid w:val="262D4D24"/>
    <w:multiLevelType w:val="multilevel"/>
    <w:tmpl w:val="397CDBB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8">
    <w:nsid w:val="27EE14D3"/>
    <w:multiLevelType w:val="multilevel"/>
    <w:tmpl w:val="2622502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9">
    <w:nsid w:val="27F77571"/>
    <w:multiLevelType w:val="multilevel"/>
    <w:tmpl w:val="7076F57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80">
    <w:nsid w:val="27F92E3E"/>
    <w:multiLevelType w:val="multilevel"/>
    <w:tmpl w:val="5C88469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1">
    <w:nsid w:val="28A7544A"/>
    <w:multiLevelType w:val="multilevel"/>
    <w:tmpl w:val="AD36731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2">
    <w:nsid w:val="2AC4697D"/>
    <w:multiLevelType w:val="multilevel"/>
    <w:tmpl w:val="796ED65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3">
    <w:nsid w:val="2B3727F3"/>
    <w:multiLevelType w:val="multilevel"/>
    <w:tmpl w:val="7C4CF8AC"/>
    <w:lvl w:ilvl="0">
      <w:start w:val="1"/>
      <w:numFmt w:val="decimal"/>
      <w:lvlText w:val="%1."/>
      <w:lvlJc w:val="left"/>
      <w:pPr>
        <w:ind w:left="720" w:firstLine="360"/>
      </w:pPr>
      <w:rPr>
        <w:rFonts w:ascii="Georgia" w:eastAsia="Georgia" w:hAnsi="Georgia" w:cs="Georgia"/>
        <w:color w:val="333333"/>
        <w:sz w:val="20"/>
        <w:szCs w:val="20"/>
        <w:u w:val="none"/>
        <w:shd w:val="clear" w:color="auto" w:fill="F4F4F4"/>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84">
    <w:nsid w:val="2BE657C6"/>
    <w:multiLevelType w:val="multilevel"/>
    <w:tmpl w:val="3A6E070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5">
    <w:nsid w:val="2C03233B"/>
    <w:multiLevelType w:val="multilevel"/>
    <w:tmpl w:val="9B1031B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86">
    <w:nsid w:val="2C2E2290"/>
    <w:multiLevelType w:val="multilevel"/>
    <w:tmpl w:val="5664BF6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7">
    <w:nsid w:val="2C591C3A"/>
    <w:multiLevelType w:val="multilevel"/>
    <w:tmpl w:val="16F059D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8">
    <w:nsid w:val="2D3C0D89"/>
    <w:multiLevelType w:val="multilevel"/>
    <w:tmpl w:val="D3A4ED9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9">
    <w:nsid w:val="2D624FF8"/>
    <w:multiLevelType w:val="multilevel"/>
    <w:tmpl w:val="5224C4AA"/>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0">
    <w:nsid w:val="2D7F24A7"/>
    <w:multiLevelType w:val="multilevel"/>
    <w:tmpl w:val="97CCF22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1">
    <w:nsid w:val="2DC76C5C"/>
    <w:multiLevelType w:val="multilevel"/>
    <w:tmpl w:val="8C703CD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2">
    <w:nsid w:val="2E890104"/>
    <w:multiLevelType w:val="multilevel"/>
    <w:tmpl w:val="392C9FA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3">
    <w:nsid w:val="2E912979"/>
    <w:multiLevelType w:val="multilevel"/>
    <w:tmpl w:val="6BBC8F4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4">
    <w:nsid w:val="2F586CDC"/>
    <w:multiLevelType w:val="multilevel"/>
    <w:tmpl w:val="02B41C8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5">
    <w:nsid w:val="2F767D6D"/>
    <w:multiLevelType w:val="multilevel"/>
    <w:tmpl w:val="036E088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6">
    <w:nsid w:val="2FC30DAE"/>
    <w:multiLevelType w:val="multilevel"/>
    <w:tmpl w:val="22E40DE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7">
    <w:nsid w:val="2FEE7EE7"/>
    <w:multiLevelType w:val="multilevel"/>
    <w:tmpl w:val="50007AA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8">
    <w:nsid w:val="31501543"/>
    <w:multiLevelType w:val="multilevel"/>
    <w:tmpl w:val="B564598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9">
    <w:nsid w:val="317934AE"/>
    <w:multiLevelType w:val="multilevel"/>
    <w:tmpl w:val="7A6260A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0">
    <w:nsid w:val="319860F5"/>
    <w:multiLevelType w:val="multilevel"/>
    <w:tmpl w:val="A41090D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1">
    <w:nsid w:val="322D357A"/>
    <w:multiLevelType w:val="multilevel"/>
    <w:tmpl w:val="ADB46EA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2">
    <w:nsid w:val="32674803"/>
    <w:multiLevelType w:val="multilevel"/>
    <w:tmpl w:val="A3A2FDD4"/>
    <w:lvl w:ilvl="0">
      <w:start w:val="1"/>
      <w:numFmt w:val="upperLetter"/>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3">
    <w:nsid w:val="32BC111A"/>
    <w:multiLevelType w:val="multilevel"/>
    <w:tmpl w:val="84D0805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4">
    <w:nsid w:val="32F3619B"/>
    <w:multiLevelType w:val="multilevel"/>
    <w:tmpl w:val="83B89E7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05">
    <w:nsid w:val="33481AA0"/>
    <w:multiLevelType w:val="multilevel"/>
    <w:tmpl w:val="4FC6ED9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6">
    <w:nsid w:val="345A17CC"/>
    <w:multiLevelType w:val="multilevel"/>
    <w:tmpl w:val="550C0F2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07">
    <w:nsid w:val="346E2E2C"/>
    <w:multiLevelType w:val="multilevel"/>
    <w:tmpl w:val="2E746EC4"/>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08">
    <w:nsid w:val="34987AB7"/>
    <w:multiLevelType w:val="multilevel"/>
    <w:tmpl w:val="036C836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09">
    <w:nsid w:val="36383ECB"/>
    <w:multiLevelType w:val="multilevel"/>
    <w:tmpl w:val="4D52C0F0"/>
    <w:lvl w:ilvl="0">
      <w:start w:val="1"/>
      <w:numFmt w:val="bullet"/>
      <w:lvlText w:val="●"/>
      <w:lvlJc w:val="left"/>
      <w:pPr>
        <w:ind w:left="720" w:firstLine="360"/>
      </w:pPr>
      <w:rPr>
        <w:rFonts w:ascii="Georgia" w:eastAsia="Georgia" w:hAnsi="Georgia" w:cs="Georgia"/>
        <w:color w:val="333333"/>
        <w:sz w:val="18"/>
        <w:szCs w:val="18"/>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0">
    <w:nsid w:val="36453244"/>
    <w:multiLevelType w:val="multilevel"/>
    <w:tmpl w:val="3E849E7A"/>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1">
    <w:nsid w:val="37113E25"/>
    <w:multiLevelType w:val="multilevel"/>
    <w:tmpl w:val="9C3C2F6A"/>
    <w:lvl w:ilvl="0">
      <w:start w:val="1"/>
      <w:numFmt w:val="decimal"/>
      <w:lvlText w:val="%1."/>
      <w:lvlJc w:val="left"/>
      <w:pPr>
        <w:ind w:left="720" w:firstLine="360"/>
      </w:pPr>
      <w:rPr>
        <w:rFonts w:ascii="Georgia" w:eastAsia="Georgia" w:hAnsi="Georgia" w:cs="Georgia"/>
        <w:color w:val="333333"/>
        <w:sz w:val="20"/>
        <w:szCs w:val="20"/>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112">
    <w:nsid w:val="373A7747"/>
    <w:multiLevelType w:val="multilevel"/>
    <w:tmpl w:val="3FEA600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3">
    <w:nsid w:val="375E4D67"/>
    <w:multiLevelType w:val="multilevel"/>
    <w:tmpl w:val="35AECB9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4">
    <w:nsid w:val="377D6A0E"/>
    <w:multiLevelType w:val="multilevel"/>
    <w:tmpl w:val="C71AAFA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5">
    <w:nsid w:val="383745E0"/>
    <w:multiLevelType w:val="multilevel"/>
    <w:tmpl w:val="B63E1A9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6">
    <w:nsid w:val="384602C6"/>
    <w:multiLevelType w:val="multilevel"/>
    <w:tmpl w:val="4970DD7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7">
    <w:nsid w:val="386D68E8"/>
    <w:multiLevelType w:val="multilevel"/>
    <w:tmpl w:val="943A03A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8">
    <w:nsid w:val="38D500CF"/>
    <w:multiLevelType w:val="multilevel"/>
    <w:tmpl w:val="5FCC9BA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9">
    <w:nsid w:val="38EB4B52"/>
    <w:multiLevelType w:val="multilevel"/>
    <w:tmpl w:val="AD0E74E2"/>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20">
    <w:nsid w:val="39396CE3"/>
    <w:multiLevelType w:val="multilevel"/>
    <w:tmpl w:val="37EA8E6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21">
    <w:nsid w:val="39CE5809"/>
    <w:multiLevelType w:val="multilevel"/>
    <w:tmpl w:val="16D078F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22">
    <w:nsid w:val="3A731A8C"/>
    <w:multiLevelType w:val="multilevel"/>
    <w:tmpl w:val="5E0079B2"/>
    <w:lvl w:ilvl="0">
      <w:start w:val="1"/>
      <w:numFmt w:val="bullet"/>
      <w:lvlText w:val="●"/>
      <w:lvlJc w:val="left"/>
      <w:pPr>
        <w:ind w:left="720" w:firstLine="360"/>
      </w:pPr>
      <w:rPr>
        <w:rFonts w:ascii="Georgia" w:eastAsia="Georgia" w:hAnsi="Georgia" w:cs="Georgia"/>
        <w:color w:val="333333"/>
        <w:sz w:val="18"/>
        <w:szCs w:val="18"/>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23">
    <w:nsid w:val="3A812272"/>
    <w:multiLevelType w:val="multilevel"/>
    <w:tmpl w:val="303000A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24">
    <w:nsid w:val="3AB151A0"/>
    <w:multiLevelType w:val="multilevel"/>
    <w:tmpl w:val="6658CFB8"/>
    <w:lvl w:ilvl="0">
      <w:start w:val="1"/>
      <w:numFmt w:val="decimal"/>
      <w:lvlText w:val="%1."/>
      <w:lvlJc w:val="left"/>
      <w:pPr>
        <w:ind w:left="720" w:firstLine="360"/>
      </w:pPr>
      <w:rPr>
        <w:rFonts w:ascii="Georgia" w:eastAsia="Georgia" w:hAnsi="Georgia" w:cs="Georgia"/>
        <w:color w:val="333333"/>
        <w:sz w:val="20"/>
        <w:szCs w:val="20"/>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125">
    <w:nsid w:val="3B7F3D5B"/>
    <w:multiLevelType w:val="multilevel"/>
    <w:tmpl w:val="3A82E60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26">
    <w:nsid w:val="3C682E61"/>
    <w:multiLevelType w:val="multilevel"/>
    <w:tmpl w:val="0908D93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27">
    <w:nsid w:val="3DB03CF3"/>
    <w:multiLevelType w:val="multilevel"/>
    <w:tmpl w:val="FEC0B93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28">
    <w:nsid w:val="3E254A8A"/>
    <w:multiLevelType w:val="multilevel"/>
    <w:tmpl w:val="94562920"/>
    <w:lvl w:ilvl="0">
      <w:start w:val="2"/>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29">
    <w:nsid w:val="3E3B2454"/>
    <w:multiLevelType w:val="multilevel"/>
    <w:tmpl w:val="E5241A2C"/>
    <w:lvl w:ilvl="0">
      <w:start w:val="1"/>
      <w:numFmt w:val="decimal"/>
      <w:lvlText w:val="%1."/>
      <w:lvlJc w:val="left"/>
      <w:pPr>
        <w:ind w:left="720" w:firstLine="360"/>
      </w:pPr>
      <w:rPr>
        <w:rFonts w:ascii="Georgia" w:eastAsia="Georgia" w:hAnsi="Georgia" w:cs="Georgia"/>
        <w:color w:val="333333"/>
        <w:sz w:val="20"/>
        <w:szCs w:val="20"/>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130">
    <w:nsid w:val="3E627105"/>
    <w:multiLevelType w:val="multilevel"/>
    <w:tmpl w:val="3F8C43F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31">
    <w:nsid w:val="3F585AD3"/>
    <w:multiLevelType w:val="multilevel"/>
    <w:tmpl w:val="2D1C0F6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32">
    <w:nsid w:val="3FE20187"/>
    <w:multiLevelType w:val="multilevel"/>
    <w:tmpl w:val="A6546EC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33">
    <w:nsid w:val="40A35F09"/>
    <w:multiLevelType w:val="multilevel"/>
    <w:tmpl w:val="6090F51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34">
    <w:nsid w:val="41DE2E18"/>
    <w:multiLevelType w:val="multilevel"/>
    <w:tmpl w:val="0748BA4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35">
    <w:nsid w:val="4256207E"/>
    <w:multiLevelType w:val="multilevel"/>
    <w:tmpl w:val="8C5C347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36">
    <w:nsid w:val="425B4D0A"/>
    <w:multiLevelType w:val="multilevel"/>
    <w:tmpl w:val="90C673E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37">
    <w:nsid w:val="42BF5A40"/>
    <w:multiLevelType w:val="multilevel"/>
    <w:tmpl w:val="014AAFF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38">
    <w:nsid w:val="42E3418C"/>
    <w:multiLevelType w:val="multilevel"/>
    <w:tmpl w:val="D152BEF0"/>
    <w:lvl w:ilvl="0">
      <w:start w:val="5"/>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39">
    <w:nsid w:val="430D16B0"/>
    <w:multiLevelType w:val="multilevel"/>
    <w:tmpl w:val="302A26B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0">
    <w:nsid w:val="43502419"/>
    <w:multiLevelType w:val="multilevel"/>
    <w:tmpl w:val="F5A4523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1">
    <w:nsid w:val="446C30A4"/>
    <w:multiLevelType w:val="multilevel"/>
    <w:tmpl w:val="91ECB60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2">
    <w:nsid w:val="44B10D84"/>
    <w:multiLevelType w:val="multilevel"/>
    <w:tmpl w:val="63901970"/>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3">
    <w:nsid w:val="45905539"/>
    <w:multiLevelType w:val="multilevel"/>
    <w:tmpl w:val="5F9C45F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44">
    <w:nsid w:val="45940833"/>
    <w:multiLevelType w:val="multilevel"/>
    <w:tmpl w:val="8F3216C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5">
    <w:nsid w:val="45F4636D"/>
    <w:multiLevelType w:val="multilevel"/>
    <w:tmpl w:val="0C52170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6">
    <w:nsid w:val="46317BAE"/>
    <w:multiLevelType w:val="multilevel"/>
    <w:tmpl w:val="348410A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7">
    <w:nsid w:val="46992A6F"/>
    <w:multiLevelType w:val="multilevel"/>
    <w:tmpl w:val="27BEEE9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8">
    <w:nsid w:val="46D808B9"/>
    <w:multiLevelType w:val="multilevel"/>
    <w:tmpl w:val="AD62388E"/>
    <w:lvl w:ilvl="0">
      <w:start w:val="1"/>
      <w:numFmt w:val="bullet"/>
      <w:lvlText w:val="●"/>
      <w:lvlJc w:val="left"/>
      <w:pPr>
        <w:ind w:left="720" w:firstLine="360"/>
      </w:pPr>
      <w:rPr>
        <w:b w:val="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9">
    <w:nsid w:val="47EB5214"/>
    <w:multiLevelType w:val="multilevel"/>
    <w:tmpl w:val="FE965EB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0">
    <w:nsid w:val="47EC6F41"/>
    <w:multiLevelType w:val="multilevel"/>
    <w:tmpl w:val="A85EA3F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1">
    <w:nsid w:val="481B6798"/>
    <w:multiLevelType w:val="multilevel"/>
    <w:tmpl w:val="DD9C6DD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2">
    <w:nsid w:val="48D00BFD"/>
    <w:multiLevelType w:val="multilevel"/>
    <w:tmpl w:val="473ACB68"/>
    <w:lvl w:ilvl="0">
      <w:start w:val="1"/>
      <w:numFmt w:val="decimal"/>
      <w:lvlText w:val="%1."/>
      <w:lvlJc w:val="left"/>
      <w:pPr>
        <w:ind w:left="720" w:firstLine="360"/>
      </w:pPr>
      <w:rPr>
        <w:rFonts w:ascii="Georgia" w:eastAsia="Georgia" w:hAnsi="Georgia" w:cs="Georgia"/>
        <w:color w:val="333333"/>
        <w:sz w:val="20"/>
        <w:szCs w:val="20"/>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153">
    <w:nsid w:val="495511EC"/>
    <w:multiLevelType w:val="multilevel"/>
    <w:tmpl w:val="63F0648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4">
    <w:nsid w:val="49BC75E7"/>
    <w:multiLevelType w:val="multilevel"/>
    <w:tmpl w:val="EECA853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5">
    <w:nsid w:val="4A0F5DD0"/>
    <w:multiLevelType w:val="multilevel"/>
    <w:tmpl w:val="8F02BD9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6">
    <w:nsid w:val="4B61113E"/>
    <w:multiLevelType w:val="multilevel"/>
    <w:tmpl w:val="444C6E9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57">
    <w:nsid w:val="4BC20F91"/>
    <w:multiLevelType w:val="multilevel"/>
    <w:tmpl w:val="BDBEA9B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8">
    <w:nsid w:val="4C1179F5"/>
    <w:multiLevelType w:val="multilevel"/>
    <w:tmpl w:val="0B947F4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9">
    <w:nsid w:val="4C146D5D"/>
    <w:multiLevelType w:val="multilevel"/>
    <w:tmpl w:val="9F7CD41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0">
    <w:nsid w:val="4D003EA8"/>
    <w:multiLevelType w:val="multilevel"/>
    <w:tmpl w:val="C6C03B7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1">
    <w:nsid w:val="4D8231D8"/>
    <w:multiLevelType w:val="multilevel"/>
    <w:tmpl w:val="C32E39B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62">
    <w:nsid w:val="4DF167ED"/>
    <w:multiLevelType w:val="multilevel"/>
    <w:tmpl w:val="97A29A6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63">
    <w:nsid w:val="4EC10878"/>
    <w:multiLevelType w:val="multilevel"/>
    <w:tmpl w:val="4B64C59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4">
    <w:nsid w:val="4F246A65"/>
    <w:multiLevelType w:val="multilevel"/>
    <w:tmpl w:val="D5026E7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5">
    <w:nsid w:val="4F611085"/>
    <w:multiLevelType w:val="multilevel"/>
    <w:tmpl w:val="BEB8192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6">
    <w:nsid w:val="4FA070FB"/>
    <w:multiLevelType w:val="multilevel"/>
    <w:tmpl w:val="1E3E95E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7">
    <w:nsid w:val="4FFD5D8C"/>
    <w:multiLevelType w:val="multilevel"/>
    <w:tmpl w:val="16F4D48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8">
    <w:nsid w:val="500A4F11"/>
    <w:multiLevelType w:val="multilevel"/>
    <w:tmpl w:val="E594050E"/>
    <w:lvl w:ilvl="0">
      <w:start w:val="1"/>
      <w:numFmt w:val="bullet"/>
      <w:lvlText w:val="●"/>
      <w:lvlJc w:val="left"/>
      <w:pPr>
        <w:ind w:left="720" w:firstLine="360"/>
      </w:pPr>
      <w:rPr>
        <w:rFonts w:ascii="Georgia" w:eastAsia="Georgia" w:hAnsi="Georgia" w:cs="Georgia"/>
        <w:color w:val="333333"/>
        <w:sz w:val="18"/>
        <w:szCs w:val="18"/>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9">
    <w:nsid w:val="51DC252F"/>
    <w:multiLevelType w:val="multilevel"/>
    <w:tmpl w:val="73A2680E"/>
    <w:lvl w:ilvl="0">
      <w:start w:val="1"/>
      <w:numFmt w:val="bullet"/>
      <w:lvlText w:val="●"/>
      <w:lvlJc w:val="left"/>
      <w:pPr>
        <w:ind w:left="720" w:firstLine="360"/>
      </w:pPr>
      <w:rPr>
        <w:rFonts w:ascii="Georgia" w:eastAsia="Georgia" w:hAnsi="Georgia" w:cs="Georgia"/>
        <w:color w:val="333333"/>
        <w:sz w:val="18"/>
        <w:szCs w:val="18"/>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0">
    <w:nsid w:val="520F54A8"/>
    <w:multiLevelType w:val="multilevel"/>
    <w:tmpl w:val="0522566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171">
    <w:nsid w:val="53C576B5"/>
    <w:multiLevelType w:val="multilevel"/>
    <w:tmpl w:val="A50A07F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2">
    <w:nsid w:val="544366DC"/>
    <w:multiLevelType w:val="multilevel"/>
    <w:tmpl w:val="817CDBA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3">
    <w:nsid w:val="55334F72"/>
    <w:multiLevelType w:val="multilevel"/>
    <w:tmpl w:val="4126D15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4">
    <w:nsid w:val="558644F5"/>
    <w:multiLevelType w:val="multilevel"/>
    <w:tmpl w:val="5B3ECB1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5">
    <w:nsid w:val="568C09D0"/>
    <w:multiLevelType w:val="multilevel"/>
    <w:tmpl w:val="48FECD0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76">
    <w:nsid w:val="56C803D9"/>
    <w:multiLevelType w:val="multilevel"/>
    <w:tmpl w:val="ACA6F7D8"/>
    <w:lvl w:ilvl="0">
      <w:start w:val="1"/>
      <w:numFmt w:val="decimal"/>
      <w:lvlText w:val="%1."/>
      <w:lvlJc w:val="left"/>
      <w:pPr>
        <w:ind w:left="720" w:firstLine="360"/>
      </w:pPr>
      <w:rPr>
        <w:rFonts w:ascii="Georgia" w:eastAsia="Georgia" w:hAnsi="Georgia" w:cs="Georgia"/>
        <w:color w:val="333333"/>
        <w:sz w:val="20"/>
        <w:szCs w:val="20"/>
        <w:u w:val="none"/>
        <w:shd w:val="clear" w:color="auto" w:fill="F4F4F4"/>
      </w:rPr>
    </w:lvl>
    <w:lvl w:ilvl="1">
      <w:start w:val="1"/>
      <w:numFmt w:val="bullet"/>
      <w:lvlText w:val="○"/>
      <w:lvlJc w:val="left"/>
      <w:pPr>
        <w:ind w:left="1440" w:firstLine="1080"/>
      </w:pPr>
      <w:rPr>
        <w:rFonts w:ascii="Georgia" w:eastAsia="Georgia" w:hAnsi="Georgia" w:cs="Georgia"/>
        <w:color w:val="333333"/>
        <w:sz w:val="20"/>
        <w:szCs w:val="20"/>
        <w:u w:val="none"/>
        <w:shd w:val="clear" w:color="auto" w:fill="F4F4F4"/>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177">
    <w:nsid w:val="57017848"/>
    <w:multiLevelType w:val="multilevel"/>
    <w:tmpl w:val="7D1ACB4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8">
    <w:nsid w:val="570F16C6"/>
    <w:multiLevelType w:val="multilevel"/>
    <w:tmpl w:val="C388B4A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9">
    <w:nsid w:val="57731CF8"/>
    <w:multiLevelType w:val="multilevel"/>
    <w:tmpl w:val="0370609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0">
    <w:nsid w:val="582C59BB"/>
    <w:multiLevelType w:val="multilevel"/>
    <w:tmpl w:val="254C4FC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1">
    <w:nsid w:val="58A577B5"/>
    <w:multiLevelType w:val="multilevel"/>
    <w:tmpl w:val="5582C9B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2">
    <w:nsid w:val="58AF7509"/>
    <w:multiLevelType w:val="multilevel"/>
    <w:tmpl w:val="7D80380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3">
    <w:nsid w:val="59037F96"/>
    <w:multiLevelType w:val="multilevel"/>
    <w:tmpl w:val="EF9E2ED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4">
    <w:nsid w:val="5A1A5C6A"/>
    <w:multiLevelType w:val="multilevel"/>
    <w:tmpl w:val="2E18ADE6"/>
    <w:lvl w:ilvl="0">
      <w:start w:val="3"/>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85">
    <w:nsid w:val="5A4F4C64"/>
    <w:multiLevelType w:val="multilevel"/>
    <w:tmpl w:val="A93C016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6">
    <w:nsid w:val="5AF942A5"/>
    <w:multiLevelType w:val="multilevel"/>
    <w:tmpl w:val="D68099D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7">
    <w:nsid w:val="5C183F00"/>
    <w:multiLevelType w:val="multilevel"/>
    <w:tmpl w:val="50AA0CC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8">
    <w:nsid w:val="5D1C3D84"/>
    <w:multiLevelType w:val="multilevel"/>
    <w:tmpl w:val="42BC81F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9">
    <w:nsid w:val="5E0E7A5D"/>
    <w:multiLevelType w:val="multilevel"/>
    <w:tmpl w:val="4400005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90">
    <w:nsid w:val="5E3C7BD4"/>
    <w:multiLevelType w:val="multilevel"/>
    <w:tmpl w:val="98881074"/>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91">
    <w:nsid w:val="5E967CF9"/>
    <w:multiLevelType w:val="multilevel"/>
    <w:tmpl w:val="7B12D44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92">
    <w:nsid w:val="5F7C74D9"/>
    <w:multiLevelType w:val="multilevel"/>
    <w:tmpl w:val="D04EE20C"/>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93">
    <w:nsid w:val="60782CD8"/>
    <w:multiLevelType w:val="multilevel"/>
    <w:tmpl w:val="4D24F1D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94">
    <w:nsid w:val="61D14A68"/>
    <w:multiLevelType w:val="multilevel"/>
    <w:tmpl w:val="88B4F16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95">
    <w:nsid w:val="61EE3F99"/>
    <w:multiLevelType w:val="multilevel"/>
    <w:tmpl w:val="4970DE4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96">
    <w:nsid w:val="628840E4"/>
    <w:multiLevelType w:val="multilevel"/>
    <w:tmpl w:val="67FCA21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97">
    <w:nsid w:val="634A6ACF"/>
    <w:multiLevelType w:val="multilevel"/>
    <w:tmpl w:val="CB60C2E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98">
    <w:nsid w:val="645A26BC"/>
    <w:multiLevelType w:val="multilevel"/>
    <w:tmpl w:val="44A6E8F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99">
    <w:nsid w:val="64D3499B"/>
    <w:multiLevelType w:val="multilevel"/>
    <w:tmpl w:val="1B04B572"/>
    <w:lvl w:ilvl="0">
      <w:start w:val="1"/>
      <w:numFmt w:val="decimal"/>
      <w:lvlText w:val="%1."/>
      <w:lvlJc w:val="left"/>
      <w:pPr>
        <w:ind w:left="720" w:firstLine="360"/>
      </w:pPr>
      <w:rPr>
        <w:rFonts w:ascii="Georgia" w:eastAsia="Georgia" w:hAnsi="Georgia" w:cs="Georgia"/>
        <w:color w:val="333333"/>
        <w:sz w:val="20"/>
        <w:szCs w:val="20"/>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200">
    <w:nsid w:val="64ED1BB6"/>
    <w:multiLevelType w:val="multilevel"/>
    <w:tmpl w:val="92D43E0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1">
    <w:nsid w:val="65AD7319"/>
    <w:multiLevelType w:val="multilevel"/>
    <w:tmpl w:val="C7D4CCAC"/>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2">
    <w:nsid w:val="65CE57BB"/>
    <w:multiLevelType w:val="multilevel"/>
    <w:tmpl w:val="F5F0794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3">
    <w:nsid w:val="660F0747"/>
    <w:multiLevelType w:val="multilevel"/>
    <w:tmpl w:val="A87C352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4">
    <w:nsid w:val="661D315D"/>
    <w:multiLevelType w:val="multilevel"/>
    <w:tmpl w:val="06B0CE2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5">
    <w:nsid w:val="66551EC3"/>
    <w:multiLevelType w:val="multilevel"/>
    <w:tmpl w:val="C324C46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6">
    <w:nsid w:val="66B31B0D"/>
    <w:multiLevelType w:val="multilevel"/>
    <w:tmpl w:val="006ECD0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7">
    <w:nsid w:val="66BE414D"/>
    <w:multiLevelType w:val="multilevel"/>
    <w:tmpl w:val="F7C4CF1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8">
    <w:nsid w:val="66C27561"/>
    <w:multiLevelType w:val="multilevel"/>
    <w:tmpl w:val="9C20EA28"/>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9">
    <w:nsid w:val="68607E23"/>
    <w:multiLevelType w:val="multilevel"/>
    <w:tmpl w:val="A1F81C8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0">
    <w:nsid w:val="69A77967"/>
    <w:multiLevelType w:val="multilevel"/>
    <w:tmpl w:val="518844F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1">
    <w:nsid w:val="69E834F9"/>
    <w:multiLevelType w:val="multilevel"/>
    <w:tmpl w:val="EE2C8FE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2">
    <w:nsid w:val="69F815A8"/>
    <w:multiLevelType w:val="multilevel"/>
    <w:tmpl w:val="E76E022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13">
    <w:nsid w:val="6A3D025F"/>
    <w:multiLevelType w:val="multilevel"/>
    <w:tmpl w:val="5D7E0EA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4">
    <w:nsid w:val="6A587822"/>
    <w:multiLevelType w:val="multilevel"/>
    <w:tmpl w:val="27649AC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15">
    <w:nsid w:val="6A690498"/>
    <w:multiLevelType w:val="multilevel"/>
    <w:tmpl w:val="EE92F25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6">
    <w:nsid w:val="6A72576C"/>
    <w:multiLevelType w:val="multilevel"/>
    <w:tmpl w:val="0BB0B24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17">
    <w:nsid w:val="6BA150AB"/>
    <w:multiLevelType w:val="multilevel"/>
    <w:tmpl w:val="E3A0F48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8">
    <w:nsid w:val="6BE8615F"/>
    <w:multiLevelType w:val="multilevel"/>
    <w:tmpl w:val="65D4115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9">
    <w:nsid w:val="6C931331"/>
    <w:multiLevelType w:val="multilevel"/>
    <w:tmpl w:val="CEA65D1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20">
    <w:nsid w:val="6CB36E7F"/>
    <w:multiLevelType w:val="multilevel"/>
    <w:tmpl w:val="75EEBA9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21">
    <w:nsid w:val="6D034A85"/>
    <w:multiLevelType w:val="multilevel"/>
    <w:tmpl w:val="3DA8C27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22">
    <w:nsid w:val="6D6E62B3"/>
    <w:multiLevelType w:val="multilevel"/>
    <w:tmpl w:val="5178CEEA"/>
    <w:lvl w:ilvl="0">
      <w:start w:val="2"/>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23">
    <w:nsid w:val="6DE94CCF"/>
    <w:multiLevelType w:val="multilevel"/>
    <w:tmpl w:val="B03EC5B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24">
    <w:nsid w:val="6EB869AD"/>
    <w:multiLevelType w:val="multilevel"/>
    <w:tmpl w:val="B866C4CE"/>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25">
    <w:nsid w:val="70D15498"/>
    <w:multiLevelType w:val="multilevel"/>
    <w:tmpl w:val="1A64D590"/>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26">
    <w:nsid w:val="711214E6"/>
    <w:multiLevelType w:val="multilevel"/>
    <w:tmpl w:val="E3049A9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27">
    <w:nsid w:val="71B160F0"/>
    <w:multiLevelType w:val="multilevel"/>
    <w:tmpl w:val="2A4037E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28">
    <w:nsid w:val="723F3310"/>
    <w:multiLevelType w:val="multilevel"/>
    <w:tmpl w:val="30F2194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29">
    <w:nsid w:val="72770250"/>
    <w:multiLevelType w:val="multilevel"/>
    <w:tmpl w:val="DAE2B05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30">
    <w:nsid w:val="733E539D"/>
    <w:multiLevelType w:val="multilevel"/>
    <w:tmpl w:val="E4BC7C1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31">
    <w:nsid w:val="73CE753B"/>
    <w:multiLevelType w:val="multilevel"/>
    <w:tmpl w:val="6E2C2C5A"/>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32">
    <w:nsid w:val="743F52D9"/>
    <w:multiLevelType w:val="multilevel"/>
    <w:tmpl w:val="2ECA4BF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33">
    <w:nsid w:val="74564DAF"/>
    <w:multiLevelType w:val="multilevel"/>
    <w:tmpl w:val="CE169A5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34">
    <w:nsid w:val="748321D9"/>
    <w:multiLevelType w:val="multilevel"/>
    <w:tmpl w:val="5C8CD9A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35">
    <w:nsid w:val="76196775"/>
    <w:multiLevelType w:val="multilevel"/>
    <w:tmpl w:val="A78EA0C6"/>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36">
    <w:nsid w:val="761A02E6"/>
    <w:multiLevelType w:val="multilevel"/>
    <w:tmpl w:val="C6123AA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37">
    <w:nsid w:val="765316DE"/>
    <w:multiLevelType w:val="multilevel"/>
    <w:tmpl w:val="D5466C6E"/>
    <w:lvl w:ilvl="0">
      <w:start w:val="1"/>
      <w:numFmt w:val="decimal"/>
      <w:lvlText w:val="%1."/>
      <w:lvlJc w:val="left"/>
      <w:pPr>
        <w:ind w:left="720" w:firstLine="360"/>
      </w:pPr>
      <w:rPr>
        <w:rFonts w:ascii="Georgia" w:eastAsia="Georgia" w:hAnsi="Georgia" w:cs="Georgia"/>
        <w:color w:val="333333"/>
        <w:sz w:val="20"/>
        <w:szCs w:val="20"/>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238">
    <w:nsid w:val="767834ED"/>
    <w:multiLevelType w:val="multilevel"/>
    <w:tmpl w:val="67FCB61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39">
    <w:nsid w:val="769910E6"/>
    <w:multiLevelType w:val="multilevel"/>
    <w:tmpl w:val="DCB6CD1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0">
    <w:nsid w:val="76C95580"/>
    <w:multiLevelType w:val="multilevel"/>
    <w:tmpl w:val="C6BCD13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1">
    <w:nsid w:val="77596249"/>
    <w:multiLevelType w:val="multilevel"/>
    <w:tmpl w:val="99D4099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2">
    <w:nsid w:val="77A843AE"/>
    <w:multiLevelType w:val="multilevel"/>
    <w:tmpl w:val="487E7DF4"/>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3">
    <w:nsid w:val="77F36A16"/>
    <w:multiLevelType w:val="multilevel"/>
    <w:tmpl w:val="5B343AD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44">
    <w:nsid w:val="785B7EBF"/>
    <w:multiLevelType w:val="multilevel"/>
    <w:tmpl w:val="71B2499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5">
    <w:nsid w:val="786C2B14"/>
    <w:multiLevelType w:val="multilevel"/>
    <w:tmpl w:val="C8D6762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6">
    <w:nsid w:val="79447DCC"/>
    <w:multiLevelType w:val="multilevel"/>
    <w:tmpl w:val="BCE401D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47">
    <w:nsid w:val="79BC739D"/>
    <w:multiLevelType w:val="multilevel"/>
    <w:tmpl w:val="5F0A63E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8">
    <w:nsid w:val="79C8378B"/>
    <w:multiLevelType w:val="multilevel"/>
    <w:tmpl w:val="FDBEF926"/>
    <w:lvl w:ilvl="0">
      <w:start w:val="1"/>
      <w:numFmt w:val="bullet"/>
      <w:lvlText w:val="●"/>
      <w:lvlJc w:val="left"/>
      <w:pPr>
        <w:ind w:left="720" w:firstLine="360"/>
      </w:pPr>
      <w:rPr>
        <w:rFonts w:ascii="Georgia" w:eastAsia="Georgia" w:hAnsi="Georgia" w:cs="Georgia"/>
        <w:color w:val="333333"/>
        <w:sz w:val="18"/>
        <w:szCs w:val="18"/>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9">
    <w:nsid w:val="7A0D1068"/>
    <w:multiLevelType w:val="multilevel"/>
    <w:tmpl w:val="445E157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0">
    <w:nsid w:val="7A2E7BC8"/>
    <w:multiLevelType w:val="multilevel"/>
    <w:tmpl w:val="13B6A6C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1">
    <w:nsid w:val="7A643089"/>
    <w:multiLevelType w:val="multilevel"/>
    <w:tmpl w:val="8D0099D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2">
    <w:nsid w:val="7AC64661"/>
    <w:multiLevelType w:val="multilevel"/>
    <w:tmpl w:val="8C82F75E"/>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3">
    <w:nsid w:val="7B390C6C"/>
    <w:multiLevelType w:val="multilevel"/>
    <w:tmpl w:val="836C281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4">
    <w:nsid w:val="7B66481F"/>
    <w:multiLevelType w:val="multilevel"/>
    <w:tmpl w:val="1DB6257C"/>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5">
    <w:nsid w:val="7CA92DD1"/>
    <w:multiLevelType w:val="multilevel"/>
    <w:tmpl w:val="F23EF0B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6">
    <w:nsid w:val="7D491FF6"/>
    <w:multiLevelType w:val="multilevel"/>
    <w:tmpl w:val="A3CAEBB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7">
    <w:nsid w:val="7DBB34B6"/>
    <w:multiLevelType w:val="multilevel"/>
    <w:tmpl w:val="B39AC3F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58">
    <w:nsid w:val="7E3C25F6"/>
    <w:multiLevelType w:val="multilevel"/>
    <w:tmpl w:val="0ED8DBE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9">
    <w:nsid w:val="7EE84B78"/>
    <w:multiLevelType w:val="multilevel"/>
    <w:tmpl w:val="15B8999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60">
    <w:nsid w:val="7EEE4898"/>
    <w:multiLevelType w:val="multilevel"/>
    <w:tmpl w:val="5BECF8A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61">
    <w:nsid w:val="7F203544"/>
    <w:multiLevelType w:val="multilevel"/>
    <w:tmpl w:val="5BEAA1D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62">
    <w:nsid w:val="7F553E80"/>
    <w:multiLevelType w:val="multilevel"/>
    <w:tmpl w:val="0032FA3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63">
    <w:nsid w:val="7F966C8D"/>
    <w:multiLevelType w:val="multilevel"/>
    <w:tmpl w:val="6C962014"/>
    <w:lvl w:ilvl="0">
      <w:start w:val="1"/>
      <w:numFmt w:val="bullet"/>
      <w:lvlText w:val="●"/>
      <w:lvlJc w:val="left"/>
      <w:pPr>
        <w:ind w:left="720" w:firstLine="360"/>
      </w:pPr>
      <w:rPr>
        <w:rFonts w:ascii="Georgia" w:eastAsia="Georgia" w:hAnsi="Georgia" w:cs="Georgia"/>
        <w:color w:val="333333"/>
        <w:sz w:val="20"/>
        <w:szCs w:val="2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64">
    <w:nsid w:val="7F9C5837"/>
    <w:multiLevelType w:val="multilevel"/>
    <w:tmpl w:val="0C2AF2A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num w:numId="1">
    <w:abstractNumId w:val="78"/>
  </w:num>
  <w:num w:numId="2">
    <w:abstractNumId w:val="35"/>
  </w:num>
  <w:num w:numId="3">
    <w:abstractNumId w:val="205"/>
  </w:num>
  <w:num w:numId="4">
    <w:abstractNumId w:val="218"/>
  </w:num>
  <w:num w:numId="5">
    <w:abstractNumId w:val="231"/>
  </w:num>
  <w:num w:numId="6">
    <w:abstractNumId w:val="209"/>
  </w:num>
  <w:num w:numId="7">
    <w:abstractNumId w:val="159"/>
  </w:num>
  <w:num w:numId="8">
    <w:abstractNumId w:val="9"/>
  </w:num>
  <w:num w:numId="9">
    <w:abstractNumId w:val="70"/>
  </w:num>
  <w:num w:numId="10">
    <w:abstractNumId w:val="112"/>
  </w:num>
  <w:num w:numId="11">
    <w:abstractNumId w:val="56"/>
  </w:num>
  <w:num w:numId="12">
    <w:abstractNumId w:val="68"/>
  </w:num>
  <w:num w:numId="13">
    <w:abstractNumId w:val="207"/>
  </w:num>
  <w:num w:numId="14">
    <w:abstractNumId w:val="64"/>
  </w:num>
  <w:num w:numId="15">
    <w:abstractNumId w:val="183"/>
  </w:num>
  <w:num w:numId="16">
    <w:abstractNumId w:val="242"/>
  </w:num>
  <w:num w:numId="17">
    <w:abstractNumId w:val="138"/>
  </w:num>
  <w:num w:numId="18">
    <w:abstractNumId w:val="137"/>
  </w:num>
  <w:num w:numId="19">
    <w:abstractNumId w:val="263"/>
  </w:num>
  <w:num w:numId="20">
    <w:abstractNumId w:val="33"/>
  </w:num>
  <w:num w:numId="21">
    <w:abstractNumId w:val="3"/>
  </w:num>
  <w:num w:numId="22">
    <w:abstractNumId w:val="182"/>
  </w:num>
  <w:num w:numId="23">
    <w:abstractNumId w:val="176"/>
  </w:num>
  <w:num w:numId="24">
    <w:abstractNumId w:val="190"/>
  </w:num>
  <w:num w:numId="25">
    <w:abstractNumId w:val="116"/>
  </w:num>
  <w:num w:numId="26">
    <w:abstractNumId w:val="48"/>
  </w:num>
  <w:num w:numId="27">
    <w:abstractNumId w:val="134"/>
  </w:num>
  <w:num w:numId="28">
    <w:abstractNumId w:val="20"/>
  </w:num>
  <w:num w:numId="29">
    <w:abstractNumId w:val="105"/>
  </w:num>
  <w:num w:numId="30">
    <w:abstractNumId w:val="59"/>
  </w:num>
  <w:num w:numId="31">
    <w:abstractNumId w:val="108"/>
  </w:num>
  <w:num w:numId="32">
    <w:abstractNumId w:val="14"/>
  </w:num>
  <w:num w:numId="33">
    <w:abstractNumId w:val="40"/>
  </w:num>
  <w:num w:numId="34">
    <w:abstractNumId w:val="239"/>
  </w:num>
  <w:num w:numId="35">
    <w:abstractNumId w:val="7"/>
  </w:num>
  <w:num w:numId="36">
    <w:abstractNumId w:val="146"/>
  </w:num>
  <w:num w:numId="37">
    <w:abstractNumId w:val="30"/>
  </w:num>
  <w:num w:numId="38">
    <w:abstractNumId w:val="21"/>
  </w:num>
  <w:num w:numId="39">
    <w:abstractNumId w:val="260"/>
  </w:num>
  <w:num w:numId="40">
    <w:abstractNumId w:val="61"/>
  </w:num>
  <w:num w:numId="41">
    <w:abstractNumId w:val="221"/>
  </w:num>
  <w:num w:numId="42">
    <w:abstractNumId w:val="198"/>
  </w:num>
  <w:num w:numId="43">
    <w:abstractNumId w:val="215"/>
  </w:num>
  <w:num w:numId="44">
    <w:abstractNumId w:val="36"/>
  </w:num>
  <w:num w:numId="45">
    <w:abstractNumId w:val="10"/>
  </w:num>
  <w:num w:numId="46">
    <w:abstractNumId w:val="73"/>
  </w:num>
  <w:num w:numId="47">
    <w:abstractNumId w:val="142"/>
  </w:num>
  <w:num w:numId="48">
    <w:abstractNumId w:val="29"/>
  </w:num>
  <w:num w:numId="49">
    <w:abstractNumId w:val="49"/>
  </w:num>
  <w:num w:numId="50">
    <w:abstractNumId w:val="208"/>
  </w:num>
  <w:num w:numId="51">
    <w:abstractNumId w:val="131"/>
  </w:num>
  <w:num w:numId="52">
    <w:abstractNumId w:val="200"/>
  </w:num>
  <w:num w:numId="53">
    <w:abstractNumId w:val="72"/>
  </w:num>
  <w:num w:numId="54">
    <w:abstractNumId w:val="161"/>
  </w:num>
  <w:num w:numId="55">
    <w:abstractNumId w:val="192"/>
  </w:num>
  <w:num w:numId="56">
    <w:abstractNumId w:val="172"/>
  </w:num>
  <w:num w:numId="57">
    <w:abstractNumId w:val="115"/>
  </w:num>
  <w:num w:numId="58">
    <w:abstractNumId w:val="6"/>
  </w:num>
  <w:num w:numId="59">
    <w:abstractNumId w:val="261"/>
  </w:num>
  <w:num w:numId="60">
    <w:abstractNumId w:val="39"/>
  </w:num>
  <w:num w:numId="61">
    <w:abstractNumId w:val="111"/>
  </w:num>
  <w:num w:numId="62">
    <w:abstractNumId w:val="54"/>
  </w:num>
  <w:num w:numId="63">
    <w:abstractNumId w:val="50"/>
  </w:num>
  <w:num w:numId="64">
    <w:abstractNumId w:val="147"/>
  </w:num>
  <w:num w:numId="65">
    <w:abstractNumId w:val="158"/>
  </w:num>
  <w:num w:numId="66">
    <w:abstractNumId w:val="25"/>
  </w:num>
  <w:num w:numId="67">
    <w:abstractNumId w:val="254"/>
  </w:num>
  <w:num w:numId="68">
    <w:abstractNumId w:val="123"/>
  </w:num>
  <w:num w:numId="69">
    <w:abstractNumId w:val="165"/>
  </w:num>
  <w:num w:numId="70">
    <w:abstractNumId w:val="143"/>
  </w:num>
  <w:num w:numId="71">
    <w:abstractNumId w:val="167"/>
  </w:num>
  <w:num w:numId="72">
    <w:abstractNumId w:val="202"/>
  </w:num>
  <w:num w:numId="73">
    <w:abstractNumId w:val="13"/>
  </w:num>
  <w:num w:numId="74">
    <w:abstractNumId w:val="187"/>
  </w:num>
  <w:num w:numId="75">
    <w:abstractNumId w:val="155"/>
  </w:num>
  <w:num w:numId="76">
    <w:abstractNumId w:val="253"/>
  </w:num>
  <w:num w:numId="77">
    <w:abstractNumId w:val="71"/>
  </w:num>
  <w:num w:numId="78">
    <w:abstractNumId w:val="244"/>
  </w:num>
  <w:num w:numId="79">
    <w:abstractNumId w:val="179"/>
  </w:num>
  <w:num w:numId="80">
    <w:abstractNumId w:val="79"/>
  </w:num>
  <w:num w:numId="81">
    <w:abstractNumId w:val="256"/>
  </w:num>
  <w:num w:numId="82">
    <w:abstractNumId w:val="217"/>
  </w:num>
  <w:num w:numId="83">
    <w:abstractNumId w:val="251"/>
  </w:num>
  <w:num w:numId="84">
    <w:abstractNumId w:val="216"/>
  </w:num>
  <w:num w:numId="85">
    <w:abstractNumId w:val="44"/>
  </w:num>
  <w:num w:numId="86">
    <w:abstractNumId w:val="95"/>
  </w:num>
  <w:num w:numId="87">
    <w:abstractNumId w:val="47"/>
  </w:num>
  <w:num w:numId="88">
    <w:abstractNumId w:val="80"/>
  </w:num>
  <w:num w:numId="89">
    <w:abstractNumId w:val="31"/>
  </w:num>
  <w:num w:numId="90">
    <w:abstractNumId w:val="26"/>
  </w:num>
  <w:num w:numId="91">
    <w:abstractNumId w:val="45"/>
  </w:num>
  <w:num w:numId="92">
    <w:abstractNumId w:val="41"/>
  </w:num>
  <w:num w:numId="93">
    <w:abstractNumId w:val="154"/>
  </w:num>
  <w:num w:numId="94">
    <w:abstractNumId w:val="128"/>
  </w:num>
  <w:num w:numId="95">
    <w:abstractNumId w:val="11"/>
  </w:num>
  <w:num w:numId="96">
    <w:abstractNumId w:val="258"/>
  </w:num>
  <w:num w:numId="97">
    <w:abstractNumId w:val="247"/>
  </w:num>
  <w:num w:numId="98">
    <w:abstractNumId w:val="107"/>
  </w:num>
  <w:num w:numId="99">
    <w:abstractNumId w:val="206"/>
  </w:num>
  <w:num w:numId="100">
    <w:abstractNumId w:val="186"/>
  </w:num>
  <w:num w:numId="101">
    <w:abstractNumId w:val="58"/>
  </w:num>
  <w:num w:numId="102">
    <w:abstractNumId w:val="170"/>
  </w:num>
  <w:num w:numId="103">
    <w:abstractNumId w:val="4"/>
  </w:num>
  <w:num w:numId="104">
    <w:abstractNumId w:val="210"/>
  </w:num>
  <w:num w:numId="105">
    <w:abstractNumId w:val="60"/>
  </w:num>
  <w:num w:numId="106">
    <w:abstractNumId w:val="241"/>
  </w:num>
  <w:num w:numId="107">
    <w:abstractNumId w:val="213"/>
  </w:num>
  <w:num w:numId="108">
    <w:abstractNumId w:val="42"/>
  </w:num>
  <w:num w:numId="109">
    <w:abstractNumId w:val="230"/>
  </w:num>
  <w:num w:numId="110">
    <w:abstractNumId w:val="120"/>
  </w:num>
  <w:num w:numId="111">
    <w:abstractNumId w:val="193"/>
  </w:num>
  <w:num w:numId="112">
    <w:abstractNumId w:val="96"/>
  </w:num>
  <w:num w:numId="113">
    <w:abstractNumId w:val="90"/>
  </w:num>
  <w:num w:numId="114">
    <w:abstractNumId w:val="103"/>
  </w:num>
  <w:num w:numId="115">
    <w:abstractNumId w:val="122"/>
  </w:num>
  <w:num w:numId="116">
    <w:abstractNumId w:val="0"/>
  </w:num>
  <w:num w:numId="117">
    <w:abstractNumId w:val="97"/>
  </w:num>
  <w:num w:numId="118">
    <w:abstractNumId w:val="37"/>
  </w:num>
  <w:num w:numId="119">
    <w:abstractNumId w:val="245"/>
  </w:num>
  <w:num w:numId="120">
    <w:abstractNumId w:val="106"/>
  </w:num>
  <w:num w:numId="121">
    <w:abstractNumId w:val="94"/>
  </w:num>
  <w:num w:numId="122">
    <w:abstractNumId w:val="18"/>
  </w:num>
  <w:num w:numId="123">
    <w:abstractNumId w:val="51"/>
  </w:num>
  <w:num w:numId="124">
    <w:abstractNumId w:val="235"/>
  </w:num>
  <w:num w:numId="125">
    <w:abstractNumId w:val="126"/>
  </w:num>
  <w:num w:numId="126">
    <w:abstractNumId w:val="12"/>
  </w:num>
  <w:num w:numId="127">
    <w:abstractNumId w:val="264"/>
  </w:num>
  <w:num w:numId="128">
    <w:abstractNumId w:val="119"/>
  </w:num>
  <w:num w:numId="129">
    <w:abstractNumId w:val="136"/>
  </w:num>
  <w:num w:numId="130">
    <w:abstractNumId w:val="17"/>
  </w:num>
  <w:num w:numId="131">
    <w:abstractNumId w:val="2"/>
  </w:num>
  <w:num w:numId="132">
    <w:abstractNumId w:val="135"/>
  </w:num>
  <w:num w:numId="133">
    <w:abstractNumId w:val="34"/>
  </w:num>
  <w:num w:numId="134">
    <w:abstractNumId w:val="173"/>
  </w:num>
  <w:num w:numId="135">
    <w:abstractNumId w:val="69"/>
  </w:num>
  <w:num w:numId="136">
    <w:abstractNumId w:val="153"/>
  </w:num>
  <w:num w:numId="137">
    <w:abstractNumId w:val="127"/>
  </w:num>
  <w:num w:numId="138">
    <w:abstractNumId w:val="32"/>
  </w:num>
  <w:num w:numId="139">
    <w:abstractNumId w:val="85"/>
  </w:num>
  <w:num w:numId="140">
    <w:abstractNumId w:val="55"/>
  </w:num>
  <w:num w:numId="141">
    <w:abstractNumId w:val="229"/>
  </w:num>
  <w:num w:numId="142">
    <w:abstractNumId w:val="141"/>
  </w:num>
  <w:num w:numId="143">
    <w:abstractNumId w:val="150"/>
  </w:num>
  <w:num w:numId="144">
    <w:abstractNumId w:val="15"/>
  </w:num>
  <w:num w:numId="145">
    <w:abstractNumId w:val="250"/>
  </w:num>
  <w:num w:numId="146">
    <w:abstractNumId w:val="257"/>
  </w:num>
  <w:num w:numId="147">
    <w:abstractNumId w:val="99"/>
  </w:num>
  <w:num w:numId="148">
    <w:abstractNumId w:val="156"/>
  </w:num>
  <w:num w:numId="149">
    <w:abstractNumId w:val="238"/>
  </w:num>
  <w:num w:numId="150">
    <w:abstractNumId w:val="53"/>
  </w:num>
  <w:num w:numId="151">
    <w:abstractNumId w:val="88"/>
  </w:num>
  <w:num w:numId="152">
    <w:abstractNumId w:val="197"/>
  </w:num>
  <w:num w:numId="153">
    <w:abstractNumId w:val="52"/>
  </w:num>
  <w:num w:numId="154">
    <w:abstractNumId w:val="162"/>
  </w:num>
  <w:num w:numId="155">
    <w:abstractNumId w:val="180"/>
  </w:num>
  <w:num w:numId="156">
    <w:abstractNumId w:val="152"/>
  </w:num>
  <w:num w:numId="157">
    <w:abstractNumId w:val="223"/>
  </w:num>
  <w:num w:numId="158">
    <w:abstractNumId w:val="84"/>
  </w:num>
  <w:num w:numId="159">
    <w:abstractNumId w:val="1"/>
  </w:num>
  <w:num w:numId="160">
    <w:abstractNumId w:val="214"/>
  </w:num>
  <w:num w:numId="161">
    <w:abstractNumId w:val="8"/>
  </w:num>
  <w:num w:numId="162">
    <w:abstractNumId w:val="86"/>
  </w:num>
  <w:num w:numId="163">
    <w:abstractNumId w:val="144"/>
  </w:num>
  <w:num w:numId="164">
    <w:abstractNumId w:val="236"/>
  </w:num>
  <w:num w:numId="165">
    <w:abstractNumId w:val="74"/>
  </w:num>
  <w:num w:numId="166">
    <w:abstractNumId w:val="175"/>
  </w:num>
  <w:num w:numId="167">
    <w:abstractNumId w:val="63"/>
  </w:num>
  <w:num w:numId="168">
    <w:abstractNumId w:val="191"/>
  </w:num>
  <w:num w:numId="169">
    <w:abstractNumId w:val="211"/>
  </w:num>
  <w:num w:numId="170">
    <w:abstractNumId w:val="140"/>
  </w:num>
  <w:num w:numId="171">
    <w:abstractNumId w:val="188"/>
  </w:num>
  <w:num w:numId="172">
    <w:abstractNumId w:val="148"/>
  </w:num>
  <w:num w:numId="173">
    <w:abstractNumId w:val="240"/>
  </w:num>
  <w:num w:numId="174">
    <w:abstractNumId w:val="199"/>
  </w:num>
  <w:num w:numId="175">
    <w:abstractNumId w:val="104"/>
  </w:num>
  <w:num w:numId="176">
    <w:abstractNumId w:val="219"/>
  </w:num>
  <w:num w:numId="177">
    <w:abstractNumId w:val="184"/>
  </w:num>
  <w:num w:numId="178">
    <w:abstractNumId w:val="228"/>
  </w:num>
  <w:num w:numId="179">
    <w:abstractNumId w:val="118"/>
  </w:num>
  <w:num w:numId="180">
    <w:abstractNumId w:val="252"/>
  </w:num>
  <w:num w:numId="181">
    <w:abstractNumId w:val="87"/>
  </w:num>
  <w:num w:numId="182">
    <w:abstractNumId w:val="23"/>
  </w:num>
  <w:num w:numId="183">
    <w:abstractNumId w:val="232"/>
  </w:num>
  <w:num w:numId="184">
    <w:abstractNumId w:val="46"/>
  </w:num>
  <w:num w:numId="185">
    <w:abstractNumId w:val="149"/>
  </w:num>
  <w:num w:numId="186">
    <w:abstractNumId w:val="246"/>
  </w:num>
  <w:num w:numId="187">
    <w:abstractNumId w:val="259"/>
  </w:num>
  <w:num w:numId="188">
    <w:abstractNumId w:val="227"/>
  </w:num>
  <w:num w:numId="189">
    <w:abstractNumId w:val="226"/>
  </w:num>
  <w:num w:numId="190">
    <w:abstractNumId w:val="204"/>
  </w:num>
  <w:num w:numId="191">
    <w:abstractNumId w:val="157"/>
  </w:num>
  <w:num w:numId="192">
    <w:abstractNumId w:val="28"/>
  </w:num>
  <w:num w:numId="193">
    <w:abstractNumId w:val="166"/>
  </w:num>
  <w:num w:numId="194">
    <w:abstractNumId w:val="237"/>
  </w:num>
  <w:num w:numId="195">
    <w:abstractNumId w:val="24"/>
  </w:num>
  <w:num w:numId="196">
    <w:abstractNumId w:val="110"/>
  </w:num>
  <w:num w:numId="197">
    <w:abstractNumId w:val="57"/>
  </w:num>
  <w:num w:numId="198">
    <w:abstractNumId w:val="125"/>
  </w:num>
  <w:num w:numId="199">
    <w:abstractNumId w:val="196"/>
  </w:num>
  <w:num w:numId="200">
    <w:abstractNumId w:val="5"/>
  </w:num>
  <w:num w:numId="201">
    <w:abstractNumId w:val="201"/>
  </w:num>
  <w:num w:numId="202">
    <w:abstractNumId w:val="132"/>
  </w:num>
  <w:num w:numId="203">
    <w:abstractNumId w:val="76"/>
  </w:num>
  <w:num w:numId="204">
    <w:abstractNumId w:val="22"/>
  </w:num>
  <w:num w:numId="205">
    <w:abstractNumId w:val="255"/>
  </w:num>
  <w:num w:numId="206">
    <w:abstractNumId w:val="66"/>
  </w:num>
  <w:num w:numId="207">
    <w:abstractNumId w:val="181"/>
  </w:num>
  <w:num w:numId="208">
    <w:abstractNumId w:val="81"/>
  </w:num>
  <w:num w:numId="209">
    <w:abstractNumId w:val="203"/>
  </w:num>
  <w:num w:numId="210">
    <w:abstractNumId w:val="151"/>
  </w:num>
  <w:num w:numId="211">
    <w:abstractNumId w:val="163"/>
  </w:num>
  <w:num w:numId="212">
    <w:abstractNumId w:val="224"/>
  </w:num>
  <w:num w:numId="213">
    <w:abstractNumId w:val="178"/>
  </w:num>
  <w:num w:numId="214">
    <w:abstractNumId w:val="171"/>
  </w:num>
  <w:num w:numId="215">
    <w:abstractNumId w:val="145"/>
  </w:num>
  <w:num w:numId="216">
    <w:abstractNumId w:val="194"/>
  </w:num>
  <w:num w:numId="217">
    <w:abstractNumId w:val="177"/>
  </w:num>
  <w:num w:numId="218">
    <w:abstractNumId w:val="222"/>
  </w:num>
  <w:num w:numId="219">
    <w:abstractNumId w:val="168"/>
  </w:num>
  <w:num w:numId="220">
    <w:abstractNumId w:val="27"/>
  </w:num>
  <w:num w:numId="221">
    <w:abstractNumId w:val="19"/>
  </w:num>
  <w:num w:numId="222">
    <w:abstractNumId w:val="225"/>
  </w:num>
  <w:num w:numId="223">
    <w:abstractNumId w:val="124"/>
  </w:num>
  <w:num w:numId="224">
    <w:abstractNumId w:val="93"/>
  </w:num>
  <w:num w:numId="225">
    <w:abstractNumId w:val="114"/>
  </w:num>
  <w:num w:numId="226">
    <w:abstractNumId w:val="100"/>
  </w:num>
  <w:num w:numId="227">
    <w:abstractNumId w:val="189"/>
  </w:num>
  <w:num w:numId="228">
    <w:abstractNumId w:val="249"/>
  </w:num>
  <w:num w:numId="229">
    <w:abstractNumId w:val="220"/>
  </w:num>
  <w:num w:numId="230">
    <w:abstractNumId w:val="169"/>
  </w:num>
  <w:num w:numId="231">
    <w:abstractNumId w:val="109"/>
  </w:num>
  <w:num w:numId="232">
    <w:abstractNumId w:val="101"/>
  </w:num>
  <w:num w:numId="233">
    <w:abstractNumId w:val="102"/>
  </w:num>
  <w:num w:numId="234">
    <w:abstractNumId w:val="98"/>
  </w:num>
  <w:num w:numId="235">
    <w:abstractNumId w:val="92"/>
  </w:num>
  <w:num w:numId="236">
    <w:abstractNumId w:val="91"/>
  </w:num>
  <w:num w:numId="237">
    <w:abstractNumId w:val="139"/>
  </w:num>
  <w:num w:numId="238">
    <w:abstractNumId w:val="77"/>
  </w:num>
  <w:num w:numId="239">
    <w:abstractNumId w:val="248"/>
  </w:num>
  <w:num w:numId="240">
    <w:abstractNumId w:val="234"/>
  </w:num>
  <w:num w:numId="241">
    <w:abstractNumId w:val="133"/>
  </w:num>
  <w:num w:numId="242">
    <w:abstractNumId w:val="195"/>
  </w:num>
  <w:num w:numId="243">
    <w:abstractNumId w:val="38"/>
  </w:num>
  <w:num w:numId="244">
    <w:abstractNumId w:val="75"/>
  </w:num>
  <w:num w:numId="245">
    <w:abstractNumId w:val="160"/>
  </w:num>
  <w:num w:numId="246">
    <w:abstractNumId w:val="117"/>
  </w:num>
  <w:num w:numId="247">
    <w:abstractNumId w:val="82"/>
  </w:num>
  <w:num w:numId="248">
    <w:abstractNumId w:val="174"/>
  </w:num>
  <w:num w:numId="249">
    <w:abstractNumId w:val="16"/>
  </w:num>
  <w:num w:numId="250">
    <w:abstractNumId w:val="185"/>
  </w:num>
  <w:num w:numId="251">
    <w:abstractNumId w:val="212"/>
  </w:num>
  <w:num w:numId="252">
    <w:abstractNumId w:val="243"/>
  </w:num>
  <w:num w:numId="253">
    <w:abstractNumId w:val="130"/>
  </w:num>
  <w:num w:numId="254">
    <w:abstractNumId w:val="164"/>
  </w:num>
  <w:num w:numId="255">
    <w:abstractNumId w:val="43"/>
  </w:num>
  <w:num w:numId="256">
    <w:abstractNumId w:val="67"/>
  </w:num>
  <w:num w:numId="257">
    <w:abstractNumId w:val="129"/>
  </w:num>
  <w:num w:numId="258">
    <w:abstractNumId w:val="83"/>
  </w:num>
  <w:num w:numId="259">
    <w:abstractNumId w:val="113"/>
  </w:num>
  <w:num w:numId="260">
    <w:abstractNumId w:val="121"/>
  </w:num>
  <w:num w:numId="261">
    <w:abstractNumId w:val="89"/>
  </w:num>
  <w:num w:numId="262">
    <w:abstractNumId w:val="65"/>
  </w:num>
  <w:num w:numId="263">
    <w:abstractNumId w:val="62"/>
  </w:num>
  <w:num w:numId="264">
    <w:abstractNumId w:val="262"/>
  </w:num>
  <w:num w:numId="265">
    <w:abstractNumId w:val="233"/>
  </w:num>
  <w:numIdMacAtCleanup w:val="2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595C50"/>
    <w:rsid w:val="00595C50"/>
    <w:rsid w:val="00BE1597"/>
    <w:rsid w:val="00BE1C0B"/>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Roboto" w:eastAsia="Roboto" w:hAnsi="Roboto" w:cs="Roboto"/>
        <w:color w:val="000000"/>
        <w:sz w:val="22"/>
        <w:szCs w:val="22"/>
        <w:lang w:val="en-CA" w:eastAsia="en-CA"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200"/>
      <w:ind w:left="1335"/>
      <w:contextualSpacing/>
      <w:outlineLvl w:val="0"/>
    </w:pPr>
    <w:rPr>
      <w:color w:val="FFFFFF"/>
      <w:sz w:val="32"/>
      <w:szCs w:val="32"/>
    </w:rPr>
  </w:style>
  <w:style w:type="paragraph" w:styleId="Heading2">
    <w:name w:val="heading 2"/>
    <w:basedOn w:val="Normal"/>
    <w:next w:val="Normal"/>
    <w:pPr>
      <w:keepNext/>
      <w:keepLines/>
      <w:spacing w:before="200"/>
      <w:contextualSpacing/>
      <w:outlineLvl w:val="1"/>
    </w:pPr>
    <w:rPr>
      <w:rFonts w:ascii="Open Sans" w:eastAsia="Open Sans" w:hAnsi="Open Sans" w:cs="Open Sans"/>
      <w:b/>
      <w:sz w:val="28"/>
      <w:szCs w:val="28"/>
    </w:rPr>
  </w:style>
  <w:style w:type="paragraph" w:styleId="Heading3">
    <w:name w:val="heading 3"/>
    <w:basedOn w:val="Normal"/>
    <w:next w:val="Normal"/>
    <w:pPr>
      <w:keepNext/>
      <w:keepLines/>
      <w:spacing w:before="160"/>
      <w:contextualSpacing/>
      <w:outlineLvl w:val="2"/>
    </w:pPr>
    <w:rPr>
      <w:b/>
      <w:color w:val="666666"/>
      <w:sz w:val="24"/>
      <w:szCs w:val="24"/>
    </w:rPr>
  </w:style>
  <w:style w:type="paragraph" w:styleId="Heading4">
    <w:name w:val="heading 4"/>
    <w:basedOn w:val="Normal"/>
    <w:next w:val="Normal"/>
    <w:pPr>
      <w:keepNext/>
      <w:keepLines/>
      <w:spacing w:before="160"/>
      <w:contextualSpacing/>
      <w:outlineLvl w:val="3"/>
    </w:pPr>
    <w:rPr>
      <w:rFonts w:ascii="Trebuchet MS" w:eastAsia="Trebuchet MS" w:hAnsi="Trebuchet MS" w:cs="Trebuchet MS"/>
      <w:color w:val="666666"/>
      <w:u w:val="single"/>
    </w:rPr>
  </w:style>
  <w:style w:type="paragraph" w:styleId="Heading5">
    <w:name w:val="heading 5"/>
    <w:basedOn w:val="Normal"/>
    <w:next w:val="Normal"/>
    <w:pPr>
      <w:keepNext/>
      <w:keepLines/>
      <w:spacing w:before="160"/>
      <w:contextualSpacing/>
      <w:outlineLvl w:val="4"/>
    </w:pPr>
    <w:rPr>
      <w:rFonts w:ascii="Trebuchet MS" w:eastAsia="Trebuchet MS" w:hAnsi="Trebuchet MS" w:cs="Trebuchet MS"/>
      <w:color w:val="666666"/>
    </w:rPr>
  </w:style>
  <w:style w:type="paragraph" w:styleId="Heading6">
    <w:name w:val="heading 6"/>
    <w:basedOn w:val="Normal"/>
    <w:next w:val="Normal"/>
    <w:pPr>
      <w:keepNext/>
      <w:keepLines/>
      <w:spacing w:before="160"/>
      <w:contextualSpacing/>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contextualSpacing/>
    </w:pPr>
    <w:rPr>
      <w:rFonts w:ascii="Trebuchet MS" w:eastAsia="Trebuchet MS" w:hAnsi="Trebuchet MS" w:cs="Trebuchet MS"/>
      <w:sz w:val="42"/>
      <w:szCs w:val="42"/>
    </w:rPr>
  </w:style>
  <w:style w:type="paragraph" w:styleId="Subtitle">
    <w:name w:val="Subtitle"/>
    <w:basedOn w:val="Normal"/>
    <w:next w:val="Normal"/>
    <w:pPr>
      <w:keepNext/>
      <w:keepLines/>
      <w:spacing w:after="200"/>
      <w:contextualSpacing/>
    </w:pPr>
    <w:rPr>
      <w:rFonts w:ascii="Trebuchet MS" w:eastAsia="Trebuchet MS" w:hAnsi="Trebuchet MS" w:cs="Trebuchet MS"/>
      <w:i/>
      <w:color w:val="666666"/>
      <w:sz w:val="26"/>
      <w:szCs w:val="26"/>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 w:type="table" w:customStyle="1" w:styleId="af0">
    <w:basedOn w:val="TableNormal"/>
    <w:tblPr>
      <w:tblStyleRowBandSize w:val="1"/>
      <w:tblStyleColBandSize w:val="1"/>
    </w:tbl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Pr>
  </w:style>
  <w:style w:type="table" w:customStyle="1" w:styleId="af9">
    <w:basedOn w:val="TableNormal"/>
    <w:tblPr>
      <w:tblStyleRowBandSize w:val="1"/>
      <w:tblStyleColBandSize w:val="1"/>
    </w:tblPr>
  </w:style>
  <w:style w:type="table" w:customStyle="1" w:styleId="afa">
    <w:basedOn w:val="TableNormal"/>
    <w:tblPr>
      <w:tblStyleRowBandSize w:val="1"/>
      <w:tblStyleColBandSize w:val="1"/>
    </w:tblPr>
  </w:style>
  <w:style w:type="table" w:customStyle="1" w:styleId="afb">
    <w:basedOn w:val="TableNormal"/>
    <w:tblPr>
      <w:tblStyleRowBandSize w:val="1"/>
      <w:tblStyleColBandSize w:val="1"/>
    </w:tblPr>
  </w:style>
  <w:style w:type="table" w:customStyle="1" w:styleId="afc">
    <w:basedOn w:val="TableNormal"/>
    <w:tblPr>
      <w:tblStyleRowBandSize w:val="1"/>
      <w:tblStyleColBandSize w:val="1"/>
    </w:tblPr>
  </w:style>
  <w:style w:type="table" w:customStyle="1" w:styleId="afd">
    <w:basedOn w:val="TableNormal"/>
    <w:tblPr>
      <w:tblStyleRowBandSize w:val="1"/>
      <w:tblStyleColBandSize w:val="1"/>
    </w:tblPr>
  </w:style>
  <w:style w:type="table" w:customStyle="1" w:styleId="afe">
    <w:basedOn w:val="TableNormal"/>
    <w:tblPr>
      <w:tblStyleRowBandSize w:val="1"/>
      <w:tblStyleColBandSize w:val="1"/>
    </w:tblPr>
  </w:style>
  <w:style w:type="table" w:customStyle="1" w:styleId="aff">
    <w:basedOn w:val="TableNormal"/>
    <w:tblPr>
      <w:tblStyleRowBandSize w:val="1"/>
      <w:tblStyleColBandSize w:val="1"/>
    </w:tblPr>
  </w:style>
  <w:style w:type="table" w:customStyle="1" w:styleId="aff0">
    <w:basedOn w:val="TableNormal"/>
    <w:tblPr>
      <w:tblStyleRowBandSize w:val="1"/>
      <w:tblStyleColBandSize w:val="1"/>
    </w:tblPr>
  </w:style>
  <w:style w:type="table" w:customStyle="1" w:styleId="aff1">
    <w:basedOn w:val="TableNormal"/>
    <w:tblPr>
      <w:tblStyleRowBandSize w:val="1"/>
      <w:tblStyleColBandSize w:val="1"/>
    </w:tblPr>
  </w:style>
  <w:style w:type="table" w:customStyle="1" w:styleId="aff2">
    <w:basedOn w:val="TableNormal"/>
    <w:tblPr>
      <w:tblStyleRowBandSize w:val="1"/>
      <w:tblStyleColBandSize w:val="1"/>
    </w:tblPr>
  </w:style>
  <w:style w:type="table" w:customStyle="1" w:styleId="aff3">
    <w:basedOn w:val="TableNormal"/>
    <w:tblPr>
      <w:tblStyleRowBandSize w:val="1"/>
      <w:tblStyleColBandSize w:val="1"/>
    </w:tblPr>
  </w:style>
  <w:style w:type="table" w:customStyle="1" w:styleId="aff4">
    <w:basedOn w:val="TableNormal"/>
    <w:tblPr>
      <w:tblStyleRowBandSize w:val="1"/>
      <w:tblStyleColBandSize w:val="1"/>
    </w:tblPr>
  </w:style>
  <w:style w:type="table" w:customStyle="1" w:styleId="aff5">
    <w:basedOn w:val="TableNormal"/>
    <w:tblPr>
      <w:tblStyleRowBandSize w:val="1"/>
      <w:tblStyleColBandSize w:val="1"/>
    </w:tblPr>
  </w:style>
  <w:style w:type="table" w:customStyle="1" w:styleId="aff6">
    <w:basedOn w:val="TableNormal"/>
    <w:tblPr>
      <w:tblStyleRowBandSize w:val="1"/>
      <w:tblStyleColBandSize w:val="1"/>
    </w:tblPr>
  </w:style>
  <w:style w:type="table" w:customStyle="1" w:styleId="aff7">
    <w:basedOn w:val="TableNormal"/>
    <w:tblPr>
      <w:tblStyleRowBandSize w:val="1"/>
      <w:tblStyleColBandSize w:val="1"/>
    </w:tblPr>
  </w:style>
  <w:style w:type="table" w:customStyle="1" w:styleId="aff8">
    <w:basedOn w:val="TableNormal"/>
    <w:tblPr>
      <w:tblStyleRowBandSize w:val="1"/>
      <w:tblStyleColBandSize w:val="1"/>
    </w:tblPr>
  </w:style>
  <w:style w:type="table" w:customStyle="1" w:styleId="aff9">
    <w:basedOn w:val="TableNormal"/>
    <w:tblPr>
      <w:tblStyleRowBandSize w:val="1"/>
      <w:tblStyleColBandSize w:val="1"/>
    </w:tblPr>
  </w:style>
  <w:style w:type="table" w:customStyle="1" w:styleId="affa">
    <w:basedOn w:val="TableNormal"/>
    <w:tblPr>
      <w:tblStyleRowBandSize w:val="1"/>
      <w:tblStyleColBandSize w:val="1"/>
    </w:tblPr>
  </w:style>
  <w:style w:type="table" w:customStyle="1" w:styleId="affb">
    <w:basedOn w:val="TableNormal"/>
    <w:tblPr>
      <w:tblStyleRowBandSize w:val="1"/>
      <w:tblStyleColBandSize w:val="1"/>
    </w:tblPr>
  </w:style>
  <w:style w:type="table" w:customStyle="1" w:styleId="affc">
    <w:basedOn w:val="TableNormal"/>
    <w:tblPr>
      <w:tblStyleRowBandSize w:val="1"/>
      <w:tblStyleColBandSize w:val="1"/>
    </w:tblPr>
  </w:style>
  <w:style w:type="table" w:customStyle="1" w:styleId="affd">
    <w:basedOn w:val="TableNormal"/>
    <w:tblPr>
      <w:tblStyleRowBandSize w:val="1"/>
      <w:tblStyleColBandSize w:val="1"/>
    </w:tblPr>
  </w:style>
  <w:style w:type="table" w:customStyle="1" w:styleId="affe">
    <w:basedOn w:val="TableNormal"/>
    <w:tblPr>
      <w:tblStyleRowBandSize w:val="1"/>
      <w:tblStyleColBandSize w:val="1"/>
    </w:tblPr>
  </w:style>
  <w:style w:type="table" w:customStyle="1" w:styleId="afff">
    <w:basedOn w:val="TableNormal"/>
    <w:tblPr>
      <w:tblStyleRowBandSize w:val="1"/>
      <w:tblStyleColBandSize w:val="1"/>
    </w:tblPr>
  </w:style>
  <w:style w:type="table" w:customStyle="1" w:styleId="afff0">
    <w:basedOn w:val="TableNormal"/>
    <w:tblPr>
      <w:tblStyleRowBandSize w:val="1"/>
      <w:tblStyleColBandSize w:val="1"/>
    </w:tblPr>
  </w:style>
  <w:style w:type="table" w:customStyle="1" w:styleId="afff1">
    <w:basedOn w:val="TableNormal"/>
    <w:tblPr>
      <w:tblStyleRowBandSize w:val="1"/>
      <w:tblStyleColBandSize w:val="1"/>
    </w:tblPr>
  </w:style>
  <w:style w:type="table" w:customStyle="1" w:styleId="afff2">
    <w:basedOn w:val="TableNormal"/>
    <w:tblPr>
      <w:tblStyleRowBandSize w:val="1"/>
      <w:tblStyleColBandSize w:val="1"/>
    </w:tblPr>
  </w:style>
  <w:style w:type="table" w:customStyle="1" w:styleId="afff3">
    <w:basedOn w:val="TableNormal"/>
    <w:tblPr>
      <w:tblStyleRowBandSize w:val="1"/>
      <w:tblStyleColBandSize w:val="1"/>
    </w:tblPr>
  </w:style>
  <w:style w:type="table" w:customStyle="1" w:styleId="afff4">
    <w:basedOn w:val="TableNormal"/>
    <w:tblPr>
      <w:tblStyleRowBandSize w:val="1"/>
      <w:tblStyleColBandSize w:val="1"/>
    </w:tblPr>
  </w:style>
  <w:style w:type="table" w:customStyle="1" w:styleId="afff5">
    <w:basedOn w:val="TableNormal"/>
    <w:tblPr>
      <w:tblStyleRowBandSize w:val="1"/>
      <w:tblStyleColBandSize w:val="1"/>
    </w:tblPr>
  </w:style>
  <w:style w:type="table" w:customStyle="1" w:styleId="afff6">
    <w:basedOn w:val="TableNormal"/>
    <w:tblPr>
      <w:tblStyleRowBandSize w:val="1"/>
      <w:tblStyleColBandSize w:val="1"/>
    </w:tblPr>
  </w:style>
  <w:style w:type="table" w:customStyle="1" w:styleId="afff7">
    <w:basedOn w:val="TableNormal"/>
    <w:tblPr>
      <w:tblStyleRowBandSize w:val="1"/>
      <w:tblStyleColBandSize w:val="1"/>
    </w:tblPr>
  </w:style>
  <w:style w:type="table" w:customStyle="1" w:styleId="afff8">
    <w:basedOn w:val="TableNormal"/>
    <w:tblPr>
      <w:tblStyleRowBandSize w:val="1"/>
      <w:tblStyleColBandSize w:val="1"/>
    </w:tblPr>
  </w:style>
  <w:style w:type="table" w:customStyle="1" w:styleId="afff9">
    <w:basedOn w:val="TableNormal"/>
    <w:tblPr>
      <w:tblStyleRowBandSize w:val="1"/>
      <w:tblStyleColBandSize w:val="1"/>
    </w:tblPr>
  </w:style>
  <w:style w:type="table" w:customStyle="1" w:styleId="afffa">
    <w:basedOn w:val="TableNormal"/>
    <w:tblPr>
      <w:tblStyleRowBandSize w:val="1"/>
      <w:tblStyleColBandSize w:val="1"/>
    </w:tblPr>
  </w:style>
  <w:style w:type="table" w:customStyle="1" w:styleId="afffb">
    <w:basedOn w:val="TableNormal"/>
    <w:tblPr>
      <w:tblStyleRowBandSize w:val="1"/>
      <w:tblStyleColBandSize w:val="1"/>
    </w:tblPr>
  </w:style>
  <w:style w:type="table" w:customStyle="1" w:styleId="afffc">
    <w:basedOn w:val="TableNormal"/>
    <w:tblPr>
      <w:tblStyleRowBandSize w:val="1"/>
      <w:tblStyleColBandSize w:val="1"/>
    </w:tblPr>
  </w:style>
  <w:style w:type="table" w:customStyle="1" w:styleId="afffd">
    <w:basedOn w:val="TableNormal"/>
    <w:tblPr>
      <w:tblStyleRowBandSize w:val="1"/>
      <w:tblStyleColBandSize w:val="1"/>
    </w:tblPr>
  </w:style>
  <w:style w:type="table" w:customStyle="1" w:styleId="afffe">
    <w:basedOn w:val="TableNormal"/>
    <w:tblPr>
      <w:tblStyleRowBandSize w:val="1"/>
      <w:tblStyleColBandSize w:val="1"/>
    </w:tblPr>
  </w:style>
  <w:style w:type="table" w:customStyle="1" w:styleId="affff">
    <w:basedOn w:val="TableNormal"/>
    <w:tblPr>
      <w:tblStyleRowBandSize w:val="1"/>
      <w:tblStyleColBandSize w:val="1"/>
    </w:tblPr>
  </w:style>
  <w:style w:type="table" w:customStyle="1" w:styleId="affff0">
    <w:basedOn w:val="TableNormal"/>
    <w:tblPr>
      <w:tblStyleRowBandSize w:val="1"/>
      <w:tblStyleColBandSize w:val="1"/>
    </w:tblPr>
  </w:style>
  <w:style w:type="table" w:customStyle="1" w:styleId="affff1">
    <w:basedOn w:val="TableNormal"/>
    <w:tblPr>
      <w:tblStyleRowBandSize w:val="1"/>
      <w:tblStyleColBandSize w:val="1"/>
    </w:tblPr>
  </w:style>
  <w:style w:type="table" w:customStyle="1" w:styleId="affff2">
    <w:basedOn w:val="TableNormal"/>
    <w:tblPr>
      <w:tblStyleRowBandSize w:val="1"/>
      <w:tblStyleColBandSize w:val="1"/>
    </w:tblPr>
  </w:style>
  <w:style w:type="table" w:customStyle="1" w:styleId="affff3">
    <w:basedOn w:val="TableNormal"/>
    <w:tblPr>
      <w:tblStyleRowBandSize w:val="1"/>
      <w:tblStyleColBandSize w:val="1"/>
    </w:tblPr>
  </w:style>
  <w:style w:type="table" w:customStyle="1" w:styleId="affff4">
    <w:basedOn w:val="TableNormal"/>
    <w:tblPr>
      <w:tblStyleRowBandSize w:val="1"/>
      <w:tblStyleColBandSize w:val="1"/>
    </w:tblPr>
  </w:style>
  <w:style w:type="table" w:customStyle="1" w:styleId="affff5">
    <w:basedOn w:val="TableNormal"/>
    <w:tblPr>
      <w:tblStyleRowBandSize w:val="1"/>
      <w:tblStyleColBandSize w:val="1"/>
    </w:tblPr>
  </w:style>
  <w:style w:type="table" w:customStyle="1" w:styleId="affff6">
    <w:basedOn w:val="TableNormal"/>
    <w:tblPr>
      <w:tblStyleRowBandSize w:val="1"/>
      <w:tblStyleColBandSize w:val="1"/>
    </w:tblPr>
  </w:style>
  <w:style w:type="table" w:customStyle="1" w:styleId="affff7">
    <w:basedOn w:val="TableNormal"/>
    <w:tblPr>
      <w:tblStyleRowBandSize w:val="1"/>
      <w:tblStyleColBandSize w:val="1"/>
    </w:tblPr>
  </w:style>
  <w:style w:type="table" w:customStyle="1" w:styleId="affff8">
    <w:basedOn w:val="TableNormal"/>
    <w:tblPr>
      <w:tblStyleRowBandSize w:val="1"/>
      <w:tblStyleColBandSize w:val="1"/>
    </w:tblPr>
  </w:style>
  <w:style w:type="table" w:customStyle="1" w:styleId="affff9">
    <w:basedOn w:val="TableNormal"/>
    <w:tblPr>
      <w:tblStyleRowBandSize w:val="1"/>
      <w:tblStyleColBandSize w:val="1"/>
    </w:tblPr>
  </w:style>
  <w:style w:type="table" w:customStyle="1" w:styleId="affffa">
    <w:basedOn w:val="TableNormal"/>
    <w:tblPr>
      <w:tblStyleRowBandSize w:val="1"/>
      <w:tblStyleColBandSize w:val="1"/>
    </w:tblPr>
  </w:style>
  <w:style w:type="table" w:customStyle="1" w:styleId="affffb">
    <w:basedOn w:val="TableNormal"/>
    <w:tblPr>
      <w:tblStyleRowBandSize w:val="1"/>
      <w:tblStyleColBandSize w:val="1"/>
    </w:tblPr>
  </w:style>
  <w:style w:type="table" w:customStyle="1" w:styleId="affffc">
    <w:basedOn w:val="TableNormal"/>
    <w:tblPr>
      <w:tblStyleRowBandSize w:val="1"/>
      <w:tblStyleColBandSize w:val="1"/>
    </w:tblPr>
  </w:style>
  <w:style w:type="table" w:customStyle="1" w:styleId="affffd">
    <w:basedOn w:val="TableNormal"/>
    <w:tblPr>
      <w:tblStyleRowBandSize w:val="1"/>
      <w:tblStyleColBandSize w:val="1"/>
    </w:tblPr>
  </w:style>
  <w:style w:type="table" w:customStyle="1" w:styleId="affffe">
    <w:basedOn w:val="TableNormal"/>
    <w:tblPr>
      <w:tblStyleRowBandSize w:val="1"/>
      <w:tblStyleColBandSize w:val="1"/>
    </w:tblPr>
  </w:style>
  <w:style w:type="table" w:customStyle="1" w:styleId="afffff">
    <w:basedOn w:val="TableNormal"/>
    <w:tblPr>
      <w:tblStyleRowBandSize w:val="1"/>
      <w:tblStyleColBandSize w:val="1"/>
    </w:tblPr>
  </w:style>
  <w:style w:type="table" w:customStyle="1" w:styleId="afffff0">
    <w:basedOn w:val="TableNormal"/>
    <w:tblPr>
      <w:tblStyleRowBandSize w:val="1"/>
      <w:tblStyleColBandSize w:val="1"/>
    </w:tblPr>
  </w:style>
  <w:style w:type="table" w:customStyle="1" w:styleId="afffff1">
    <w:basedOn w:val="TableNormal"/>
    <w:tblPr>
      <w:tblStyleRowBandSize w:val="1"/>
      <w:tblStyleColBandSize w:val="1"/>
    </w:tblPr>
  </w:style>
  <w:style w:type="table" w:customStyle="1" w:styleId="afffff2">
    <w:basedOn w:val="TableNormal"/>
    <w:tblPr>
      <w:tblStyleRowBandSize w:val="1"/>
      <w:tblStyleColBandSize w:val="1"/>
    </w:tblPr>
  </w:style>
  <w:style w:type="table" w:customStyle="1" w:styleId="afffff3">
    <w:basedOn w:val="TableNormal"/>
    <w:tblPr>
      <w:tblStyleRowBandSize w:val="1"/>
      <w:tblStyleColBandSize w:val="1"/>
    </w:tblPr>
  </w:style>
  <w:style w:type="table" w:customStyle="1" w:styleId="afffff4">
    <w:basedOn w:val="TableNormal"/>
    <w:tblPr>
      <w:tblStyleRowBandSize w:val="1"/>
      <w:tblStyleColBandSize w:val="1"/>
    </w:tblPr>
  </w:style>
  <w:style w:type="table" w:customStyle="1" w:styleId="afffff5">
    <w:basedOn w:val="TableNormal"/>
    <w:tblPr>
      <w:tblStyleRowBandSize w:val="1"/>
      <w:tblStyleColBandSize w:val="1"/>
    </w:tblPr>
  </w:style>
  <w:style w:type="table" w:customStyle="1" w:styleId="afffff6">
    <w:basedOn w:val="TableNormal"/>
    <w:tblPr>
      <w:tblStyleRowBandSize w:val="1"/>
      <w:tblStyleColBandSize w:val="1"/>
    </w:tblPr>
  </w:style>
  <w:style w:type="table" w:customStyle="1" w:styleId="afffff7">
    <w:basedOn w:val="TableNormal"/>
    <w:tblPr>
      <w:tblStyleRowBandSize w:val="1"/>
      <w:tblStyleColBandSize w:val="1"/>
    </w:tblPr>
  </w:style>
  <w:style w:type="table" w:customStyle="1" w:styleId="afffff8">
    <w:basedOn w:val="TableNormal"/>
    <w:tblPr>
      <w:tblStyleRowBandSize w:val="1"/>
      <w:tblStyleColBandSize w:val="1"/>
    </w:tblPr>
  </w:style>
  <w:style w:type="table" w:customStyle="1" w:styleId="afffff9">
    <w:basedOn w:val="TableNormal"/>
    <w:tblPr>
      <w:tblStyleRowBandSize w:val="1"/>
      <w:tblStyleColBandSize w:val="1"/>
    </w:tblPr>
  </w:style>
  <w:style w:type="table" w:customStyle="1" w:styleId="afffffa">
    <w:basedOn w:val="TableNormal"/>
    <w:tblPr>
      <w:tblStyleRowBandSize w:val="1"/>
      <w:tblStyleColBandSize w:val="1"/>
    </w:tblPr>
  </w:style>
  <w:style w:type="table" w:customStyle="1" w:styleId="afffffb">
    <w:basedOn w:val="TableNormal"/>
    <w:tblPr>
      <w:tblStyleRowBandSize w:val="1"/>
      <w:tblStyleColBandSize w:val="1"/>
    </w:tblPr>
  </w:style>
  <w:style w:type="table" w:customStyle="1" w:styleId="afffffc">
    <w:basedOn w:val="TableNormal"/>
    <w:tblPr>
      <w:tblStyleRowBandSize w:val="1"/>
      <w:tblStyleColBandSize w:val="1"/>
    </w:tblPr>
  </w:style>
  <w:style w:type="table" w:customStyle="1" w:styleId="afffffd">
    <w:basedOn w:val="TableNormal"/>
    <w:tblPr>
      <w:tblStyleRowBandSize w:val="1"/>
      <w:tblStyleColBandSize w:val="1"/>
    </w:tblPr>
  </w:style>
  <w:style w:type="table" w:customStyle="1" w:styleId="afffffe">
    <w:basedOn w:val="TableNormal"/>
    <w:tblPr>
      <w:tblStyleRowBandSize w:val="1"/>
      <w:tblStyleColBandSize w:val="1"/>
    </w:tblPr>
  </w:style>
  <w:style w:type="table" w:customStyle="1" w:styleId="affffff">
    <w:basedOn w:val="TableNormal"/>
    <w:tblPr>
      <w:tblStyleRowBandSize w:val="1"/>
      <w:tblStyleColBandSize w:val="1"/>
    </w:tblPr>
  </w:style>
  <w:style w:type="table" w:customStyle="1" w:styleId="affffff0">
    <w:basedOn w:val="TableNormal"/>
    <w:tblPr>
      <w:tblStyleRowBandSize w:val="1"/>
      <w:tblStyleColBandSize w:val="1"/>
    </w:tblPr>
  </w:style>
  <w:style w:type="table" w:customStyle="1" w:styleId="affffff1">
    <w:basedOn w:val="TableNormal"/>
    <w:tblPr>
      <w:tblStyleRowBandSize w:val="1"/>
      <w:tblStyleColBandSize w:val="1"/>
    </w:tblPr>
  </w:style>
  <w:style w:type="table" w:customStyle="1" w:styleId="affffff2">
    <w:basedOn w:val="TableNormal"/>
    <w:tblPr>
      <w:tblStyleRowBandSize w:val="1"/>
      <w:tblStyleColBandSize w:val="1"/>
    </w:tblPr>
  </w:style>
  <w:style w:type="table" w:customStyle="1" w:styleId="affffff3">
    <w:basedOn w:val="TableNormal"/>
    <w:tblPr>
      <w:tblStyleRowBandSize w:val="1"/>
      <w:tblStyleColBandSize w:val="1"/>
    </w:tblPr>
  </w:style>
  <w:style w:type="table" w:customStyle="1" w:styleId="affffff4">
    <w:basedOn w:val="TableNormal"/>
    <w:tblPr>
      <w:tblStyleRowBandSize w:val="1"/>
      <w:tblStyleColBandSize w:val="1"/>
    </w:tblPr>
  </w:style>
  <w:style w:type="table" w:customStyle="1" w:styleId="affffff5">
    <w:basedOn w:val="TableNormal"/>
    <w:tblPr>
      <w:tblStyleRowBandSize w:val="1"/>
      <w:tblStyleColBandSize w:val="1"/>
    </w:tblPr>
  </w:style>
  <w:style w:type="table" w:customStyle="1" w:styleId="affffff6">
    <w:basedOn w:val="TableNormal"/>
    <w:tblPr>
      <w:tblStyleRowBandSize w:val="1"/>
      <w:tblStyleColBandSize w:val="1"/>
    </w:tblPr>
  </w:style>
  <w:style w:type="table" w:customStyle="1" w:styleId="affffff7">
    <w:basedOn w:val="TableNormal"/>
    <w:tblPr>
      <w:tblStyleRowBandSize w:val="1"/>
      <w:tblStyleColBandSize w:val="1"/>
    </w:tblPr>
  </w:style>
  <w:style w:type="table" w:customStyle="1" w:styleId="affffff8">
    <w:basedOn w:val="TableNormal"/>
    <w:tblPr>
      <w:tblStyleRowBandSize w:val="1"/>
      <w:tblStyleColBandSize w:val="1"/>
    </w:tblPr>
  </w:style>
  <w:style w:type="table" w:customStyle="1" w:styleId="affffff9">
    <w:basedOn w:val="TableNormal"/>
    <w:tblPr>
      <w:tblStyleRowBandSize w:val="1"/>
      <w:tblStyleColBandSize w:val="1"/>
    </w:tblPr>
  </w:style>
  <w:style w:type="table" w:customStyle="1" w:styleId="affffffa">
    <w:basedOn w:val="TableNormal"/>
    <w:tblPr>
      <w:tblStyleRowBandSize w:val="1"/>
      <w:tblStyleColBandSize w:val="1"/>
    </w:tblPr>
  </w:style>
  <w:style w:type="table" w:customStyle="1" w:styleId="affffffb">
    <w:basedOn w:val="TableNormal"/>
    <w:tblPr>
      <w:tblStyleRowBandSize w:val="1"/>
      <w:tblStyleColBandSize w:val="1"/>
    </w:tblPr>
  </w:style>
  <w:style w:type="table" w:customStyle="1" w:styleId="affffffc">
    <w:basedOn w:val="TableNormal"/>
    <w:tblPr>
      <w:tblStyleRowBandSize w:val="1"/>
      <w:tblStyleColBandSize w:val="1"/>
    </w:tblPr>
  </w:style>
  <w:style w:type="table" w:customStyle="1" w:styleId="affffffd">
    <w:basedOn w:val="TableNormal"/>
    <w:tblPr>
      <w:tblStyleRowBandSize w:val="1"/>
      <w:tblStyleColBandSize w:val="1"/>
    </w:tblPr>
  </w:style>
  <w:style w:type="table" w:customStyle="1" w:styleId="affffffe">
    <w:basedOn w:val="TableNormal"/>
    <w:tblPr>
      <w:tblStyleRowBandSize w:val="1"/>
      <w:tblStyleColBandSize w:val="1"/>
    </w:tblPr>
  </w:style>
  <w:style w:type="table" w:customStyle="1" w:styleId="afffffff">
    <w:basedOn w:val="TableNormal"/>
    <w:tblPr>
      <w:tblStyleRowBandSize w:val="1"/>
      <w:tblStyleColBandSize w:val="1"/>
    </w:tblPr>
  </w:style>
  <w:style w:type="table" w:customStyle="1" w:styleId="afffffff0">
    <w:basedOn w:val="TableNormal"/>
    <w:tblPr>
      <w:tblStyleRowBandSize w:val="1"/>
      <w:tblStyleColBandSize w:val="1"/>
    </w:tblPr>
  </w:style>
  <w:style w:type="table" w:customStyle="1" w:styleId="afffffff1">
    <w:basedOn w:val="TableNormal"/>
    <w:tblPr>
      <w:tblStyleRowBandSize w:val="1"/>
      <w:tblStyleColBandSize w:val="1"/>
    </w:tblPr>
  </w:style>
  <w:style w:type="table" w:customStyle="1" w:styleId="afffffff2">
    <w:basedOn w:val="TableNormal"/>
    <w:tblPr>
      <w:tblStyleRowBandSize w:val="1"/>
      <w:tblStyleColBandSize w:val="1"/>
    </w:tblPr>
  </w:style>
  <w:style w:type="table" w:customStyle="1" w:styleId="afffffff3">
    <w:basedOn w:val="TableNormal"/>
    <w:tblPr>
      <w:tblStyleRowBandSize w:val="1"/>
      <w:tblStyleColBandSize w:val="1"/>
    </w:tblPr>
  </w:style>
  <w:style w:type="table" w:customStyle="1" w:styleId="afffffff4">
    <w:basedOn w:val="TableNormal"/>
    <w:tblPr>
      <w:tblStyleRowBandSize w:val="1"/>
      <w:tblStyleColBandSize w:val="1"/>
    </w:tblPr>
  </w:style>
  <w:style w:type="table" w:customStyle="1" w:styleId="afffffff5">
    <w:basedOn w:val="TableNormal"/>
    <w:tblPr>
      <w:tblStyleRowBandSize w:val="1"/>
      <w:tblStyleColBandSize w:val="1"/>
    </w:tblPr>
  </w:style>
  <w:style w:type="table" w:customStyle="1" w:styleId="afffffff6">
    <w:basedOn w:val="TableNormal"/>
    <w:tblPr>
      <w:tblStyleRowBandSize w:val="1"/>
      <w:tblStyleColBandSize w:val="1"/>
    </w:tblPr>
  </w:style>
  <w:style w:type="table" w:customStyle="1" w:styleId="afffffff7">
    <w:basedOn w:val="TableNormal"/>
    <w:tblPr>
      <w:tblStyleRowBandSize w:val="1"/>
      <w:tblStyleColBandSize w:val="1"/>
    </w:tblPr>
  </w:style>
  <w:style w:type="table" w:customStyle="1" w:styleId="afffffff8">
    <w:basedOn w:val="TableNormal"/>
    <w:tblPr>
      <w:tblStyleRowBandSize w:val="1"/>
      <w:tblStyleColBandSize w:val="1"/>
    </w:tblPr>
  </w:style>
  <w:style w:type="table" w:customStyle="1" w:styleId="afffffff9">
    <w:basedOn w:val="TableNormal"/>
    <w:tblPr>
      <w:tblStyleRowBandSize w:val="1"/>
      <w:tblStyleColBandSize w:val="1"/>
    </w:tblPr>
  </w:style>
  <w:style w:type="table" w:customStyle="1" w:styleId="afffffffa">
    <w:basedOn w:val="TableNormal"/>
    <w:tblPr>
      <w:tblStyleRowBandSize w:val="1"/>
      <w:tblStyleColBandSize w:val="1"/>
    </w:tblPr>
  </w:style>
  <w:style w:type="table" w:customStyle="1" w:styleId="afffffffb">
    <w:basedOn w:val="TableNormal"/>
    <w:tblPr>
      <w:tblStyleRowBandSize w:val="1"/>
      <w:tblStyleColBandSize w:val="1"/>
    </w:tblPr>
  </w:style>
  <w:style w:type="table" w:customStyle="1" w:styleId="afffffffc">
    <w:basedOn w:val="TableNormal"/>
    <w:tblPr>
      <w:tblStyleRowBandSize w:val="1"/>
      <w:tblStyleColBandSize w:val="1"/>
    </w:tblPr>
  </w:style>
  <w:style w:type="table" w:customStyle="1" w:styleId="afffffffd">
    <w:basedOn w:val="TableNormal"/>
    <w:tblPr>
      <w:tblStyleRowBandSize w:val="1"/>
      <w:tblStyleColBandSize w:val="1"/>
    </w:tblPr>
  </w:style>
  <w:style w:type="table" w:customStyle="1" w:styleId="afffffffe">
    <w:basedOn w:val="TableNormal"/>
    <w:tblPr>
      <w:tblStyleRowBandSize w:val="1"/>
      <w:tblStyleColBandSize w:val="1"/>
    </w:tblPr>
  </w:style>
  <w:style w:type="table" w:customStyle="1" w:styleId="affffffff">
    <w:basedOn w:val="TableNormal"/>
    <w:tblPr>
      <w:tblStyleRowBandSize w:val="1"/>
      <w:tblStyleColBandSize w:val="1"/>
    </w:tblPr>
  </w:style>
  <w:style w:type="table" w:customStyle="1" w:styleId="affffffff0">
    <w:basedOn w:val="TableNormal"/>
    <w:tblPr>
      <w:tblStyleRowBandSize w:val="1"/>
      <w:tblStyleColBandSize w:val="1"/>
    </w:tblPr>
  </w:style>
  <w:style w:type="table" w:customStyle="1" w:styleId="affffffff1">
    <w:basedOn w:val="TableNormal"/>
    <w:tblPr>
      <w:tblStyleRowBandSize w:val="1"/>
      <w:tblStyleColBandSize w:val="1"/>
    </w:tblPr>
  </w:style>
  <w:style w:type="table" w:customStyle="1" w:styleId="affffffff2">
    <w:basedOn w:val="TableNormal"/>
    <w:tblPr>
      <w:tblStyleRowBandSize w:val="1"/>
      <w:tblStyleColBandSize w:val="1"/>
    </w:tblPr>
  </w:style>
  <w:style w:type="table" w:customStyle="1" w:styleId="affffffff3">
    <w:basedOn w:val="TableNormal"/>
    <w:tblPr>
      <w:tblStyleRowBandSize w:val="1"/>
      <w:tblStyleColBandSize w:val="1"/>
    </w:tblPr>
  </w:style>
  <w:style w:type="table" w:customStyle="1" w:styleId="affffffff4">
    <w:basedOn w:val="TableNormal"/>
    <w:tblPr>
      <w:tblStyleRowBandSize w:val="1"/>
      <w:tblStyleColBandSize w:val="1"/>
    </w:tblPr>
  </w:style>
  <w:style w:type="table" w:customStyle="1" w:styleId="affffffff5">
    <w:basedOn w:val="TableNormal"/>
    <w:tblPr>
      <w:tblStyleRowBandSize w:val="1"/>
      <w:tblStyleColBandSize w:val="1"/>
    </w:tblPr>
  </w:style>
  <w:style w:type="table" w:customStyle="1" w:styleId="affffffff6">
    <w:basedOn w:val="TableNormal"/>
    <w:tblPr>
      <w:tblStyleRowBandSize w:val="1"/>
      <w:tblStyleColBandSize w:val="1"/>
    </w:tblPr>
  </w:style>
  <w:style w:type="table" w:customStyle="1" w:styleId="affffffff7">
    <w:basedOn w:val="TableNormal"/>
    <w:tblPr>
      <w:tblStyleRowBandSize w:val="1"/>
      <w:tblStyleColBandSize w:val="1"/>
    </w:tblPr>
  </w:style>
  <w:style w:type="table" w:customStyle="1" w:styleId="affffffff8">
    <w:basedOn w:val="TableNormal"/>
    <w:tblPr>
      <w:tblStyleRowBandSize w:val="1"/>
      <w:tblStyleColBandSize w:val="1"/>
    </w:tblPr>
  </w:style>
  <w:style w:type="table" w:customStyle="1" w:styleId="affffffff9">
    <w:basedOn w:val="TableNormal"/>
    <w:tblPr>
      <w:tblStyleRowBandSize w:val="1"/>
      <w:tblStyleColBandSize w:val="1"/>
    </w:tblPr>
  </w:style>
  <w:style w:type="table" w:customStyle="1" w:styleId="affffffffa">
    <w:basedOn w:val="TableNormal"/>
    <w:tblPr>
      <w:tblStyleRowBandSize w:val="1"/>
      <w:tblStyleColBandSize w:val="1"/>
    </w:tblPr>
  </w:style>
  <w:style w:type="table" w:customStyle="1" w:styleId="affffffffb">
    <w:basedOn w:val="TableNormal"/>
    <w:tblPr>
      <w:tblStyleRowBandSize w:val="1"/>
      <w:tblStyleColBandSize w:val="1"/>
    </w:tblPr>
  </w:style>
  <w:style w:type="table" w:customStyle="1" w:styleId="affffffffc">
    <w:basedOn w:val="TableNormal"/>
    <w:tblPr>
      <w:tblStyleRowBandSize w:val="1"/>
      <w:tblStyleColBandSize w:val="1"/>
    </w:tblPr>
  </w:style>
  <w:style w:type="table" w:customStyle="1" w:styleId="affffffffd">
    <w:basedOn w:val="TableNormal"/>
    <w:tblPr>
      <w:tblStyleRowBandSize w:val="1"/>
      <w:tblStyleColBandSize w:val="1"/>
    </w:tblPr>
  </w:style>
  <w:style w:type="table" w:customStyle="1" w:styleId="affffffffe">
    <w:basedOn w:val="TableNormal"/>
    <w:tblPr>
      <w:tblStyleRowBandSize w:val="1"/>
      <w:tblStyleColBandSize w:val="1"/>
    </w:tblPr>
  </w:style>
  <w:style w:type="table" w:customStyle="1" w:styleId="afffffffff">
    <w:basedOn w:val="TableNormal"/>
    <w:tblPr>
      <w:tblStyleRowBandSize w:val="1"/>
      <w:tblStyleColBandSize w:val="1"/>
    </w:tblPr>
  </w:style>
  <w:style w:type="table" w:customStyle="1" w:styleId="afffffffff0">
    <w:basedOn w:val="TableNormal"/>
    <w:tblPr>
      <w:tblStyleRowBandSize w:val="1"/>
      <w:tblStyleColBandSize w:val="1"/>
    </w:tblPr>
  </w:style>
  <w:style w:type="table" w:customStyle="1" w:styleId="afffffffff1">
    <w:basedOn w:val="TableNormal"/>
    <w:tblPr>
      <w:tblStyleRowBandSize w:val="1"/>
      <w:tblStyleColBandSize w:val="1"/>
    </w:tblPr>
  </w:style>
  <w:style w:type="table" w:customStyle="1" w:styleId="afffffffff2">
    <w:basedOn w:val="TableNormal"/>
    <w:tblPr>
      <w:tblStyleRowBandSize w:val="1"/>
      <w:tblStyleColBandSize w:val="1"/>
    </w:tblPr>
  </w:style>
  <w:style w:type="table" w:customStyle="1" w:styleId="afffffffff3">
    <w:basedOn w:val="TableNormal"/>
    <w:tblPr>
      <w:tblStyleRowBandSize w:val="1"/>
      <w:tblStyleColBandSize w:val="1"/>
    </w:tblPr>
  </w:style>
  <w:style w:type="table" w:customStyle="1" w:styleId="afffffffff4">
    <w:basedOn w:val="TableNormal"/>
    <w:tblPr>
      <w:tblStyleRowBandSize w:val="1"/>
      <w:tblStyleColBandSize w:val="1"/>
    </w:tblPr>
  </w:style>
  <w:style w:type="table" w:customStyle="1" w:styleId="afffffffff5">
    <w:basedOn w:val="TableNormal"/>
    <w:tblPr>
      <w:tblStyleRowBandSize w:val="1"/>
      <w:tblStyleColBandSize w:val="1"/>
    </w:tblPr>
  </w:style>
  <w:style w:type="table" w:customStyle="1" w:styleId="afffffffff6">
    <w:basedOn w:val="TableNormal"/>
    <w:tblPr>
      <w:tblStyleRowBandSize w:val="1"/>
      <w:tblStyleColBandSize w:val="1"/>
    </w:tblPr>
  </w:style>
  <w:style w:type="table" w:customStyle="1" w:styleId="afffffffff7">
    <w:basedOn w:val="TableNormal"/>
    <w:tblPr>
      <w:tblStyleRowBandSize w:val="1"/>
      <w:tblStyleColBandSize w:val="1"/>
    </w:tblPr>
  </w:style>
  <w:style w:type="table" w:customStyle="1" w:styleId="afffffffff8">
    <w:basedOn w:val="TableNormal"/>
    <w:tblPr>
      <w:tblStyleRowBandSize w:val="1"/>
      <w:tblStyleColBandSize w:val="1"/>
    </w:tblPr>
  </w:style>
  <w:style w:type="table" w:customStyle="1" w:styleId="afffffffff9">
    <w:basedOn w:val="TableNormal"/>
    <w:tblPr>
      <w:tblStyleRowBandSize w:val="1"/>
      <w:tblStyleColBandSize w:val="1"/>
    </w:tblPr>
  </w:style>
  <w:style w:type="table" w:customStyle="1" w:styleId="afffffffffa">
    <w:basedOn w:val="TableNormal"/>
    <w:tblPr>
      <w:tblStyleRowBandSize w:val="1"/>
      <w:tblStyleColBandSize w:val="1"/>
    </w:tblPr>
  </w:style>
  <w:style w:type="table" w:customStyle="1" w:styleId="afffffffffb">
    <w:basedOn w:val="TableNormal"/>
    <w:tblPr>
      <w:tblStyleRowBandSize w:val="1"/>
      <w:tblStyleColBandSize w:val="1"/>
    </w:tblPr>
  </w:style>
  <w:style w:type="table" w:customStyle="1" w:styleId="afffffffffc">
    <w:basedOn w:val="TableNormal"/>
    <w:tblPr>
      <w:tblStyleRowBandSize w:val="1"/>
      <w:tblStyleColBandSize w:val="1"/>
    </w:tblPr>
  </w:style>
  <w:style w:type="table" w:customStyle="1" w:styleId="afffffffffd">
    <w:basedOn w:val="TableNormal"/>
    <w:tblPr>
      <w:tblStyleRowBandSize w:val="1"/>
      <w:tblStyleColBandSize w:val="1"/>
    </w:tblPr>
  </w:style>
  <w:style w:type="table" w:customStyle="1" w:styleId="afffffffffe">
    <w:basedOn w:val="TableNormal"/>
    <w:tblPr>
      <w:tblStyleRowBandSize w:val="1"/>
      <w:tblStyleColBandSize w:val="1"/>
    </w:tblPr>
  </w:style>
  <w:style w:type="table" w:customStyle="1" w:styleId="affffffffff">
    <w:basedOn w:val="TableNormal"/>
    <w:tblPr>
      <w:tblStyleRowBandSize w:val="1"/>
      <w:tblStyleColBandSize w:val="1"/>
    </w:tblPr>
  </w:style>
  <w:style w:type="table" w:customStyle="1" w:styleId="affffffffff0">
    <w:basedOn w:val="TableNormal"/>
    <w:tblPr>
      <w:tblStyleRowBandSize w:val="1"/>
      <w:tblStyleColBandSize w:val="1"/>
    </w:tblPr>
  </w:style>
  <w:style w:type="table" w:customStyle="1" w:styleId="affffffffff1">
    <w:basedOn w:val="TableNormal"/>
    <w:tblPr>
      <w:tblStyleRowBandSize w:val="1"/>
      <w:tblStyleColBandSize w:val="1"/>
    </w:tblPr>
  </w:style>
  <w:style w:type="table" w:customStyle="1" w:styleId="affffffffff2">
    <w:basedOn w:val="TableNormal"/>
    <w:tblPr>
      <w:tblStyleRowBandSize w:val="1"/>
      <w:tblStyleColBandSize w:val="1"/>
    </w:tblPr>
  </w:style>
  <w:style w:type="table" w:customStyle="1" w:styleId="affffffffff3">
    <w:basedOn w:val="TableNormal"/>
    <w:tblPr>
      <w:tblStyleRowBandSize w:val="1"/>
      <w:tblStyleColBandSize w:val="1"/>
    </w:tblPr>
  </w:style>
  <w:style w:type="table" w:customStyle="1" w:styleId="affffffffff4">
    <w:basedOn w:val="TableNormal"/>
    <w:tblPr>
      <w:tblStyleRowBandSize w:val="1"/>
      <w:tblStyleColBandSize w:val="1"/>
    </w:tblPr>
  </w:style>
  <w:style w:type="table" w:customStyle="1" w:styleId="affffffffff5">
    <w:basedOn w:val="TableNormal"/>
    <w:tblPr>
      <w:tblStyleRowBandSize w:val="1"/>
      <w:tblStyleColBandSize w:val="1"/>
    </w:tblPr>
  </w:style>
  <w:style w:type="table" w:customStyle="1" w:styleId="affffffffff6">
    <w:basedOn w:val="TableNormal"/>
    <w:tblPr>
      <w:tblStyleRowBandSize w:val="1"/>
      <w:tblStyleColBandSize w:val="1"/>
    </w:tblPr>
  </w:style>
  <w:style w:type="table" w:customStyle="1" w:styleId="affffffffff7">
    <w:basedOn w:val="TableNormal"/>
    <w:tblPr>
      <w:tblStyleRowBandSize w:val="1"/>
      <w:tblStyleColBandSize w:val="1"/>
    </w:tblPr>
  </w:style>
  <w:style w:type="table" w:customStyle="1" w:styleId="affffffffff8">
    <w:basedOn w:val="TableNormal"/>
    <w:tblPr>
      <w:tblStyleRowBandSize w:val="1"/>
      <w:tblStyleColBandSize w:val="1"/>
    </w:tblPr>
  </w:style>
  <w:style w:type="table" w:customStyle="1" w:styleId="affffffffff9">
    <w:basedOn w:val="TableNormal"/>
    <w:tblPr>
      <w:tblStyleRowBandSize w:val="1"/>
      <w:tblStyleColBandSize w:val="1"/>
    </w:tblPr>
  </w:style>
  <w:style w:type="table" w:customStyle="1" w:styleId="affffffffffa">
    <w:basedOn w:val="TableNormal"/>
    <w:tblPr>
      <w:tblStyleRowBandSize w:val="1"/>
      <w:tblStyleColBandSize w:val="1"/>
    </w:tblPr>
  </w:style>
  <w:style w:type="table" w:customStyle="1" w:styleId="affffffffffb">
    <w:basedOn w:val="TableNormal"/>
    <w:tblPr>
      <w:tblStyleRowBandSize w:val="1"/>
      <w:tblStyleColBandSize w:val="1"/>
    </w:tblPr>
  </w:style>
  <w:style w:type="table" w:customStyle="1" w:styleId="affffffffffc">
    <w:basedOn w:val="TableNormal"/>
    <w:tblPr>
      <w:tblStyleRowBandSize w:val="1"/>
      <w:tblStyleColBandSize w:val="1"/>
    </w:tblPr>
  </w:style>
  <w:style w:type="table" w:customStyle="1" w:styleId="affffffffffd">
    <w:basedOn w:val="TableNormal"/>
    <w:tblPr>
      <w:tblStyleRowBandSize w:val="1"/>
      <w:tblStyleColBandSize w:val="1"/>
    </w:tblPr>
  </w:style>
  <w:style w:type="table" w:customStyle="1" w:styleId="affffffffffe">
    <w:basedOn w:val="TableNormal"/>
    <w:tblPr>
      <w:tblStyleRowBandSize w:val="1"/>
      <w:tblStyleColBandSize w:val="1"/>
    </w:tblPr>
  </w:style>
  <w:style w:type="table" w:customStyle="1" w:styleId="afffffffffff">
    <w:basedOn w:val="TableNormal"/>
    <w:tblPr>
      <w:tblStyleRowBandSize w:val="1"/>
      <w:tblStyleColBandSize w:val="1"/>
    </w:tblPr>
  </w:style>
  <w:style w:type="table" w:customStyle="1" w:styleId="afffffffffff0">
    <w:basedOn w:val="TableNormal"/>
    <w:tblPr>
      <w:tblStyleRowBandSize w:val="1"/>
      <w:tblStyleColBandSize w:val="1"/>
    </w:tblPr>
  </w:style>
  <w:style w:type="table" w:customStyle="1" w:styleId="afffffffffff1">
    <w:basedOn w:val="TableNormal"/>
    <w:tblPr>
      <w:tblStyleRowBandSize w:val="1"/>
      <w:tblStyleColBandSize w:val="1"/>
    </w:tblPr>
  </w:style>
  <w:style w:type="table" w:customStyle="1" w:styleId="afffffffffff2">
    <w:basedOn w:val="TableNormal"/>
    <w:tblPr>
      <w:tblStyleRowBandSize w:val="1"/>
      <w:tblStyleColBandSize w:val="1"/>
    </w:tblPr>
  </w:style>
  <w:style w:type="table" w:customStyle="1" w:styleId="afffffffffff3">
    <w:basedOn w:val="TableNormal"/>
    <w:tblPr>
      <w:tblStyleRowBandSize w:val="1"/>
      <w:tblStyleColBandSize w:val="1"/>
    </w:tblPr>
  </w:style>
  <w:style w:type="table" w:customStyle="1" w:styleId="afffffffffff4">
    <w:basedOn w:val="TableNormal"/>
    <w:tblPr>
      <w:tblStyleRowBandSize w:val="1"/>
      <w:tblStyleColBandSize w:val="1"/>
    </w:tblPr>
  </w:style>
  <w:style w:type="table" w:customStyle="1" w:styleId="afffffffffff5">
    <w:basedOn w:val="TableNormal"/>
    <w:tblPr>
      <w:tblStyleRowBandSize w:val="1"/>
      <w:tblStyleColBandSize w:val="1"/>
    </w:tblPr>
  </w:style>
  <w:style w:type="table" w:customStyle="1" w:styleId="afffffffffff6">
    <w:basedOn w:val="TableNormal"/>
    <w:tblPr>
      <w:tblStyleRowBandSize w:val="1"/>
      <w:tblStyleColBandSize w:val="1"/>
    </w:tblPr>
  </w:style>
  <w:style w:type="table" w:customStyle="1" w:styleId="afffffffffff7">
    <w:basedOn w:val="TableNormal"/>
    <w:tblPr>
      <w:tblStyleRowBandSize w:val="1"/>
      <w:tblStyleColBandSize w:val="1"/>
    </w:tblPr>
  </w:style>
  <w:style w:type="table" w:customStyle="1" w:styleId="afffffffffff8">
    <w:basedOn w:val="TableNormal"/>
    <w:tblPr>
      <w:tblStyleRowBandSize w:val="1"/>
      <w:tblStyleColBandSize w:val="1"/>
    </w:tblPr>
  </w:style>
  <w:style w:type="table" w:customStyle="1" w:styleId="afffffffffff9">
    <w:basedOn w:val="TableNormal"/>
    <w:tblPr>
      <w:tblStyleRowBandSize w:val="1"/>
      <w:tblStyleColBandSize w:val="1"/>
    </w:tblPr>
  </w:style>
  <w:style w:type="table" w:customStyle="1" w:styleId="afffffffffffa">
    <w:basedOn w:val="TableNormal"/>
    <w:tblPr>
      <w:tblStyleRowBandSize w:val="1"/>
      <w:tblStyleColBandSize w:val="1"/>
    </w:tblPr>
  </w:style>
  <w:style w:type="table" w:customStyle="1" w:styleId="afffffffffffb">
    <w:basedOn w:val="TableNormal"/>
    <w:tblPr>
      <w:tblStyleRowBandSize w:val="1"/>
      <w:tblStyleColBandSize w:val="1"/>
    </w:tblPr>
  </w:style>
  <w:style w:type="table" w:customStyle="1" w:styleId="afffffffffffc">
    <w:basedOn w:val="TableNormal"/>
    <w:tblPr>
      <w:tblStyleRowBandSize w:val="1"/>
      <w:tblStyleColBandSize w:val="1"/>
    </w:tblPr>
  </w:style>
  <w:style w:type="table" w:customStyle="1" w:styleId="afffffffffffd">
    <w:basedOn w:val="TableNormal"/>
    <w:tblPr>
      <w:tblStyleRowBandSize w:val="1"/>
      <w:tblStyleColBandSize w:val="1"/>
    </w:tblPr>
  </w:style>
  <w:style w:type="table" w:customStyle="1" w:styleId="afffffffffffe">
    <w:basedOn w:val="TableNormal"/>
    <w:tblPr>
      <w:tblStyleRowBandSize w:val="1"/>
      <w:tblStyleColBandSize w:val="1"/>
    </w:tblPr>
  </w:style>
  <w:style w:type="table" w:customStyle="1" w:styleId="affffffffffff">
    <w:basedOn w:val="TableNormal"/>
    <w:tblPr>
      <w:tblStyleRowBandSize w:val="1"/>
      <w:tblStyleColBandSize w:val="1"/>
    </w:tblPr>
  </w:style>
  <w:style w:type="table" w:customStyle="1" w:styleId="affffffffffff0">
    <w:basedOn w:val="TableNormal"/>
    <w:tblPr>
      <w:tblStyleRowBandSize w:val="1"/>
      <w:tblStyleColBandSize w:val="1"/>
    </w:tblPr>
  </w:style>
  <w:style w:type="table" w:customStyle="1" w:styleId="affffffffffff1">
    <w:basedOn w:val="TableNormal"/>
    <w:tblPr>
      <w:tblStyleRowBandSize w:val="1"/>
      <w:tblStyleColBandSize w:val="1"/>
    </w:tblPr>
  </w:style>
  <w:style w:type="table" w:customStyle="1" w:styleId="affffffffffff2">
    <w:basedOn w:val="TableNormal"/>
    <w:tblPr>
      <w:tblStyleRowBandSize w:val="1"/>
      <w:tblStyleColBandSize w:val="1"/>
    </w:tblPr>
  </w:style>
  <w:style w:type="table" w:customStyle="1" w:styleId="affffffffffff3">
    <w:basedOn w:val="TableNormal"/>
    <w:tblPr>
      <w:tblStyleRowBandSize w:val="1"/>
      <w:tblStyleColBandSize w:val="1"/>
    </w:tblPr>
  </w:style>
  <w:style w:type="table" w:customStyle="1" w:styleId="affffffffffff4">
    <w:basedOn w:val="TableNormal"/>
    <w:tblPr>
      <w:tblStyleRowBandSize w:val="1"/>
      <w:tblStyleColBandSize w:val="1"/>
    </w:tblPr>
  </w:style>
  <w:style w:type="table" w:customStyle="1" w:styleId="affffffffffff5">
    <w:basedOn w:val="TableNormal"/>
    <w:tblPr>
      <w:tblStyleRowBandSize w:val="1"/>
      <w:tblStyleColBandSize w:val="1"/>
    </w:tblPr>
  </w:style>
  <w:style w:type="table" w:customStyle="1" w:styleId="affffffffffff6">
    <w:basedOn w:val="TableNormal"/>
    <w:tblPr>
      <w:tblStyleRowBandSize w:val="1"/>
      <w:tblStyleColBandSize w:val="1"/>
    </w:tblPr>
  </w:style>
  <w:style w:type="table" w:customStyle="1" w:styleId="affffffffffff7">
    <w:basedOn w:val="TableNormal"/>
    <w:tblPr>
      <w:tblStyleRowBandSize w:val="1"/>
      <w:tblStyleColBandSize w:val="1"/>
    </w:tblPr>
  </w:style>
  <w:style w:type="table" w:customStyle="1" w:styleId="affffffffffff8">
    <w:basedOn w:val="TableNormal"/>
    <w:tblPr>
      <w:tblStyleRowBandSize w:val="1"/>
      <w:tblStyleColBandSize w:val="1"/>
    </w:tblPr>
  </w:style>
  <w:style w:type="table" w:customStyle="1" w:styleId="affffffffffff9">
    <w:basedOn w:val="TableNormal"/>
    <w:tblPr>
      <w:tblStyleRowBandSize w:val="1"/>
      <w:tblStyleColBandSize w:val="1"/>
    </w:tblPr>
  </w:style>
  <w:style w:type="table" w:customStyle="1" w:styleId="affffffffffffa">
    <w:basedOn w:val="TableNormal"/>
    <w:tblPr>
      <w:tblStyleRowBandSize w:val="1"/>
      <w:tblStyleColBandSize w:val="1"/>
    </w:tblPr>
  </w:style>
  <w:style w:type="table" w:customStyle="1" w:styleId="affffffffffffb">
    <w:basedOn w:val="TableNormal"/>
    <w:tblPr>
      <w:tblStyleRowBandSize w:val="1"/>
      <w:tblStyleColBandSize w:val="1"/>
    </w:tblPr>
  </w:style>
  <w:style w:type="table" w:customStyle="1" w:styleId="affffffffffffc">
    <w:basedOn w:val="TableNormal"/>
    <w:tblPr>
      <w:tblStyleRowBandSize w:val="1"/>
      <w:tblStyleColBandSize w:val="1"/>
    </w:tblPr>
  </w:style>
  <w:style w:type="table" w:customStyle="1" w:styleId="affffffffffffd">
    <w:basedOn w:val="TableNormal"/>
    <w:tblPr>
      <w:tblStyleRowBandSize w:val="1"/>
      <w:tblStyleColBandSize w:val="1"/>
    </w:tblPr>
  </w:style>
  <w:style w:type="table" w:customStyle="1" w:styleId="affffffffffffe">
    <w:basedOn w:val="TableNormal"/>
    <w:tblPr>
      <w:tblStyleRowBandSize w:val="1"/>
      <w:tblStyleColBandSize w:val="1"/>
    </w:tblPr>
  </w:style>
  <w:style w:type="table" w:customStyle="1" w:styleId="afffffffffffff">
    <w:basedOn w:val="TableNormal"/>
    <w:tblPr>
      <w:tblStyleRowBandSize w:val="1"/>
      <w:tblStyleColBandSize w:val="1"/>
    </w:tblPr>
  </w:style>
  <w:style w:type="table" w:customStyle="1" w:styleId="afffffffffffff0">
    <w:basedOn w:val="TableNormal"/>
    <w:tblPr>
      <w:tblStyleRowBandSize w:val="1"/>
      <w:tblStyleColBandSize w:val="1"/>
    </w:tblPr>
  </w:style>
  <w:style w:type="table" w:customStyle="1" w:styleId="afffffffffffff1">
    <w:basedOn w:val="TableNormal"/>
    <w:tblPr>
      <w:tblStyleRowBandSize w:val="1"/>
      <w:tblStyleColBandSize w:val="1"/>
    </w:tblPr>
  </w:style>
  <w:style w:type="table" w:customStyle="1" w:styleId="afffffffffffff2">
    <w:basedOn w:val="TableNormal"/>
    <w:tblPr>
      <w:tblStyleRowBandSize w:val="1"/>
      <w:tblStyleColBandSize w:val="1"/>
    </w:tblPr>
  </w:style>
  <w:style w:type="table" w:customStyle="1" w:styleId="afffffffffffff3">
    <w:basedOn w:val="TableNormal"/>
    <w:tblPr>
      <w:tblStyleRowBandSize w:val="1"/>
      <w:tblStyleColBandSize w:val="1"/>
    </w:tblPr>
  </w:style>
  <w:style w:type="table" w:customStyle="1" w:styleId="afffffffffffff4">
    <w:basedOn w:val="TableNormal"/>
    <w:tblPr>
      <w:tblStyleRowBandSize w:val="1"/>
      <w:tblStyleColBandSize w:val="1"/>
    </w:tblPr>
  </w:style>
  <w:style w:type="table" w:customStyle="1" w:styleId="afffffffffffff5">
    <w:basedOn w:val="TableNormal"/>
    <w:tblPr>
      <w:tblStyleRowBandSize w:val="1"/>
      <w:tblStyleColBandSize w:val="1"/>
    </w:tblPr>
  </w:style>
  <w:style w:type="table" w:customStyle="1" w:styleId="afffffffffffff6">
    <w:basedOn w:val="TableNormal"/>
    <w:tblPr>
      <w:tblStyleRowBandSize w:val="1"/>
      <w:tblStyleColBandSize w:val="1"/>
    </w:tblPr>
  </w:style>
  <w:style w:type="table" w:customStyle="1" w:styleId="afffffffffffff7">
    <w:basedOn w:val="TableNormal"/>
    <w:tblPr>
      <w:tblStyleRowBandSize w:val="1"/>
      <w:tblStyleColBandSize w:val="1"/>
    </w:tblPr>
  </w:style>
  <w:style w:type="table" w:customStyle="1" w:styleId="afffffffffffff8">
    <w:basedOn w:val="TableNormal"/>
    <w:tblPr>
      <w:tblStyleRowBandSize w:val="1"/>
      <w:tblStyleColBandSize w:val="1"/>
    </w:tblPr>
  </w:style>
  <w:style w:type="table" w:customStyle="1" w:styleId="afffffffffffff9">
    <w:basedOn w:val="TableNormal"/>
    <w:tblPr>
      <w:tblStyleRowBandSize w:val="1"/>
      <w:tblStyleColBandSize w:val="1"/>
    </w:tblPr>
  </w:style>
  <w:style w:type="table" w:customStyle="1" w:styleId="afffffffffffffa">
    <w:basedOn w:val="TableNormal"/>
    <w:tblPr>
      <w:tblStyleRowBandSize w:val="1"/>
      <w:tblStyleColBandSize w:val="1"/>
    </w:tblPr>
  </w:style>
  <w:style w:type="table" w:customStyle="1" w:styleId="afffffffffffffb">
    <w:basedOn w:val="TableNormal"/>
    <w:tblPr>
      <w:tblStyleRowBandSize w:val="1"/>
      <w:tblStyleColBandSize w:val="1"/>
    </w:tblPr>
  </w:style>
  <w:style w:type="table" w:customStyle="1" w:styleId="afffffffffffffc">
    <w:basedOn w:val="TableNormal"/>
    <w:tblPr>
      <w:tblStyleRowBandSize w:val="1"/>
      <w:tblStyleColBandSize w:val="1"/>
    </w:tblPr>
  </w:style>
  <w:style w:type="table" w:customStyle="1" w:styleId="afffffffffffffd">
    <w:basedOn w:val="TableNormal"/>
    <w:tblPr>
      <w:tblStyleRowBandSize w:val="1"/>
      <w:tblStyleColBandSize w:val="1"/>
    </w:tblPr>
  </w:style>
  <w:style w:type="table" w:customStyle="1" w:styleId="afffffffffffffe">
    <w:basedOn w:val="TableNormal"/>
    <w:tblPr>
      <w:tblStyleRowBandSize w:val="1"/>
      <w:tblStyleColBandSize w:val="1"/>
    </w:tblPr>
  </w:style>
  <w:style w:type="table" w:customStyle="1" w:styleId="affffffffffffff">
    <w:basedOn w:val="TableNormal"/>
    <w:tblPr>
      <w:tblStyleRowBandSize w:val="1"/>
      <w:tblStyleColBandSize w:val="1"/>
    </w:tblPr>
  </w:style>
  <w:style w:type="table" w:customStyle="1" w:styleId="affffffffffffff0">
    <w:basedOn w:val="TableNormal"/>
    <w:tblPr>
      <w:tblStyleRowBandSize w:val="1"/>
      <w:tblStyleColBandSize w:val="1"/>
    </w:tblPr>
  </w:style>
  <w:style w:type="table" w:customStyle="1" w:styleId="affffffffffffff1">
    <w:basedOn w:val="TableNormal"/>
    <w:tblPr>
      <w:tblStyleRowBandSize w:val="1"/>
      <w:tblStyleColBandSize w:val="1"/>
    </w:tblPr>
  </w:style>
  <w:style w:type="table" w:customStyle="1" w:styleId="affffffffffffff2">
    <w:basedOn w:val="TableNormal"/>
    <w:tblPr>
      <w:tblStyleRowBandSize w:val="1"/>
      <w:tblStyleColBandSize w:val="1"/>
    </w:tblPr>
  </w:style>
  <w:style w:type="table" w:customStyle="1" w:styleId="affffffffffffff3">
    <w:basedOn w:val="TableNormal"/>
    <w:tblPr>
      <w:tblStyleRowBandSize w:val="1"/>
      <w:tblStyleColBandSize w:val="1"/>
    </w:tblPr>
  </w:style>
  <w:style w:type="table" w:customStyle="1" w:styleId="affffffffffffff4">
    <w:basedOn w:val="TableNormal"/>
    <w:tblPr>
      <w:tblStyleRowBandSize w:val="1"/>
      <w:tblStyleColBandSize w:val="1"/>
    </w:tblPr>
  </w:style>
  <w:style w:type="table" w:customStyle="1" w:styleId="affffffffffffff5">
    <w:basedOn w:val="TableNormal"/>
    <w:tblPr>
      <w:tblStyleRowBandSize w:val="1"/>
      <w:tblStyleColBandSize w:val="1"/>
    </w:tblPr>
  </w:style>
  <w:style w:type="table" w:customStyle="1" w:styleId="affffffffffffff6">
    <w:basedOn w:val="TableNormal"/>
    <w:tblPr>
      <w:tblStyleRowBandSize w:val="1"/>
      <w:tblStyleColBandSize w:val="1"/>
    </w:tblPr>
  </w:style>
  <w:style w:type="table" w:customStyle="1" w:styleId="affffffffffffff7">
    <w:basedOn w:val="TableNormal"/>
    <w:tblPr>
      <w:tblStyleRowBandSize w:val="1"/>
      <w:tblStyleColBandSize w:val="1"/>
    </w:tblPr>
  </w:style>
  <w:style w:type="table" w:customStyle="1" w:styleId="affffffffffffff8">
    <w:basedOn w:val="TableNormal"/>
    <w:tblPr>
      <w:tblStyleRowBandSize w:val="1"/>
      <w:tblStyleColBandSize w:val="1"/>
    </w:tblPr>
  </w:style>
  <w:style w:type="table" w:customStyle="1" w:styleId="affffffffffffff9">
    <w:basedOn w:val="TableNormal"/>
    <w:tblPr>
      <w:tblStyleRowBandSize w:val="1"/>
      <w:tblStyleColBandSize w:val="1"/>
    </w:tblPr>
  </w:style>
  <w:style w:type="table" w:customStyle="1" w:styleId="affffffffffffffa">
    <w:basedOn w:val="TableNormal"/>
    <w:tblPr>
      <w:tblStyleRowBandSize w:val="1"/>
      <w:tblStyleColBandSize w:val="1"/>
    </w:tblPr>
  </w:style>
  <w:style w:type="table" w:customStyle="1" w:styleId="affffffffffffffb">
    <w:basedOn w:val="TableNormal"/>
    <w:tblPr>
      <w:tblStyleRowBandSize w:val="1"/>
      <w:tblStyleColBandSize w:val="1"/>
    </w:tblPr>
  </w:style>
  <w:style w:type="table" w:customStyle="1" w:styleId="affffffffffffffc">
    <w:basedOn w:val="TableNormal"/>
    <w:tblPr>
      <w:tblStyleRowBandSize w:val="1"/>
      <w:tblStyleColBandSize w:val="1"/>
    </w:tblPr>
  </w:style>
  <w:style w:type="table" w:customStyle="1" w:styleId="affffffffffffffd">
    <w:basedOn w:val="TableNormal"/>
    <w:tblPr>
      <w:tblStyleRowBandSize w:val="1"/>
      <w:tblStyleColBandSize w:val="1"/>
    </w:tblPr>
  </w:style>
  <w:style w:type="table" w:customStyle="1" w:styleId="affffffffffffffe">
    <w:basedOn w:val="TableNormal"/>
    <w:tblPr>
      <w:tblStyleRowBandSize w:val="1"/>
      <w:tblStyleColBandSize w:val="1"/>
    </w:tblPr>
  </w:style>
  <w:style w:type="table" w:customStyle="1" w:styleId="afffffffffffffff">
    <w:basedOn w:val="TableNormal"/>
    <w:tblPr>
      <w:tblStyleRowBandSize w:val="1"/>
      <w:tblStyleColBandSize w:val="1"/>
    </w:tblPr>
  </w:style>
  <w:style w:type="table" w:customStyle="1" w:styleId="afffffffffffffff0">
    <w:basedOn w:val="TableNormal"/>
    <w:tblPr>
      <w:tblStyleRowBandSize w:val="1"/>
      <w:tblStyleColBandSize w:val="1"/>
    </w:tblPr>
  </w:style>
  <w:style w:type="table" w:customStyle="1" w:styleId="afffffffffffffff1">
    <w:basedOn w:val="TableNormal"/>
    <w:tblPr>
      <w:tblStyleRowBandSize w:val="1"/>
      <w:tblStyleColBandSize w:val="1"/>
    </w:tblPr>
  </w:style>
  <w:style w:type="table" w:customStyle="1" w:styleId="afffffffffffffff2">
    <w:basedOn w:val="TableNormal"/>
    <w:tblPr>
      <w:tblStyleRowBandSize w:val="1"/>
      <w:tblStyleColBandSize w:val="1"/>
    </w:tblPr>
  </w:style>
  <w:style w:type="table" w:customStyle="1" w:styleId="afffffffffffffff3">
    <w:basedOn w:val="TableNormal"/>
    <w:tblPr>
      <w:tblStyleRowBandSize w:val="1"/>
      <w:tblStyleColBandSize w:val="1"/>
    </w:tblPr>
  </w:style>
  <w:style w:type="table" w:customStyle="1" w:styleId="afffffffffffffff4">
    <w:basedOn w:val="TableNormal"/>
    <w:tblPr>
      <w:tblStyleRowBandSize w:val="1"/>
      <w:tblStyleColBandSize w:val="1"/>
    </w:tblPr>
  </w:style>
  <w:style w:type="table" w:customStyle="1" w:styleId="afffffffffffffff5">
    <w:basedOn w:val="TableNormal"/>
    <w:tblPr>
      <w:tblStyleRowBandSize w:val="1"/>
      <w:tblStyleColBandSize w:val="1"/>
    </w:tblPr>
  </w:style>
  <w:style w:type="table" w:customStyle="1" w:styleId="afffffffffffffff6">
    <w:basedOn w:val="TableNormal"/>
    <w:tblPr>
      <w:tblStyleRowBandSize w:val="1"/>
      <w:tblStyleColBandSize w:val="1"/>
    </w:tblPr>
  </w:style>
  <w:style w:type="table" w:customStyle="1" w:styleId="afffffffffffffff7">
    <w:basedOn w:val="TableNormal"/>
    <w:tblPr>
      <w:tblStyleRowBandSize w:val="1"/>
      <w:tblStyleColBandSize w:val="1"/>
    </w:tblPr>
  </w:style>
  <w:style w:type="table" w:customStyle="1" w:styleId="afffffffffffffff8">
    <w:basedOn w:val="TableNormal"/>
    <w:tblPr>
      <w:tblStyleRowBandSize w:val="1"/>
      <w:tblStyleColBandSize w:val="1"/>
    </w:tblPr>
  </w:style>
  <w:style w:type="table" w:customStyle="1" w:styleId="afffffffffffffff9">
    <w:basedOn w:val="TableNormal"/>
    <w:tblPr>
      <w:tblStyleRowBandSize w:val="1"/>
      <w:tblStyleColBandSize w:val="1"/>
    </w:tblPr>
  </w:style>
  <w:style w:type="table" w:customStyle="1" w:styleId="afffffffffffffffa">
    <w:basedOn w:val="TableNormal"/>
    <w:tblPr>
      <w:tblStyleRowBandSize w:val="1"/>
      <w:tblStyleColBandSize w:val="1"/>
    </w:tblPr>
  </w:style>
  <w:style w:type="table" w:customStyle="1" w:styleId="afffffffffffffffb">
    <w:basedOn w:val="TableNormal"/>
    <w:tblPr>
      <w:tblStyleRowBandSize w:val="1"/>
      <w:tblStyleColBandSize w:val="1"/>
    </w:tblPr>
  </w:style>
  <w:style w:type="table" w:customStyle="1" w:styleId="afffffffffffffffc">
    <w:basedOn w:val="TableNormal"/>
    <w:tblPr>
      <w:tblStyleRowBandSize w:val="1"/>
      <w:tblStyleColBandSize w:val="1"/>
    </w:tblPr>
  </w:style>
  <w:style w:type="table" w:customStyle="1" w:styleId="afffffffffffffffd">
    <w:basedOn w:val="TableNormal"/>
    <w:tblPr>
      <w:tblStyleRowBandSize w:val="1"/>
      <w:tblStyleColBandSize w:val="1"/>
    </w:tblPr>
  </w:style>
  <w:style w:type="table" w:customStyle="1" w:styleId="afffffffffffffffe">
    <w:basedOn w:val="TableNormal"/>
    <w:tblPr>
      <w:tblStyleRowBandSize w:val="1"/>
      <w:tblStyleColBandSize w:val="1"/>
    </w:tblPr>
  </w:style>
  <w:style w:type="table" w:customStyle="1" w:styleId="affffffffffffffff">
    <w:basedOn w:val="TableNormal"/>
    <w:tblPr>
      <w:tblStyleRowBandSize w:val="1"/>
      <w:tblStyleColBandSize w:val="1"/>
    </w:tblPr>
  </w:style>
  <w:style w:type="table" w:customStyle="1" w:styleId="affffffffffffffff0">
    <w:basedOn w:val="TableNormal"/>
    <w:tblPr>
      <w:tblStyleRowBandSize w:val="1"/>
      <w:tblStyleColBandSize w:val="1"/>
    </w:tblPr>
  </w:style>
  <w:style w:type="table" w:customStyle="1" w:styleId="affffffffffffffff1">
    <w:basedOn w:val="TableNormal"/>
    <w:tblPr>
      <w:tblStyleRowBandSize w:val="1"/>
      <w:tblStyleColBandSize w:val="1"/>
    </w:tblPr>
  </w:style>
  <w:style w:type="paragraph" w:styleId="BalloonText">
    <w:name w:val="Balloon Text"/>
    <w:basedOn w:val="Normal"/>
    <w:link w:val="BalloonTextChar"/>
    <w:uiPriority w:val="99"/>
    <w:semiHidden/>
    <w:unhideWhenUsed/>
    <w:rsid w:val="00BE159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E159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Roboto" w:eastAsia="Roboto" w:hAnsi="Roboto" w:cs="Roboto"/>
        <w:color w:val="000000"/>
        <w:sz w:val="22"/>
        <w:szCs w:val="22"/>
        <w:lang w:val="en-CA" w:eastAsia="en-CA"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200"/>
      <w:ind w:left="1335"/>
      <w:contextualSpacing/>
      <w:outlineLvl w:val="0"/>
    </w:pPr>
    <w:rPr>
      <w:color w:val="FFFFFF"/>
      <w:sz w:val="32"/>
      <w:szCs w:val="32"/>
    </w:rPr>
  </w:style>
  <w:style w:type="paragraph" w:styleId="Heading2">
    <w:name w:val="heading 2"/>
    <w:basedOn w:val="Normal"/>
    <w:next w:val="Normal"/>
    <w:pPr>
      <w:keepNext/>
      <w:keepLines/>
      <w:spacing w:before="200"/>
      <w:contextualSpacing/>
      <w:outlineLvl w:val="1"/>
    </w:pPr>
    <w:rPr>
      <w:rFonts w:ascii="Open Sans" w:eastAsia="Open Sans" w:hAnsi="Open Sans" w:cs="Open Sans"/>
      <w:b/>
      <w:sz w:val="28"/>
      <w:szCs w:val="28"/>
    </w:rPr>
  </w:style>
  <w:style w:type="paragraph" w:styleId="Heading3">
    <w:name w:val="heading 3"/>
    <w:basedOn w:val="Normal"/>
    <w:next w:val="Normal"/>
    <w:pPr>
      <w:keepNext/>
      <w:keepLines/>
      <w:spacing w:before="160"/>
      <w:contextualSpacing/>
      <w:outlineLvl w:val="2"/>
    </w:pPr>
    <w:rPr>
      <w:b/>
      <w:color w:val="666666"/>
      <w:sz w:val="24"/>
      <w:szCs w:val="24"/>
    </w:rPr>
  </w:style>
  <w:style w:type="paragraph" w:styleId="Heading4">
    <w:name w:val="heading 4"/>
    <w:basedOn w:val="Normal"/>
    <w:next w:val="Normal"/>
    <w:pPr>
      <w:keepNext/>
      <w:keepLines/>
      <w:spacing w:before="160"/>
      <w:contextualSpacing/>
      <w:outlineLvl w:val="3"/>
    </w:pPr>
    <w:rPr>
      <w:rFonts w:ascii="Trebuchet MS" w:eastAsia="Trebuchet MS" w:hAnsi="Trebuchet MS" w:cs="Trebuchet MS"/>
      <w:color w:val="666666"/>
      <w:u w:val="single"/>
    </w:rPr>
  </w:style>
  <w:style w:type="paragraph" w:styleId="Heading5">
    <w:name w:val="heading 5"/>
    <w:basedOn w:val="Normal"/>
    <w:next w:val="Normal"/>
    <w:pPr>
      <w:keepNext/>
      <w:keepLines/>
      <w:spacing w:before="160"/>
      <w:contextualSpacing/>
      <w:outlineLvl w:val="4"/>
    </w:pPr>
    <w:rPr>
      <w:rFonts w:ascii="Trebuchet MS" w:eastAsia="Trebuchet MS" w:hAnsi="Trebuchet MS" w:cs="Trebuchet MS"/>
      <w:color w:val="666666"/>
    </w:rPr>
  </w:style>
  <w:style w:type="paragraph" w:styleId="Heading6">
    <w:name w:val="heading 6"/>
    <w:basedOn w:val="Normal"/>
    <w:next w:val="Normal"/>
    <w:pPr>
      <w:keepNext/>
      <w:keepLines/>
      <w:spacing w:before="160"/>
      <w:contextualSpacing/>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contextualSpacing/>
    </w:pPr>
    <w:rPr>
      <w:rFonts w:ascii="Trebuchet MS" w:eastAsia="Trebuchet MS" w:hAnsi="Trebuchet MS" w:cs="Trebuchet MS"/>
      <w:sz w:val="42"/>
      <w:szCs w:val="42"/>
    </w:rPr>
  </w:style>
  <w:style w:type="paragraph" w:styleId="Subtitle">
    <w:name w:val="Subtitle"/>
    <w:basedOn w:val="Normal"/>
    <w:next w:val="Normal"/>
    <w:pPr>
      <w:keepNext/>
      <w:keepLines/>
      <w:spacing w:after="200"/>
      <w:contextualSpacing/>
    </w:pPr>
    <w:rPr>
      <w:rFonts w:ascii="Trebuchet MS" w:eastAsia="Trebuchet MS" w:hAnsi="Trebuchet MS" w:cs="Trebuchet MS"/>
      <w:i/>
      <w:color w:val="666666"/>
      <w:sz w:val="26"/>
      <w:szCs w:val="26"/>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 w:type="table" w:customStyle="1" w:styleId="af0">
    <w:basedOn w:val="TableNormal"/>
    <w:tblPr>
      <w:tblStyleRowBandSize w:val="1"/>
      <w:tblStyleColBandSize w:val="1"/>
    </w:tbl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Pr>
  </w:style>
  <w:style w:type="table" w:customStyle="1" w:styleId="af9">
    <w:basedOn w:val="TableNormal"/>
    <w:tblPr>
      <w:tblStyleRowBandSize w:val="1"/>
      <w:tblStyleColBandSize w:val="1"/>
    </w:tblPr>
  </w:style>
  <w:style w:type="table" w:customStyle="1" w:styleId="afa">
    <w:basedOn w:val="TableNormal"/>
    <w:tblPr>
      <w:tblStyleRowBandSize w:val="1"/>
      <w:tblStyleColBandSize w:val="1"/>
    </w:tblPr>
  </w:style>
  <w:style w:type="table" w:customStyle="1" w:styleId="afb">
    <w:basedOn w:val="TableNormal"/>
    <w:tblPr>
      <w:tblStyleRowBandSize w:val="1"/>
      <w:tblStyleColBandSize w:val="1"/>
    </w:tblPr>
  </w:style>
  <w:style w:type="table" w:customStyle="1" w:styleId="afc">
    <w:basedOn w:val="TableNormal"/>
    <w:tblPr>
      <w:tblStyleRowBandSize w:val="1"/>
      <w:tblStyleColBandSize w:val="1"/>
    </w:tblPr>
  </w:style>
  <w:style w:type="table" w:customStyle="1" w:styleId="afd">
    <w:basedOn w:val="TableNormal"/>
    <w:tblPr>
      <w:tblStyleRowBandSize w:val="1"/>
      <w:tblStyleColBandSize w:val="1"/>
    </w:tblPr>
  </w:style>
  <w:style w:type="table" w:customStyle="1" w:styleId="afe">
    <w:basedOn w:val="TableNormal"/>
    <w:tblPr>
      <w:tblStyleRowBandSize w:val="1"/>
      <w:tblStyleColBandSize w:val="1"/>
    </w:tblPr>
  </w:style>
  <w:style w:type="table" w:customStyle="1" w:styleId="aff">
    <w:basedOn w:val="TableNormal"/>
    <w:tblPr>
      <w:tblStyleRowBandSize w:val="1"/>
      <w:tblStyleColBandSize w:val="1"/>
    </w:tblPr>
  </w:style>
  <w:style w:type="table" w:customStyle="1" w:styleId="aff0">
    <w:basedOn w:val="TableNormal"/>
    <w:tblPr>
      <w:tblStyleRowBandSize w:val="1"/>
      <w:tblStyleColBandSize w:val="1"/>
    </w:tblPr>
  </w:style>
  <w:style w:type="table" w:customStyle="1" w:styleId="aff1">
    <w:basedOn w:val="TableNormal"/>
    <w:tblPr>
      <w:tblStyleRowBandSize w:val="1"/>
      <w:tblStyleColBandSize w:val="1"/>
    </w:tblPr>
  </w:style>
  <w:style w:type="table" w:customStyle="1" w:styleId="aff2">
    <w:basedOn w:val="TableNormal"/>
    <w:tblPr>
      <w:tblStyleRowBandSize w:val="1"/>
      <w:tblStyleColBandSize w:val="1"/>
    </w:tblPr>
  </w:style>
  <w:style w:type="table" w:customStyle="1" w:styleId="aff3">
    <w:basedOn w:val="TableNormal"/>
    <w:tblPr>
      <w:tblStyleRowBandSize w:val="1"/>
      <w:tblStyleColBandSize w:val="1"/>
    </w:tblPr>
  </w:style>
  <w:style w:type="table" w:customStyle="1" w:styleId="aff4">
    <w:basedOn w:val="TableNormal"/>
    <w:tblPr>
      <w:tblStyleRowBandSize w:val="1"/>
      <w:tblStyleColBandSize w:val="1"/>
    </w:tblPr>
  </w:style>
  <w:style w:type="table" w:customStyle="1" w:styleId="aff5">
    <w:basedOn w:val="TableNormal"/>
    <w:tblPr>
      <w:tblStyleRowBandSize w:val="1"/>
      <w:tblStyleColBandSize w:val="1"/>
    </w:tblPr>
  </w:style>
  <w:style w:type="table" w:customStyle="1" w:styleId="aff6">
    <w:basedOn w:val="TableNormal"/>
    <w:tblPr>
      <w:tblStyleRowBandSize w:val="1"/>
      <w:tblStyleColBandSize w:val="1"/>
    </w:tblPr>
  </w:style>
  <w:style w:type="table" w:customStyle="1" w:styleId="aff7">
    <w:basedOn w:val="TableNormal"/>
    <w:tblPr>
      <w:tblStyleRowBandSize w:val="1"/>
      <w:tblStyleColBandSize w:val="1"/>
    </w:tblPr>
  </w:style>
  <w:style w:type="table" w:customStyle="1" w:styleId="aff8">
    <w:basedOn w:val="TableNormal"/>
    <w:tblPr>
      <w:tblStyleRowBandSize w:val="1"/>
      <w:tblStyleColBandSize w:val="1"/>
    </w:tblPr>
  </w:style>
  <w:style w:type="table" w:customStyle="1" w:styleId="aff9">
    <w:basedOn w:val="TableNormal"/>
    <w:tblPr>
      <w:tblStyleRowBandSize w:val="1"/>
      <w:tblStyleColBandSize w:val="1"/>
    </w:tblPr>
  </w:style>
  <w:style w:type="table" w:customStyle="1" w:styleId="affa">
    <w:basedOn w:val="TableNormal"/>
    <w:tblPr>
      <w:tblStyleRowBandSize w:val="1"/>
      <w:tblStyleColBandSize w:val="1"/>
    </w:tblPr>
  </w:style>
  <w:style w:type="table" w:customStyle="1" w:styleId="affb">
    <w:basedOn w:val="TableNormal"/>
    <w:tblPr>
      <w:tblStyleRowBandSize w:val="1"/>
      <w:tblStyleColBandSize w:val="1"/>
    </w:tblPr>
  </w:style>
  <w:style w:type="table" w:customStyle="1" w:styleId="affc">
    <w:basedOn w:val="TableNormal"/>
    <w:tblPr>
      <w:tblStyleRowBandSize w:val="1"/>
      <w:tblStyleColBandSize w:val="1"/>
    </w:tblPr>
  </w:style>
  <w:style w:type="table" w:customStyle="1" w:styleId="affd">
    <w:basedOn w:val="TableNormal"/>
    <w:tblPr>
      <w:tblStyleRowBandSize w:val="1"/>
      <w:tblStyleColBandSize w:val="1"/>
    </w:tblPr>
  </w:style>
  <w:style w:type="table" w:customStyle="1" w:styleId="affe">
    <w:basedOn w:val="TableNormal"/>
    <w:tblPr>
      <w:tblStyleRowBandSize w:val="1"/>
      <w:tblStyleColBandSize w:val="1"/>
    </w:tblPr>
  </w:style>
  <w:style w:type="table" w:customStyle="1" w:styleId="afff">
    <w:basedOn w:val="TableNormal"/>
    <w:tblPr>
      <w:tblStyleRowBandSize w:val="1"/>
      <w:tblStyleColBandSize w:val="1"/>
    </w:tblPr>
  </w:style>
  <w:style w:type="table" w:customStyle="1" w:styleId="afff0">
    <w:basedOn w:val="TableNormal"/>
    <w:tblPr>
      <w:tblStyleRowBandSize w:val="1"/>
      <w:tblStyleColBandSize w:val="1"/>
    </w:tblPr>
  </w:style>
  <w:style w:type="table" w:customStyle="1" w:styleId="afff1">
    <w:basedOn w:val="TableNormal"/>
    <w:tblPr>
      <w:tblStyleRowBandSize w:val="1"/>
      <w:tblStyleColBandSize w:val="1"/>
    </w:tblPr>
  </w:style>
  <w:style w:type="table" w:customStyle="1" w:styleId="afff2">
    <w:basedOn w:val="TableNormal"/>
    <w:tblPr>
      <w:tblStyleRowBandSize w:val="1"/>
      <w:tblStyleColBandSize w:val="1"/>
    </w:tblPr>
  </w:style>
  <w:style w:type="table" w:customStyle="1" w:styleId="afff3">
    <w:basedOn w:val="TableNormal"/>
    <w:tblPr>
      <w:tblStyleRowBandSize w:val="1"/>
      <w:tblStyleColBandSize w:val="1"/>
    </w:tblPr>
  </w:style>
  <w:style w:type="table" w:customStyle="1" w:styleId="afff4">
    <w:basedOn w:val="TableNormal"/>
    <w:tblPr>
      <w:tblStyleRowBandSize w:val="1"/>
      <w:tblStyleColBandSize w:val="1"/>
    </w:tblPr>
  </w:style>
  <w:style w:type="table" w:customStyle="1" w:styleId="afff5">
    <w:basedOn w:val="TableNormal"/>
    <w:tblPr>
      <w:tblStyleRowBandSize w:val="1"/>
      <w:tblStyleColBandSize w:val="1"/>
    </w:tblPr>
  </w:style>
  <w:style w:type="table" w:customStyle="1" w:styleId="afff6">
    <w:basedOn w:val="TableNormal"/>
    <w:tblPr>
      <w:tblStyleRowBandSize w:val="1"/>
      <w:tblStyleColBandSize w:val="1"/>
    </w:tblPr>
  </w:style>
  <w:style w:type="table" w:customStyle="1" w:styleId="afff7">
    <w:basedOn w:val="TableNormal"/>
    <w:tblPr>
      <w:tblStyleRowBandSize w:val="1"/>
      <w:tblStyleColBandSize w:val="1"/>
    </w:tblPr>
  </w:style>
  <w:style w:type="table" w:customStyle="1" w:styleId="afff8">
    <w:basedOn w:val="TableNormal"/>
    <w:tblPr>
      <w:tblStyleRowBandSize w:val="1"/>
      <w:tblStyleColBandSize w:val="1"/>
    </w:tblPr>
  </w:style>
  <w:style w:type="table" w:customStyle="1" w:styleId="afff9">
    <w:basedOn w:val="TableNormal"/>
    <w:tblPr>
      <w:tblStyleRowBandSize w:val="1"/>
      <w:tblStyleColBandSize w:val="1"/>
    </w:tblPr>
  </w:style>
  <w:style w:type="table" w:customStyle="1" w:styleId="afffa">
    <w:basedOn w:val="TableNormal"/>
    <w:tblPr>
      <w:tblStyleRowBandSize w:val="1"/>
      <w:tblStyleColBandSize w:val="1"/>
    </w:tblPr>
  </w:style>
  <w:style w:type="table" w:customStyle="1" w:styleId="afffb">
    <w:basedOn w:val="TableNormal"/>
    <w:tblPr>
      <w:tblStyleRowBandSize w:val="1"/>
      <w:tblStyleColBandSize w:val="1"/>
    </w:tblPr>
  </w:style>
  <w:style w:type="table" w:customStyle="1" w:styleId="afffc">
    <w:basedOn w:val="TableNormal"/>
    <w:tblPr>
      <w:tblStyleRowBandSize w:val="1"/>
      <w:tblStyleColBandSize w:val="1"/>
    </w:tblPr>
  </w:style>
  <w:style w:type="table" w:customStyle="1" w:styleId="afffd">
    <w:basedOn w:val="TableNormal"/>
    <w:tblPr>
      <w:tblStyleRowBandSize w:val="1"/>
      <w:tblStyleColBandSize w:val="1"/>
    </w:tblPr>
  </w:style>
  <w:style w:type="table" w:customStyle="1" w:styleId="afffe">
    <w:basedOn w:val="TableNormal"/>
    <w:tblPr>
      <w:tblStyleRowBandSize w:val="1"/>
      <w:tblStyleColBandSize w:val="1"/>
    </w:tblPr>
  </w:style>
  <w:style w:type="table" w:customStyle="1" w:styleId="affff">
    <w:basedOn w:val="TableNormal"/>
    <w:tblPr>
      <w:tblStyleRowBandSize w:val="1"/>
      <w:tblStyleColBandSize w:val="1"/>
    </w:tblPr>
  </w:style>
  <w:style w:type="table" w:customStyle="1" w:styleId="affff0">
    <w:basedOn w:val="TableNormal"/>
    <w:tblPr>
      <w:tblStyleRowBandSize w:val="1"/>
      <w:tblStyleColBandSize w:val="1"/>
    </w:tblPr>
  </w:style>
  <w:style w:type="table" w:customStyle="1" w:styleId="affff1">
    <w:basedOn w:val="TableNormal"/>
    <w:tblPr>
      <w:tblStyleRowBandSize w:val="1"/>
      <w:tblStyleColBandSize w:val="1"/>
    </w:tblPr>
  </w:style>
  <w:style w:type="table" w:customStyle="1" w:styleId="affff2">
    <w:basedOn w:val="TableNormal"/>
    <w:tblPr>
      <w:tblStyleRowBandSize w:val="1"/>
      <w:tblStyleColBandSize w:val="1"/>
    </w:tblPr>
  </w:style>
  <w:style w:type="table" w:customStyle="1" w:styleId="affff3">
    <w:basedOn w:val="TableNormal"/>
    <w:tblPr>
      <w:tblStyleRowBandSize w:val="1"/>
      <w:tblStyleColBandSize w:val="1"/>
    </w:tblPr>
  </w:style>
  <w:style w:type="table" w:customStyle="1" w:styleId="affff4">
    <w:basedOn w:val="TableNormal"/>
    <w:tblPr>
      <w:tblStyleRowBandSize w:val="1"/>
      <w:tblStyleColBandSize w:val="1"/>
    </w:tblPr>
  </w:style>
  <w:style w:type="table" w:customStyle="1" w:styleId="affff5">
    <w:basedOn w:val="TableNormal"/>
    <w:tblPr>
      <w:tblStyleRowBandSize w:val="1"/>
      <w:tblStyleColBandSize w:val="1"/>
    </w:tblPr>
  </w:style>
  <w:style w:type="table" w:customStyle="1" w:styleId="affff6">
    <w:basedOn w:val="TableNormal"/>
    <w:tblPr>
      <w:tblStyleRowBandSize w:val="1"/>
      <w:tblStyleColBandSize w:val="1"/>
    </w:tblPr>
  </w:style>
  <w:style w:type="table" w:customStyle="1" w:styleId="affff7">
    <w:basedOn w:val="TableNormal"/>
    <w:tblPr>
      <w:tblStyleRowBandSize w:val="1"/>
      <w:tblStyleColBandSize w:val="1"/>
    </w:tblPr>
  </w:style>
  <w:style w:type="table" w:customStyle="1" w:styleId="affff8">
    <w:basedOn w:val="TableNormal"/>
    <w:tblPr>
      <w:tblStyleRowBandSize w:val="1"/>
      <w:tblStyleColBandSize w:val="1"/>
    </w:tblPr>
  </w:style>
  <w:style w:type="table" w:customStyle="1" w:styleId="affff9">
    <w:basedOn w:val="TableNormal"/>
    <w:tblPr>
      <w:tblStyleRowBandSize w:val="1"/>
      <w:tblStyleColBandSize w:val="1"/>
    </w:tblPr>
  </w:style>
  <w:style w:type="table" w:customStyle="1" w:styleId="affffa">
    <w:basedOn w:val="TableNormal"/>
    <w:tblPr>
      <w:tblStyleRowBandSize w:val="1"/>
      <w:tblStyleColBandSize w:val="1"/>
    </w:tblPr>
  </w:style>
  <w:style w:type="table" w:customStyle="1" w:styleId="affffb">
    <w:basedOn w:val="TableNormal"/>
    <w:tblPr>
      <w:tblStyleRowBandSize w:val="1"/>
      <w:tblStyleColBandSize w:val="1"/>
    </w:tblPr>
  </w:style>
  <w:style w:type="table" w:customStyle="1" w:styleId="affffc">
    <w:basedOn w:val="TableNormal"/>
    <w:tblPr>
      <w:tblStyleRowBandSize w:val="1"/>
      <w:tblStyleColBandSize w:val="1"/>
    </w:tblPr>
  </w:style>
  <w:style w:type="table" w:customStyle="1" w:styleId="affffd">
    <w:basedOn w:val="TableNormal"/>
    <w:tblPr>
      <w:tblStyleRowBandSize w:val="1"/>
      <w:tblStyleColBandSize w:val="1"/>
    </w:tblPr>
  </w:style>
  <w:style w:type="table" w:customStyle="1" w:styleId="affffe">
    <w:basedOn w:val="TableNormal"/>
    <w:tblPr>
      <w:tblStyleRowBandSize w:val="1"/>
      <w:tblStyleColBandSize w:val="1"/>
    </w:tblPr>
  </w:style>
  <w:style w:type="table" w:customStyle="1" w:styleId="afffff">
    <w:basedOn w:val="TableNormal"/>
    <w:tblPr>
      <w:tblStyleRowBandSize w:val="1"/>
      <w:tblStyleColBandSize w:val="1"/>
    </w:tblPr>
  </w:style>
  <w:style w:type="table" w:customStyle="1" w:styleId="afffff0">
    <w:basedOn w:val="TableNormal"/>
    <w:tblPr>
      <w:tblStyleRowBandSize w:val="1"/>
      <w:tblStyleColBandSize w:val="1"/>
    </w:tblPr>
  </w:style>
  <w:style w:type="table" w:customStyle="1" w:styleId="afffff1">
    <w:basedOn w:val="TableNormal"/>
    <w:tblPr>
      <w:tblStyleRowBandSize w:val="1"/>
      <w:tblStyleColBandSize w:val="1"/>
    </w:tblPr>
  </w:style>
  <w:style w:type="table" w:customStyle="1" w:styleId="afffff2">
    <w:basedOn w:val="TableNormal"/>
    <w:tblPr>
      <w:tblStyleRowBandSize w:val="1"/>
      <w:tblStyleColBandSize w:val="1"/>
    </w:tblPr>
  </w:style>
  <w:style w:type="table" w:customStyle="1" w:styleId="afffff3">
    <w:basedOn w:val="TableNormal"/>
    <w:tblPr>
      <w:tblStyleRowBandSize w:val="1"/>
      <w:tblStyleColBandSize w:val="1"/>
    </w:tblPr>
  </w:style>
  <w:style w:type="table" w:customStyle="1" w:styleId="afffff4">
    <w:basedOn w:val="TableNormal"/>
    <w:tblPr>
      <w:tblStyleRowBandSize w:val="1"/>
      <w:tblStyleColBandSize w:val="1"/>
    </w:tblPr>
  </w:style>
  <w:style w:type="table" w:customStyle="1" w:styleId="afffff5">
    <w:basedOn w:val="TableNormal"/>
    <w:tblPr>
      <w:tblStyleRowBandSize w:val="1"/>
      <w:tblStyleColBandSize w:val="1"/>
    </w:tblPr>
  </w:style>
  <w:style w:type="table" w:customStyle="1" w:styleId="afffff6">
    <w:basedOn w:val="TableNormal"/>
    <w:tblPr>
      <w:tblStyleRowBandSize w:val="1"/>
      <w:tblStyleColBandSize w:val="1"/>
    </w:tblPr>
  </w:style>
  <w:style w:type="table" w:customStyle="1" w:styleId="afffff7">
    <w:basedOn w:val="TableNormal"/>
    <w:tblPr>
      <w:tblStyleRowBandSize w:val="1"/>
      <w:tblStyleColBandSize w:val="1"/>
    </w:tblPr>
  </w:style>
  <w:style w:type="table" w:customStyle="1" w:styleId="afffff8">
    <w:basedOn w:val="TableNormal"/>
    <w:tblPr>
      <w:tblStyleRowBandSize w:val="1"/>
      <w:tblStyleColBandSize w:val="1"/>
    </w:tblPr>
  </w:style>
  <w:style w:type="table" w:customStyle="1" w:styleId="afffff9">
    <w:basedOn w:val="TableNormal"/>
    <w:tblPr>
      <w:tblStyleRowBandSize w:val="1"/>
      <w:tblStyleColBandSize w:val="1"/>
    </w:tblPr>
  </w:style>
  <w:style w:type="table" w:customStyle="1" w:styleId="afffffa">
    <w:basedOn w:val="TableNormal"/>
    <w:tblPr>
      <w:tblStyleRowBandSize w:val="1"/>
      <w:tblStyleColBandSize w:val="1"/>
    </w:tblPr>
  </w:style>
  <w:style w:type="table" w:customStyle="1" w:styleId="afffffb">
    <w:basedOn w:val="TableNormal"/>
    <w:tblPr>
      <w:tblStyleRowBandSize w:val="1"/>
      <w:tblStyleColBandSize w:val="1"/>
    </w:tblPr>
  </w:style>
  <w:style w:type="table" w:customStyle="1" w:styleId="afffffc">
    <w:basedOn w:val="TableNormal"/>
    <w:tblPr>
      <w:tblStyleRowBandSize w:val="1"/>
      <w:tblStyleColBandSize w:val="1"/>
    </w:tblPr>
  </w:style>
  <w:style w:type="table" w:customStyle="1" w:styleId="afffffd">
    <w:basedOn w:val="TableNormal"/>
    <w:tblPr>
      <w:tblStyleRowBandSize w:val="1"/>
      <w:tblStyleColBandSize w:val="1"/>
    </w:tblPr>
  </w:style>
  <w:style w:type="table" w:customStyle="1" w:styleId="afffffe">
    <w:basedOn w:val="TableNormal"/>
    <w:tblPr>
      <w:tblStyleRowBandSize w:val="1"/>
      <w:tblStyleColBandSize w:val="1"/>
    </w:tblPr>
  </w:style>
  <w:style w:type="table" w:customStyle="1" w:styleId="affffff">
    <w:basedOn w:val="TableNormal"/>
    <w:tblPr>
      <w:tblStyleRowBandSize w:val="1"/>
      <w:tblStyleColBandSize w:val="1"/>
    </w:tblPr>
  </w:style>
  <w:style w:type="table" w:customStyle="1" w:styleId="affffff0">
    <w:basedOn w:val="TableNormal"/>
    <w:tblPr>
      <w:tblStyleRowBandSize w:val="1"/>
      <w:tblStyleColBandSize w:val="1"/>
    </w:tblPr>
  </w:style>
  <w:style w:type="table" w:customStyle="1" w:styleId="affffff1">
    <w:basedOn w:val="TableNormal"/>
    <w:tblPr>
      <w:tblStyleRowBandSize w:val="1"/>
      <w:tblStyleColBandSize w:val="1"/>
    </w:tblPr>
  </w:style>
  <w:style w:type="table" w:customStyle="1" w:styleId="affffff2">
    <w:basedOn w:val="TableNormal"/>
    <w:tblPr>
      <w:tblStyleRowBandSize w:val="1"/>
      <w:tblStyleColBandSize w:val="1"/>
    </w:tblPr>
  </w:style>
  <w:style w:type="table" w:customStyle="1" w:styleId="affffff3">
    <w:basedOn w:val="TableNormal"/>
    <w:tblPr>
      <w:tblStyleRowBandSize w:val="1"/>
      <w:tblStyleColBandSize w:val="1"/>
    </w:tblPr>
  </w:style>
  <w:style w:type="table" w:customStyle="1" w:styleId="affffff4">
    <w:basedOn w:val="TableNormal"/>
    <w:tblPr>
      <w:tblStyleRowBandSize w:val="1"/>
      <w:tblStyleColBandSize w:val="1"/>
    </w:tblPr>
  </w:style>
  <w:style w:type="table" w:customStyle="1" w:styleId="affffff5">
    <w:basedOn w:val="TableNormal"/>
    <w:tblPr>
      <w:tblStyleRowBandSize w:val="1"/>
      <w:tblStyleColBandSize w:val="1"/>
    </w:tblPr>
  </w:style>
  <w:style w:type="table" w:customStyle="1" w:styleId="affffff6">
    <w:basedOn w:val="TableNormal"/>
    <w:tblPr>
      <w:tblStyleRowBandSize w:val="1"/>
      <w:tblStyleColBandSize w:val="1"/>
    </w:tblPr>
  </w:style>
  <w:style w:type="table" w:customStyle="1" w:styleId="affffff7">
    <w:basedOn w:val="TableNormal"/>
    <w:tblPr>
      <w:tblStyleRowBandSize w:val="1"/>
      <w:tblStyleColBandSize w:val="1"/>
    </w:tblPr>
  </w:style>
  <w:style w:type="table" w:customStyle="1" w:styleId="affffff8">
    <w:basedOn w:val="TableNormal"/>
    <w:tblPr>
      <w:tblStyleRowBandSize w:val="1"/>
      <w:tblStyleColBandSize w:val="1"/>
    </w:tblPr>
  </w:style>
  <w:style w:type="table" w:customStyle="1" w:styleId="affffff9">
    <w:basedOn w:val="TableNormal"/>
    <w:tblPr>
      <w:tblStyleRowBandSize w:val="1"/>
      <w:tblStyleColBandSize w:val="1"/>
    </w:tblPr>
  </w:style>
  <w:style w:type="table" w:customStyle="1" w:styleId="affffffa">
    <w:basedOn w:val="TableNormal"/>
    <w:tblPr>
      <w:tblStyleRowBandSize w:val="1"/>
      <w:tblStyleColBandSize w:val="1"/>
    </w:tblPr>
  </w:style>
  <w:style w:type="table" w:customStyle="1" w:styleId="affffffb">
    <w:basedOn w:val="TableNormal"/>
    <w:tblPr>
      <w:tblStyleRowBandSize w:val="1"/>
      <w:tblStyleColBandSize w:val="1"/>
    </w:tblPr>
  </w:style>
  <w:style w:type="table" w:customStyle="1" w:styleId="affffffc">
    <w:basedOn w:val="TableNormal"/>
    <w:tblPr>
      <w:tblStyleRowBandSize w:val="1"/>
      <w:tblStyleColBandSize w:val="1"/>
    </w:tblPr>
  </w:style>
  <w:style w:type="table" w:customStyle="1" w:styleId="affffffd">
    <w:basedOn w:val="TableNormal"/>
    <w:tblPr>
      <w:tblStyleRowBandSize w:val="1"/>
      <w:tblStyleColBandSize w:val="1"/>
    </w:tblPr>
  </w:style>
  <w:style w:type="table" w:customStyle="1" w:styleId="affffffe">
    <w:basedOn w:val="TableNormal"/>
    <w:tblPr>
      <w:tblStyleRowBandSize w:val="1"/>
      <w:tblStyleColBandSize w:val="1"/>
    </w:tblPr>
  </w:style>
  <w:style w:type="table" w:customStyle="1" w:styleId="afffffff">
    <w:basedOn w:val="TableNormal"/>
    <w:tblPr>
      <w:tblStyleRowBandSize w:val="1"/>
      <w:tblStyleColBandSize w:val="1"/>
    </w:tblPr>
  </w:style>
  <w:style w:type="table" w:customStyle="1" w:styleId="afffffff0">
    <w:basedOn w:val="TableNormal"/>
    <w:tblPr>
      <w:tblStyleRowBandSize w:val="1"/>
      <w:tblStyleColBandSize w:val="1"/>
    </w:tblPr>
  </w:style>
  <w:style w:type="table" w:customStyle="1" w:styleId="afffffff1">
    <w:basedOn w:val="TableNormal"/>
    <w:tblPr>
      <w:tblStyleRowBandSize w:val="1"/>
      <w:tblStyleColBandSize w:val="1"/>
    </w:tblPr>
  </w:style>
  <w:style w:type="table" w:customStyle="1" w:styleId="afffffff2">
    <w:basedOn w:val="TableNormal"/>
    <w:tblPr>
      <w:tblStyleRowBandSize w:val="1"/>
      <w:tblStyleColBandSize w:val="1"/>
    </w:tblPr>
  </w:style>
  <w:style w:type="table" w:customStyle="1" w:styleId="afffffff3">
    <w:basedOn w:val="TableNormal"/>
    <w:tblPr>
      <w:tblStyleRowBandSize w:val="1"/>
      <w:tblStyleColBandSize w:val="1"/>
    </w:tblPr>
  </w:style>
  <w:style w:type="table" w:customStyle="1" w:styleId="afffffff4">
    <w:basedOn w:val="TableNormal"/>
    <w:tblPr>
      <w:tblStyleRowBandSize w:val="1"/>
      <w:tblStyleColBandSize w:val="1"/>
    </w:tblPr>
  </w:style>
  <w:style w:type="table" w:customStyle="1" w:styleId="afffffff5">
    <w:basedOn w:val="TableNormal"/>
    <w:tblPr>
      <w:tblStyleRowBandSize w:val="1"/>
      <w:tblStyleColBandSize w:val="1"/>
    </w:tblPr>
  </w:style>
  <w:style w:type="table" w:customStyle="1" w:styleId="afffffff6">
    <w:basedOn w:val="TableNormal"/>
    <w:tblPr>
      <w:tblStyleRowBandSize w:val="1"/>
      <w:tblStyleColBandSize w:val="1"/>
    </w:tblPr>
  </w:style>
  <w:style w:type="table" w:customStyle="1" w:styleId="afffffff7">
    <w:basedOn w:val="TableNormal"/>
    <w:tblPr>
      <w:tblStyleRowBandSize w:val="1"/>
      <w:tblStyleColBandSize w:val="1"/>
    </w:tblPr>
  </w:style>
  <w:style w:type="table" w:customStyle="1" w:styleId="afffffff8">
    <w:basedOn w:val="TableNormal"/>
    <w:tblPr>
      <w:tblStyleRowBandSize w:val="1"/>
      <w:tblStyleColBandSize w:val="1"/>
    </w:tblPr>
  </w:style>
  <w:style w:type="table" w:customStyle="1" w:styleId="afffffff9">
    <w:basedOn w:val="TableNormal"/>
    <w:tblPr>
      <w:tblStyleRowBandSize w:val="1"/>
      <w:tblStyleColBandSize w:val="1"/>
    </w:tblPr>
  </w:style>
  <w:style w:type="table" w:customStyle="1" w:styleId="afffffffa">
    <w:basedOn w:val="TableNormal"/>
    <w:tblPr>
      <w:tblStyleRowBandSize w:val="1"/>
      <w:tblStyleColBandSize w:val="1"/>
    </w:tblPr>
  </w:style>
  <w:style w:type="table" w:customStyle="1" w:styleId="afffffffb">
    <w:basedOn w:val="TableNormal"/>
    <w:tblPr>
      <w:tblStyleRowBandSize w:val="1"/>
      <w:tblStyleColBandSize w:val="1"/>
    </w:tblPr>
  </w:style>
  <w:style w:type="table" w:customStyle="1" w:styleId="afffffffc">
    <w:basedOn w:val="TableNormal"/>
    <w:tblPr>
      <w:tblStyleRowBandSize w:val="1"/>
      <w:tblStyleColBandSize w:val="1"/>
    </w:tblPr>
  </w:style>
  <w:style w:type="table" w:customStyle="1" w:styleId="afffffffd">
    <w:basedOn w:val="TableNormal"/>
    <w:tblPr>
      <w:tblStyleRowBandSize w:val="1"/>
      <w:tblStyleColBandSize w:val="1"/>
    </w:tblPr>
  </w:style>
  <w:style w:type="table" w:customStyle="1" w:styleId="afffffffe">
    <w:basedOn w:val="TableNormal"/>
    <w:tblPr>
      <w:tblStyleRowBandSize w:val="1"/>
      <w:tblStyleColBandSize w:val="1"/>
    </w:tblPr>
  </w:style>
  <w:style w:type="table" w:customStyle="1" w:styleId="affffffff">
    <w:basedOn w:val="TableNormal"/>
    <w:tblPr>
      <w:tblStyleRowBandSize w:val="1"/>
      <w:tblStyleColBandSize w:val="1"/>
    </w:tblPr>
  </w:style>
  <w:style w:type="table" w:customStyle="1" w:styleId="affffffff0">
    <w:basedOn w:val="TableNormal"/>
    <w:tblPr>
      <w:tblStyleRowBandSize w:val="1"/>
      <w:tblStyleColBandSize w:val="1"/>
    </w:tblPr>
  </w:style>
  <w:style w:type="table" w:customStyle="1" w:styleId="affffffff1">
    <w:basedOn w:val="TableNormal"/>
    <w:tblPr>
      <w:tblStyleRowBandSize w:val="1"/>
      <w:tblStyleColBandSize w:val="1"/>
    </w:tblPr>
  </w:style>
  <w:style w:type="table" w:customStyle="1" w:styleId="affffffff2">
    <w:basedOn w:val="TableNormal"/>
    <w:tblPr>
      <w:tblStyleRowBandSize w:val="1"/>
      <w:tblStyleColBandSize w:val="1"/>
    </w:tblPr>
  </w:style>
  <w:style w:type="table" w:customStyle="1" w:styleId="affffffff3">
    <w:basedOn w:val="TableNormal"/>
    <w:tblPr>
      <w:tblStyleRowBandSize w:val="1"/>
      <w:tblStyleColBandSize w:val="1"/>
    </w:tblPr>
  </w:style>
  <w:style w:type="table" w:customStyle="1" w:styleId="affffffff4">
    <w:basedOn w:val="TableNormal"/>
    <w:tblPr>
      <w:tblStyleRowBandSize w:val="1"/>
      <w:tblStyleColBandSize w:val="1"/>
    </w:tblPr>
  </w:style>
  <w:style w:type="table" w:customStyle="1" w:styleId="affffffff5">
    <w:basedOn w:val="TableNormal"/>
    <w:tblPr>
      <w:tblStyleRowBandSize w:val="1"/>
      <w:tblStyleColBandSize w:val="1"/>
    </w:tblPr>
  </w:style>
  <w:style w:type="table" w:customStyle="1" w:styleId="affffffff6">
    <w:basedOn w:val="TableNormal"/>
    <w:tblPr>
      <w:tblStyleRowBandSize w:val="1"/>
      <w:tblStyleColBandSize w:val="1"/>
    </w:tblPr>
  </w:style>
  <w:style w:type="table" w:customStyle="1" w:styleId="affffffff7">
    <w:basedOn w:val="TableNormal"/>
    <w:tblPr>
      <w:tblStyleRowBandSize w:val="1"/>
      <w:tblStyleColBandSize w:val="1"/>
    </w:tblPr>
  </w:style>
  <w:style w:type="table" w:customStyle="1" w:styleId="affffffff8">
    <w:basedOn w:val="TableNormal"/>
    <w:tblPr>
      <w:tblStyleRowBandSize w:val="1"/>
      <w:tblStyleColBandSize w:val="1"/>
    </w:tblPr>
  </w:style>
  <w:style w:type="table" w:customStyle="1" w:styleId="affffffff9">
    <w:basedOn w:val="TableNormal"/>
    <w:tblPr>
      <w:tblStyleRowBandSize w:val="1"/>
      <w:tblStyleColBandSize w:val="1"/>
    </w:tblPr>
  </w:style>
  <w:style w:type="table" w:customStyle="1" w:styleId="affffffffa">
    <w:basedOn w:val="TableNormal"/>
    <w:tblPr>
      <w:tblStyleRowBandSize w:val="1"/>
      <w:tblStyleColBandSize w:val="1"/>
    </w:tblPr>
  </w:style>
  <w:style w:type="table" w:customStyle="1" w:styleId="affffffffb">
    <w:basedOn w:val="TableNormal"/>
    <w:tblPr>
      <w:tblStyleRowBandSize w:val="1"/>
      <w:tblStyleColBandSize w:val="1"/>
    </w:tblPr>
  </w:style>
  <w:style w:type="table" w:customStyle="1" w:styleId="affffffffc">
    <w:basedOn w:val="TableNormal"/>
    <w:tblPr>
      <w:tblStyleRowBandSize w:val="1"/>
      <w:tblStyleColBandSize w:val="1"/>
    </w:tblPr>
  </w:style>
  <w:style w:type="table" w:customStyle="1" w:styleId="affffffffd">
    <w:basedOn w:val="TableNormal"/>
    <w:tblPr>
      <w:tblStyleRowBandSize w:val="1"/>
      <w:tblStyleColBandSize w:val="1"/>
    </w:tblPr>
  </w:style>
  <w:style w:type="table" w:customStyle="1" w:styleId="affffffffe">
    <w:basedOn w:val="TableNormal"/>
    <w:tblPr>
      <w:tblStyleRowBandSize w:val="1"/>
      <w:tblStyleColBandSize w:val="1"/>
    </w:tblPr>
  </w:style>
  <w:style w:type="table" w:customStyle="1" w:styleId="afffffffff">
    <w:basedOn w:val="TableNormal"/>
    <w:tblPr>
      <w:tblStyleRowBandSize w:val="1"/>
      <w:tblStyleColBandSize w:val="1"/>
    </w:tblPr>
  </w:style>
  <w:style w:type="table" w:customStyle="1" w:styleId="afffffffff0">
    <w:basedOn w:val="TableNormal"/>
    <w:tblPr>
      <w:tblStyleRowBandSize w:val="1"/>
      <w:tblStyleColBandSize w:val="1"/>
    </w:tblPr>
  </w:style>
  <w:style w:type="table" w:customStyle="1" w:styleId="afffffffff1">
    <w:basedOn w:val="TableNormal"/>
    <w:tblPr>
      <w:tblStyleRowBandSize w:val="1"/>
      <w:tblStyleColBandSize w:val="1"/>
    </w:tblPr>
  </w:style>
  <w:style w:type="table" w:customStyle="1" w:styleId="afffffffff2">
    <w:basedOn w:val="TableNormal"/>
    <w:tblPr>
      <w:tblStyleRowBandSize w:val="1"/>
      <w:tblStyleColBandSize w:val="1"/>
    </w:tblPr>
  </w:style>
  <w:style w:type="table" w:customStyle="1" w:styleId="afffffffff3">
    <w:basedOn w:val="TableNormal"/>
    <w:tblPr>
      <w:tblStyleRowBandSize w:val="1"/>
      <w:tblStyleColBandSize w:val="1"/>
    </w:tblPr>
  </w:style>
  <w:style w:type="table" w:customStyle="1" w:styleId="afffffffff4">
    <w:basedOn w:val="TableNormal"/>
    <w:tblPr>
      <w:tblStyleRowBandSize w:val="1"/>
      <w:tblStyleColBandSize w:val="1"/>
    </w:tblPr>
  </w:style>
  <w:style w:type="table" w:customStyle="1" w:styleId="afffffffff5">
    <w:basedOn w:val="TableNormal"/>
    <w:tblPr>
      <w:tblStyleRowBandSize w:val="1"/>
      <w:tblStyleColBandSize w:val="1"/>
    </w:tblPr>
  </w:style>
  <w:style w:type="table" w:customStyle="1" w:styleId="afffffffff6">
    <w:basedOn w:val="TableNormal"/>
    <w:tblPr>
      <w:tblStyleRowBandSize w:val="1"/>
      <w:tblStyleColBandSize w:val="1"/>
    </w:tblPr>
  </w:style>
  <w:style w:type="table" w:customStyle="1" w:styleId="afffffffff7">
    <w:basedOn w:val="TableNormal"/>
    <w:tblPr>
      <w:tblStyleRowBandSize w:val="1"/>
      <w:tblStyleColBandSize w:val="1"/>
    </w:tblPr>
  </w:style>
  <w:style w:type="table" w:customStyle="1" w:styleId="afffffffff8">
    <w:basedOn w:val="TableNormal"/>
    <w:tblPr>
      <w:tblStyleRowBandSize w:val="1"/>
      <w:tblStyleColBandSize w:val="1"/>
    </w:tblPr>
  </w:style>
  <w:style w:type="table" w:customStyle="1" w:styleId="afffffffff9">
    <w:basedOn w:val="TableNormal"/>
    <w:tblPr>
      <w:tblStyleRowBandSize w:val="1"/>
      <w:tblStyleColBandSize w:val="1"/>
    </w:tblPr>
  </w:style>
  <w:style w:type="table" w:customStyle="1" w:styleId="afffffffffa">
    <w:basedOn w:val="TableNormal"/>
    <w:tblPr>
      <w:tblStyleRowBandSize w:val="1"/>
      <w:tblStyleColBandSize w:val="1"/>
    </w:tblPr>
  </w:style>
  <w:style w:type="table" w:customStyle="1" w:styleId="afffffffffb">
    <w:basedOn w:val="TableNormal"/>
    <w:tblPr>
      <w:tblStyleRowBandSize w:val="1"/>
      <w:tblStyleColBandSize w:val="1"/>
    </w:tblPr>
  </w:style>
  <w:style w:type="table" w:customStyle="1" w:styleId="afffffffffc">
    <w:basedOn w:val="TableNormal"/>
    <w:tblPr>
      <w:tblStyleRowBandSize w:val="1"/>
      <w:tblStyleColBandSize w:val="1"/>
    </w:tblPr>
  </w:style>
  <w:style w:type="table" w:customStyle="1" w:styleId="afffffffffd">
    <w:basedOn w:val="TableNormal"/>
    <w:tblPr>
      <w:tblStyleRowBandSize w:val="1"/>
      <w:tblStyleColBandSize w:val="1"/>
    </w:tblPr>
  </w:style>
  <w:style w:type="table" w:customStyle="1" w:styleId="afffffffffe">
    <w:basedOn w:val="TableNormal"/>
    <w:tblPr>
      <w:tblStyleRowBandSize w:val="1"/>
      <w:tblStyleColBandSize w:val="1"/>
    </w:tblPr>
  </w:style>
  <w:style w:type="table" w:customStyle="1" w:styleId="affffffffff">
    <w:basedOn w:val="TableNormal"/>
    <w:tblPr>
      <w:tblStyleRowBandSize w:val="1"/>
      <w:tblStyleColBandSize w:val="1"/>
    </w:tblPr>
  </w:style>
  <w:style w:type="table" w:customStyle="1" w:styleId="affffffffff0">
    <w:basedOn w:val="TableNormal"/>
    <w:tblPr>
      <w:tblStyleRowBandSize w:val="1"/>
      <w:tblStyleColBandSize w:val="1"/>
    </w:tblPr>
  </w:style>
  <w:style w:type="table" w:customStyle="1" w:styleId="affffffffff1">
    <w:basedOn w:val="TableNormal"/>
    <w:tblPr>
      <w:tblStyleRowBandSize w:val="1"/>
      <w:tblStyleColBandSize w:val="1"/>
    </w:tblPr>
  </w:style>
  <w:style w:type="table" w:customStyle="1" w:styleId="affffffffff2">
    <w:basedOn w:val="TableNormal"/>
    <w:tblPr>
      <w:tblStyleRowBandSize w:val="1"/>
      <w:tblStyleColBandSize w:val="1"/>
    </w:tblPr>
  </w:style>
  <w:style w:type="table" w:customStyle="1" w:styleId="affffffffff3">
    <w:basedOn w:val="TableNormal"/>
    <w:tblPr>
      <w:tblStyleRowBandSize w:val="1"/>
      <w:tblStyleColBandSize w:val="1"/>
    </w:tblPr>
  </w:style>
  <w:style w:type="table" w:customStyle="1" w:styleId="affffffffff4">
    <w:basedOn w:val="TableNormal"/>
    <w:tblPr>
      <w:tblStyleRowBandSize w:val="1"/>
      <w:tblStyleColBandSize w:val="1"/>
    </w:tblPr>
  </w:style>
  <w:style w:type="table" w:customStyle="1" w:styleId="affffffffff5">
    <w:basedOn w:val="TableNormal"/>
    <w:tblPr>
      <w:tblStyleRowBandSize w:val="1"/>
      <w:tblStyleColBandSize w:val="1"/>
    </w:tblPr>
  </w:style>
  <w:style w:type="table" w:customStyle="1" w:styleId="affffffffff6">
    <w:basedOn w:val="TableNormal"/>
    <w:tblPr>
      <w:tblStyleRowBandSize w:val="1"/>
      <w:tblStyleColBandSize w:val="1"/>
    </w:tblPr>
  </w:style>
  <w:style w:type="table" w:customStyle="1" w:styleId="affffffffff7">
    <w:basedOn w:val="TableNormal"/>
    <w:tblPr>
      <w:tblStyleRowBandSize w:val="1"/>
      <w:tblStyleColBandSize w:val="1"/>
    </w:tblPr>
  </w:style>
  <w:style w:type="table" w:customStyle="1" w:styleId="affffffffff8">
    <w:basedOn w:val="TableNormal"/>
    <w:tblPr>
      <w:tblStyleRowBandSize w:val="1"/>
      <w:tblStyleColBandSize w:val="1"/>
    </w:tblPr>
  </w:style>
  <w:style w:type="table" w:customStyle="1" w:styleId="affffffffff9">
    <w:basedOn w:val="TableNormal"/>
    <w:tblPr>
      <w:tblStyleRowBandSize w:val="1"/>
      <w:tblStyleColBandSize w:val="1"/>
    </w:tblPr>
  </w:style>
  <w:style w:type="table" w:customStyle="1" w:styleId="affffffffffa">
    <w:basedOn w:val="TableNormal"/>
    <w:tblPr>
      <w:tblStyleRowBandSize w:val="1"/>
      <w:tblStyleColBandSize w:val="1"/>
    </w:tblPr>
  </w:style>
  <w:style w:type="table" w:customStyle="1" w:styleId="affffffffffb">
    <w:basedOn w:val="TableNormal"/>
    <w:tblPr>
      <w:tblStyleRowBandSize w:val="1"/>
      <w:tblStyleColBandSize w:val="1"/>
    </w:tblPr>
  </w:style>
  <w:style w:type="table" w:customStyle="1" w:styleId="affffffffffc">
    <w:basedOn w:val="TableNormal"/>
    <w:tblPr>
      <w:tblStyleRowBandSize w:val="1"/>
      <w:tblStyleColBandSize w:val="1"/>
    </w:tblPr>
  </w:style>
  <w:style w:type="table" w:customStyle="1" w:styleId="affffffffffd">
    <w:basedOn w:val="TableNormal"/>
    <w:tblPr>
      <w:tblStyleRowBandSize w:val="1"/>
      <w:tblStyleColBandSize w:val="1"/>
    </w:tblPr>
  </w:style>
  <w:style w:type="table" w:customStyle="1" w:styleId="affffffffffe">
    <w:basedOn w:val="TableNormal"/>
    <w:tblPr>
      <w:tblStyleRowBandSize w:val="1"/>
      <w:tblStyleColBandSize w:val="1"/>
    </w:tblPr>
  </w:style>
  <w:style w:type="table" w:customStyle="1" w:styleId="afffffffffff">
    <w:basedOn w:val="TableNormal"/>
    <w:tblPr>
      <w:tblStyleRowBandSize w:val="1"/>
      <w:tblStyleColBandSize w:val="1"/>
    </w:tblPr>
  </w:style>
  <w:style w:type="table" w:customStyle="1" w:styleId="afffffffffff0">
    <w:basedOn w:val="TableNormal"/>
    <w:tblPr>
      <w:tblStyleRowBandSize w:val="1"/>
      <w:tblStyleColBandSize w:val="1"/>
    </w:tblPr>
  </w:style>
  <w:style w:type="table" w:customStyle="1" w:styleId="afffffffffff1">
    <w:basedOn w:val="TableNormal"/>
    <w:tblPr>
      <w:tblStyleRowBandSize w:val="1"/>
      <w:tblStyleColBandSize w:val="1"/>
    </w:tblPr>
  </w:style>
  <w:style w:type="table" w:customStyle="1" w:styleId="afffffffffff2">
    <w:basedOn w:val="TableNormal"/>
    <w:tblPr>
      <w:tblStyleRowBandSize w:val="1"/>
      <w:tblStyleColBandSize w:val="1"/>
    </w:tblPr>
  </w:style>
  <w:style w:type="table" w:customStyle="1" w:styleId="afffffffffff3">
    <w:basedOn w:val="TableNormal"/>
    <w:tblPr>
      <w:tblStyleRowBandSize w:val="1"/>
      <w:tblStyleColBandSize w:val="1"/>
    </w:tblPr>
  </w:style>
  <w:style w:type="table" w:customStyle="1" w:styleId="afffffffffff4">
    <w:basedOn w:val="TableNormal"/>
    <w:tblPr>
      <w:tblStyleRowBandSize w:val="1"/>
      <w:tblStyleColBandSize w:val="1"/>
    </w:tblPr>
  </w:style>
  <w:style w:type="table" w:customStyle="1" w:styleId="afffffffffff5">
    <w:basedOn w:val="TableNormal"/>
    <w:tblPr>
      <w:tblStyleRowBandSize w:val="1"/>
      <w:tblStyleColBandSize w:val="1"/>
    </w:tblPr>
  </w:style>
  <w:style w:type="table" w:customStyle="1" w:styleId="afffffffffff6">
    <w:basedOn w:val="TableNormal"/>
    <w:tblPr>
      <w:tblStyleRowBandSize w:val="1"/>
      <w:tblStyleColBandSize w:val="1"/>
    </w:tblPr>
  </w:style>
  <w:style w:type="table" w:customStyle="1" w:styleId="afffffffffff7">
    <w:basedOn w:val="TableNormal"/>
    <w:tblPr>
      <w:tblStyleRowBandSize w:val="1"/>
      <w:tblStyleColBandSize w:val="1"/>
    </w:tblPr>
  </w:style>
  <w:style w:type="table" w:customStyle="1" w:styleId="afffffffffff8">
    <w:basedOn w:val="TableNormal"/>
    <w:tblPr>
      <w:tblStyleRowBandSize w:val="1"/>
      <w:tblStyleColBandSize w:val="1"/>
    </w:tblPr>
  </w:style>
  <w:style w:type="table" w:customStyle="1" w:styleId="afffffffffff9">
    <w:basedOn w:val="TableNormal"/>
    <w:tblPr>
      <w:tblStyleRowBandSize w:val="1"/>
      <w:tblStyleColBandSize w:val="1"/>
    </w:tblPr>
  </w:style>
  <w:style w:type="table" w:customStyle="1" w:styleId="afffffffffffa">
    <w:basedOn w:val="TableNormal"/>
    <w:tblPr>
      <w:tblStyleRowBandSize w:val="1"/>
      <w:tblStyleColBandSize w:val="1"/>
    </w:tblPr>
  </w:style>
  <w:style w:type="table" w:customStyle="1" w:styleId="afffffffffffb">
    <w:basedOn w:val="TableNormal"/>
    <w:tblPr>
      <w:tblStyleRowBandSize w:val="1"/>
      <w:tblStyleColBandSize w:val="1"/>
    </w:tblPr>
  </w:style>
  <w:style w:type="table" w:customStyle="1" w:styleId="afffffffffffc">
    <w:basedOn w:val="TableNormal"/>
    <w:tblPr>
      <w:tblStyleRowBandSize w:val="1"/>
      <w:tblStyleColBandSize w:val="1"/>
    </w:tblPr>
  </w:style>
  <w:style w:type="table" w:customStyle="1" w:styleId="afffffffffffd">
    <w:basedOn w:val="TableNormal"/>
    <w:tblPr>
      <w:tblStyleRowBandSize w:val="1"/>
      <w:tblStyleColBandSize w:val="1"/>
    </w:tblPr>
  </w:style>
  <w:style w:type="table" w:customStyle="1" w:styleId="afffffffffffe">
    <w:basedOn w:val="TableNormal"/>
    <w:tblPr>
      <w:tblStyleRowBandSize w:val="1"/>
      <w:tblStyleColBandSize w:val="1"/>
    </w:tblPr>
  </w:style>
  <w:style w:type="table" w:customStyle="1" w:styleId="affffffffffff">
    <w:basedOn w:val="TableNormal"/>
    <w:tblPr>
      <w:tblStyleRowBandSize w:val="1"/>
      <w:tblStyleColBandSize w:val="1"/>
    </w:tblPr>
  </w:style>
  <w:style w:type="table" w:customStyle="1" w:styleId="affffffffffff0">
    <w:basedOn w:val="TableNormal"/>
    <w:tblPr>
      <w:tblStyleRowBandSize w:val="1"/>
      <w:tblStyleColBandSize w:val="1"/>
    </w:tblPr>
  </w:style>
  <w:style w:type="table" w:customStyle="1" w:styleId="affffffffffff1">
    <w:basedOn w:val="TableNormal"/>
    <w:tblPr>
      <w:tblStyleRowBandSize w:val="1"/>
      <w:tblStyleColBandSize w:val="1"/>
    </w:tblPr>
  </w:style>
  <w:style w:type="table" w:customStyle="1" w:styleId="affffffffffff2">
    <w:basedOn w:val="TableNormal"/>
    <w:tblPr>
      <w:tblStyleRowBandSize w:val="1"/>
      <w:tblStyleColBandSize w:val="1"/>
    </w:tblPr>
  </w:style>
  <w:style w:type="table" w:customStyle="1" w:styleId="affffffffffff3">
    <w:basedOn w:val="TableNormal"/>
    <w:tblPr>
      <w:tblStyleRowBandSize w:val="1"/>
      <w:tblStyleColBandSize w:val="1"/>
    </w:tblPr>
  </w:style>
  <w:style w:type="table" w:customStyle="1" w:styleId="affffffffffff4">
    <w:basedOn w:val="TableNormal"/>
    <w:tblPr>
      <w:tblStyleRowBandSize w:val="1"/>
      <w:tblStyleColBandSize w:val="1"/>
    </w:tblPr>
  </w:style>
  <w:style w:type="table" w:customStyle="1" w:styleId="affffffffffff5">
    <w:basedOn w:val="TableNormal"/>
    <w:tblPr>
      <w:tblStyleRowBandSize w:val="1"/>
      <w:tblStyleColBandSize w:val="1"/>
    </w:tblPr>
  </w:style>
  <w:style w:type="table" w:customStyle="1" w:styleId="affffffffffff6">
    <w:basedOn w:val="TableNormal"/>
    <w:tblPr>
      <w:tblStyleRowBandSize w:val="1"/>
      <w:tblStyleColBandSize w:val="1"/>
    </w:tblPr>
  </w:style>
  <w:style w:type="table" w:customStyle="1" w:styleId="affffffffffff7">
    <w:basedOn w:val="TableNormal"/>
    <w:tblPr>
      <w:tblStyleRowBandSize w:val="1"/>
      <w:tblStyleColBandSize w:val="1"/>
    </w:tblPr>
  </w:style>
  <w:style w:type="table" w:customStyle="1" w:styleId="affffffffffff8">
    <w:basedOn w:val="TableNormal"/>
    <w:tblPr>
      <w:tblStyleRowBandSize w:val="1"/>
      <w:tblStyleColBandSize w:val="1"/>
    </w:tblPr>
  </w:style>
  <w:style w:type="table" w:customStyle="1" w:styleId="affffffffffff9">
    <w:basedOn w:val="TableNormal"/>
    <w:tblPr>
      <w:tblStyleRowBandSize w:val="1"/>
      <w:tblStyleColBandSize w:val="1"/>
    </w:tblPr>
  </w:style>
  <w:style w:type="table" w:customStyle="1" w:styleId="affffffffffffa">
    <w:basedOn w:val="TableNormal"/>
    <w:tblPr>
      <w:tblStyleRowBandSize w:val="1"/>
      <w:tblStyleColBandSize w:val="1"/>
    </w:tblPr>
  </w:style>
  <w:style w:type="table" w:customStyle="1" w:styleId="affffffffffffb">
    <w:basedOn w:val="TableNormal"/>
    <w:tblPr>
      <w:tblStyleRowBandSize w:val="1"/>
      <w:tblStyleColBandSize w:val="1"/>
    </w:tblPr>
  </w:style>
  <w:style w:type="table" w:customStyle="1" w:styleId="affffffffffffc">
    <w:basedOn w:val="TableNormal"/>
    <w:tblPr>
      <w:tblStyleRowBandSize w:val="1"/>
      <w:tblStyleColBandSize w:val="1"/>
    </w:tblPr>
  </w:style>
  <w:style w:type="table" w:customStyle="1" w:styleId="affffffffffffd">
    <w:basedOn w:val="TableNormal"/>
    <w:tblPr>
      <w:tblStyleRowBandSize w:val="1"/>
      <w:tblStyleColBandSize w:val="1"/>
    </w:tblPr>
  </w:style>
  <w:style w:type="table" w:customStyle="1" w:styleId="affffffffffffe">
    <w:basedOn w:val="TableNormal"/>
    <w:tblPr>
      <w:tblStyleRowBandSize w:val="1"/>
      <w:tblStyleColBandSize w:val="1"/>
    </w:tblPr>
  </w:style>
  <w:style w:type="table" w:customStyle="1" w:styleId="afffffffffffff">
    <w:basedOn w:val="TableNormal"/>
    <w:tblPr>
      <w:tblStyleRowBandSize w:val="1"/>
      <w:tblStyleColBandSize w:val="1"/>
    </w:tblPr>
  </w:style>
  <w:style w:type="table" w:customStyle="1" w:styleId="afffffffffffff0">
    <w:basedOn w:val="TableNormal"/>
    <w:tblPr>
      <w:tblStyleRowBandSize w:val="1"/>
      <w:tblStyleColBandSize w:val="1"/>
    </w:tblPr>
  </w:style>
  <w:style w:type="table" w:customStyle="1" w:styleId="afffffffffffff1">
    <w:basedOn w:val="TableNormal"/>
    <w:tblPr>
      <w:tblStyleRowBandSize w:val="1"/>
      <w:tblStyleColBandSize w:val="1"/>
    </w:tblPr>
  </w:style>
  <w:style w:type="table" w:customStyle="1" w:styleId="afffffffffffff2">
    <w:basedOn w:val="TableNormal"/>
    <w:tblPr>
      <w:tblStyleRowBandSize w:val="1"/>
      <w:tblStyleColBandSize w:val="1"/>
    </w:tblPr>
  </w:style>
  <w:style w:type="table" w:customStyle="1" w:styleId="afffffffffffff3">
    <w:basedOn w:val="TableNormal"/>
    <w:tblPr>
      <w:tblStyleRowBandSize w:val="1"/>
      <w:tblStyleColBandSize w:val="1"/>
    </w:tblPr>
  </w:style>
  <w:style w:type="table" w:customStyle="1" w:styleId="afffffffffffff4">
    <w:basedOn w:val="TableNormal"/>
    <w:tblPr>
      <w:tblStyleRowBandSize w:val="1"/>
      <w:tblStyleColBandSize w:val="1"/>
    </w:tblPr>
  </w:style>
  <w:style w:type="table" w:customStyle="1" w:styleId="afffffffffffff5">
    <w:basedOn w:val="TableNormal"/>
    <w:tblPr>
      <w:tblStyleRowBandSize w:val="1"/>
      <w:tblStyleColBandSize w:val="1"/>
    </w:tblPr>
  </w:style>
  <w:style w:type="table" w:customStyle="1" w:styleId="afffffffffffff6">
    <w:basedOn w:val="TableNormal"/>
    <w:tblPr>
      <w:tblStyleRowBandSize w:val="1"/>
      <w:tblStyleColBandSize w:val="1"/>
    </w:tblPr>
  </w:style>
  <w:style w:type="table" w:customStyle="1" w:styleId="afffffffffffff7">
    <w:basedOn w:val="TableNormal"/>
    <w:tblPr>
      <w:tblStyleRowBandSize w:val="1"/>
      <w:tblStyleColBandSize w:val="1"/>
    </w:tblPr>
  </w:style>
  <w:style w:type="table" w:customStyle="1" w:styleId="afffffffffffff8">
    <w:basedOn w:val="TableNormal"/>
    <w:tblPr>
      <w:tblStyleRowBandSize w:val="1"/>
      <w:tblStyleColBandSize w:val="1"/>
    </w:tblPr>
  </w:style>
  <w:style w:type="table" w:customStyle="1" w:styleId="afffffffffffff9">
    <w:basedOn w:val="TableNormal"/>
    <w:tblPr>
      <w:tblStyleRowBandSize w:val="1"/>
      <w:tblStyleColBandSize w:val="1"/>
    </w:tblPr>
  </w:style>
  <w:style w:type="table" w:customStyle="1" w:styleId="afffffffffffffa">
    <w:basedOn w:val="TableNormal"/>
    <w:tblPr>
      <w:tblStyleRowBandSize w:val="1"/>
      <w:tblStyleColBandSize w:val="1"/>
    </w:tblPr>
  </w:style>
  <w:style w:type="table" w:customStyle="1" w:styleId="afffffffffffffb">
    <w:basedOn w:val="TableNormal"/>
    <w:tblPr>
      <w:tblStyleRowBandSize w:val="1"/>
      <w:tblStyleColBandSize w:val="1"/>
    </w:tblPr>
  </w:style>
  <w:style w:type="table" w:customStyle="1" w:styleId="afffffffffffffc">
    <w:basedOn w:val="TableNormal"/>
    <w:tblPr>
      <w:tblStyleRowBandSize w:val="1"/>
      <w:tblStyleColBandSize w:val="1"/>
    </w:tblPr>
  </w:style>
  <w:style w:type="table" w:customStyle="1" w:styleId="afffffffffffffd">
    <w:basedOn w:val="TableNormal"/>
    <w:tblPr>
      <w:tblStyleRowBandSize w:val="1"/>
      <w:tblStyleColBandSize w:val="1"/>
    </w:tblPr>
  </w:style>
  <w:style w:type="table" w:customStyle="1" w:styleId="afffffffffffffe">
    <w:basedOn w:val="TableNormal"/>
    <w:tblPr>
      <w:tblStyleRowBandSize w:val="1"/>
      <w:tblStyleColBandSize w:val="1"/>
    </w:tblPr>
  </w:style>
  <w:style w:type="table" w:customStyle="1" w:styleId="affffffffffffff">
    <w:basedOn w:val="TableNormal"/>
    <w:tblPr>
      <w:tblStyleRowBandSize w:val="1"/>
      <w:tblStyleColBandSize w:val="1"/>
    </w:tblPr>
  </w:style>
  <w:style w:type="table" w:customStyle="1" w:styleId="affffffffffffff0">
    <w:basedOn w:val="TableNormal"/>
    <w:tblPr>
      <w:tblStyleRowBandSize w:val="1"/>
      <w:tblStyleColBandSize w:val="1"/>
    </w:tblPr>
  </w:style>
  <w:style w:type="table" w:customStyle="1" w:styleId="affffffffffffff1">
    <w:basedOn w:val="TableNormal"/>
    <w:tblPr>
      <w:tblStyleRowBandSize w:val="1"/>
      <w:tblStyleColBandSize w:val="1"/>
    </w:tblPr>
  </w:style>
  <w:style w:type="table" w:customStyle="1" w:styleId="affffffffffffff2">
    <w:basedOn w:val="TableNormal"/>
    <w:tblPr>
      <w:tblStyleRowBandSize w:val="1"/>
      <w:tblStyleColBandSize w:val="1"/>
    </w:tblPr>
  </w:style>
  <w:style w:type="table" w:customStyle="1" w:styleId="affffffffffffff3">
    <w:basedOn w:val="TableNormal"/>
    <w:tblPr>
      <w:tblStyleRowBandSize w:val="1"/>
      <w:tblStyleColBandSize w:val="1"/>
    </w:tblPr>
  </w:style>
  <w:style w:type="table" w:customStyle="1" w:styleId="affffffffffffff4">
    <w:basedOn w:val="TableNormal"/>
    <w:tblPr>
      <w:tblStyleRowBandSize w:val="1"/>
      <w:tblStyleColBandSize w:val="1"/>
    </w:tblPr>
  </w:style>
  <w:style w:type="table" w:customStyle="1" w:styleId="affffffffffffff5">
    <w:basedOn w:val="TableNormal"/>
    <w:tblPr>
      <w:tblStyleRowBandSize w:val="1"/>
      <w:tblStyleColBandSize w:val="1"/>
    </w:tblPr>
  </w:style>
  <w:style w:type="table" w:customStyle="1" w:styleId="affffffffffffff6">
    <w:basedOn w:val="TableNormal"/>
    <w:tblPr>
      <w:tblStyleRowBandSize w:val="1"/>
      <w:tblStyleColBandSize w:val="1"/>
    </w:tblPr>
  </w:style>
  <w:style w:type="table" w:customStyle="1" w:styleId="affffffffffffff7">
    <w:basedOn w:val="TableNormal"/>
    <w:tblPr>
      <w:tblStyleRowBandSize w:val="1"/>
      <w:tblStyleColBandSize w:val="1"/>
    </w:tblPr>
  </w:style>
  <w:style w:type="table" w:customStyle="1" w:styleId="affffffffffffff8">
    <w:basedOn w:val="TableNormal"/>
    <w:tblPr>
      <w:tblStyleRowBandSize w:val="1"/>
      <w:tblStyleColBandSize w:val="1"/>
    </w:tblPr>
  </w:style>
  <w:style w:type="table" w:customStyle="1" w:styleId="affffffffffffff9">
    <w:basedOn w:val="TableNormal"/>
    <w:tblPr>
      <w:tblStyleRowBandSize w:val="1"/>
      <w:tblStyleColBandSize w:val="1"/>
    </w:tblPr>
  </w:style>
  <w:style w:type="table" w:customStyle="1" w:styleId="affffffffffffffa">
    <w:basedOn w:val="TableNormal"/>
    <w:tblPr>
      <w:tblStyleRowBandSize w:val="1"/>
      <w:tblStyleColBandSize w:val="1"/>
    </w:tblPr>
  </w:style>
  <w:style w:type="table" w:customStyle="1" w:styleId="affffffffffffffb">
    <w:basedOn w:val="TableNormal"/>
    <w:tblPr>
      <w:tblStyleRowBandSize w:val="1"/>
      <w:tblStyleColBandSize w:val="1"/>
    </w:tblPr>
  </w:style>
  <w:style w:type="table" w:customStyle="1" w:styleId="affffffffffffffc">
    <w:basedOn w:val="TableNormal"/>
    <w:tblPr>
      <w:tblStyleRowBandSize w:val="1"/>
      <w:tblStyleColBandSize w:val="1"/>
    </w:tblPr>
  </w:style>
  <w:style w:type="table" w:customStyle="1" w:styleId="affffffffffffffd">
    <w:basedOn w:val="TableNormal"/>
    <w:tblPr>
      <w:tblStyleRowBandSize w:val="1"/>
      <w:tblStyleColBandSize w:val="1"/>
    </w:tblPr>
  </w:style>
  <w:style w:type="table" w:customStyle="1" w:styleId="affffffffffffffe">
    <w:basedOn w:val="TableNormal"/>
    <w:tblPr>
      <w:tblStyleRowBandSize w:val="1"/>
      <w:tblStyleColBandSize w:val="1"/>
    </w:tblPr>
  </w:style>
  <w:style w:type="table" w:customStyle="1" w:styleId="afffffffffffffff">
    <w:basedOn w:val="TableNormal"/>
    <w:tblPr>
      <w:tblStyleRowBandSize w:val="1"/>
      <w:tblStyleColBandSize w:val="1"/>
    </w:tblPr>
  </w:style>
  <w:style w:type="table" w:customStyle="1" w:styleId="afffffffffffffff0">
    <w:basedOn w:val="TableNormal"/>
    <w:tblPr>
      <w:tblStyleRowBandSize w:val="1"/>
      <w:tblStyleColBandSize w:val="1"/>
    </w:tblPr>
  </w:style>
  <w:style w:type="table" w:customStyle="1" w:styleId="afffffffffffffff1">
    <w:basedOn w:val="TableNormal"/>
    <w:tblPr>
      <w:tblStyleRowBandSize w:val="1"/>
      <w:tblStyleColBandSize w:val="1"/>
    </w:tblPr>
  </w:style>
  <w:style w:type="table" w:customStyle="1" w:styleId="afffffffffffffff2">
    <w:basedOn w:val="TableNormal"/>
    <w:tblPr>
      <w:tblStyleRowBandSize w:val="1"/>
      <w:tblStyleColBandSize w:val="1"/>
    </w:tblPr>
  </w:style>
  <w:style w:type="table" w:customStyle="1" w:styleId="afffffffffffffff3">
    <w:basedOn w:val="TableNormal"/>
    <w:tblPr>
      <w:tblStyleRowBandSize w:val="1"/>
      <w:tblStyleColBandSize w:val="1"/>
    </w:tblPr>
  </w:style>
  <w:style w:type="table" w:customStyle="1" w:styleId="afffffffffffffff4">
    <w:basedOn w:val="TableNormal"/>
    <w:tblPr>
      <w:tblStyleRowBandSize w:val="1"/>
      <w:tblStyleColBandSize w:val="1"/>
    </w:tblPr>
  </w:style>
  <w:style w:type="table" w:customStyle="1" w:styleId="afffffffffffffff5">
    <w:basedOn w:val="TableNormal"/>
    <w:tblPr>
      <w:tblStyleRowBandSize w:val="1"/>
      <w:tblStyleColBandSize w:val="1"/>
    </w:tblPr>
  </w:style>
  <w:style w:type="table" w:customStyle="1" w:styleId="afffffffffffffff6">
    <w:basedOn w:val="TableNormal"/>
    <w:tblPr>
      <w:tblStyleRowBandSize w:val="1"/>
      <w:tblStyleColBandSize w:val="1"/>
    </w:tblPr>
  </w:style>
  <w:style w:type="table" w:customStyle="1" w:styleId="afffffffffffffff7">
    <w:basedOn w:val="TableNormal"/>
    <w:tblPr>
      <w:tblStyleRowBandSize w:val="1"/>
      <w:tblStyleColBandSize w:val="1"/>
    </w:tblPr>
  </w:style>
  <w:style w:type="table" w:customStyle="1" w:styleId="afffffffffffffff8">
    <w:basedOn w:val="TableNormal"/>
    <w:tblPr>
      <w:tblStyleRowBandSize w:val="1"/>
      <w:tblStyleColBandSize w:val="1"/>
    </w:tblPr>
  </w:style>
  <w:style w:type="table" w:customStyle="1" w:styleId="afffffffffffffff9">
    <w:basedOn w:val="TableNormal"/>
    <w:tblPr>
      <w:tblStyleRowBandSize w:val="1"/>
      <w:tblStyleColBandSize w:val="1"/>
    </w:tblPr>
  </w:style>
  <w:style w:type="table" w:customStyle="1" w:styleId="afffffffffffffffa">
    <w:basedOn w:val="TableNormal"/>
    <w:tblPr>
      <w:tblStyleRowBandSize w:val="1"/>
      <w:tblStyleColBandSize w:val="1"/>
    </w:tblPr>
  </w:style>
  <w:style w:type="table" w:customStyle="1" w:styleId="afffffffffffffffb">
    <w:basedOn w:val="TableNormal"/>
    <w:tblPr>
      <w:tblStyleRowBandSize w:val="1"/>
      <w:tblStyleColBandSize w:val="1"/>
    </w:tblPr>
  </w:style>
  <w:style w:type="table" w:customStyle="1" w:styleId="afffffffffffffffc">
    <w:basedOn w:val="TableNormal"/>
    <w:tblPr>
      <w:tblStyleRowBandSize w:val="1"/>
      <w:tblStyleColBandSize w:val="1"/>
    </w:tblPr>
  </w:style>
  <w:style w:type="table" w:customStyle="1" w:styleId="afffffffffffffffd">
    <w:basedOn w:val="TableNormal"/>
    <w:tblPr>
      <w:tblStyleRowBandSize w:val="1"/>
      <w:tblStyleColBandSize w:val="1"/>
    </w:tblPr>
  </w:style>
  <w:style w:type="table" w:customStyle="1" w:styleId="afffffffffffffffe">
    <w:basedOn w:val="TableNormal"/>
    <w:tblPr>
      <w:tblStyleRowBandSize w:val="1"/>
      <w:tblStyleColBandSize w:val="1"/>
    </w:tblPr>
  </w:style>
  <w:style w:type="table" w:customStyle="1" w:styleId="affffffffffffffff">
    <w:basedOn w:val="TableNormal"/>
    <w:tblPr>
      <w:tblStyleRowBandSize w:val="1"/>
      <w:tblStyleColBandSize w:val="1"/>
    </w:tblPr>
  </w:style>
  <w:style w:type="table" w:customStyle="1" w:styleId="affffffffffffffff0">
    <w:basedOn w:val="TableNormal"/>
    <w:tblPr>
      <w:tblStyleRowBandSize w:val="1"/>
      <w:tblStyleColBandSize w:val="1"/>
    </w:tblPr>
  </w:style>
  <w:style w:type="table" w:customStyle="1" w:styleId="affffffffffffffff1">
    <w:basedOn w:val="TableNormal"/>
    <w:tblPr>
      <w:tblStyleRowBandSize w:val="1"/>
      <w:tblStyleColBandSize w:val="1"/>
    </w:tblPr>
  </w:style>
  <w:style w:type="paragraph" w:styleId="BalloonText">
    <w:name w:val="Balloon Text"/>
    <w:basedOn w:val="Normal"/>
    <w:link w:val="BalloonTextChar"/>
    <w:uiPriority w:val="99"/>
    <w:semiHidden/>
    <w:unhideWhenUsed/>
    <w:rsid w:val="00BE159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E159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17" Type="http://schemas.openxmlformats.org/officeDocument/2006/relationships/hyperlink" Target="http://creativecommons.org/licenses/by-nc-sa/3.0/" TargetMode="External"/><Relationship Id="rId299" Type="http://schemas.openxmlformats.org/officeDocument/2006/relationships/hyperlink" Target="http://www.marieclaire.co.uk/blogs/549359/the-10-greatest-all-time-speeches-by-10-inspirational-women.html" TargetMode="External"/><Relationship Id="rId21" Type="http://schemas.openxmlformats.org/officeDocument/2006/relationships/hyperlink" Target="http://creativecommons.org/licenses/by-nc-sa/3.0/" TargetMode="External"/><Relationship Id="rId63" Type="http://schemas.openxmlformats.org/officeDocument/2006/relationships/hyperlink" Target="https://www.oercommons.org/courses/business-administration-corporate-communication-unit-12-quiz" TargetMode="External"/><Relationship Id="rId159" Type="http://schemas.openxmlformats.org/officeDocument/2006/relationships/hyperlink" Target="https://www.oercommons.org/courses/business-administration-corporate-communication-unit-11-quiz" TargetMode="External"/><Relationship Id="rId324" Type="http://schemas.openxmlformats.org/officeDocument/2006/relationships/hyperlink" Target="https://docs.google.com/document/d/1QWl9UhQphOsy_1OqbmCSUFNNgF3keFB9EP5fbQmEVfQ/edit" TargetMode="External"/><Relationship Id="rId366" Type="http://schemas.openxmlformats.org/officeDocument/2006/relationships/hyperlink" Target="http://creativecommons.org/licenses/by-sa/4.0/" TargetMode="External"/><Relationship Id="rId170" Type="http://schemas.openxmlformats.org/officeDocument/2006/relationships/hyperlink" Target="http://www.procomoer.org/" TargetMode="External"/><Relationship Id="rId226" Type="http://schemas.openxmlformats.org/officeDocument/2006/relationships/hyperlink" Target="http://www.merriam-webster.com/" TargetMode="External"/><Relationship Id="rId433" Type="http://schemas.openxmlformats.org/officeDocument/2006/relationships/hyperlink" Target="https://creativecommons.org/licenses/by/4.0/" TargetMode="External"/><Relationship Id="rId268" Type="http://schemas.openxmlformats.org/officeDocument/2006/relationships/hyperlink" Target="https://docs.google.com/document/d/163G79vq-mFWjIqMb9AzYGbr5Y8YMGcpbSzJRutO8tpw/edit" TargetMode="External"/><Relationship Id="rId475" Type="http://schemas.openxmlformats.org/officeDocument/2006/relationships/hyperlink" Target="http://2012books.lardbucket.org/books/a-primer-on-communication-studies/s06-02-conflict-and-interpersonal-com.html" TargetMode="External"/><Relationship Id="rId32" Type="http://schemas.openxmlformats.org/officeDocument/2006/relationships/hyperlink" Target="http://www.theglobeandmail.com/technology/straight-outta-sunnyvale-yahoo-manager-gone-after-racy-e-mail/article26342191/" TargetMode="External"/><Relationship Id="rId74" Type="http://schemas.openxmlformats.org/officeDocument/2006/relationships/hyperlink" Target="http://2012books.lardbucket.org/books/writers-handbook/s21-03-choosing-precise-wording.html" TargetMode="External"/><Relationship Id="rId128" Type="http://schemas.openxmlformats.org/officeDocument/2006/relationships/hyperlink" Target="https://www.iconfinder.com/icons/110801/sun_icon" TargetMode="External"/><Relationship Id="rId335" Type="http://schemas.openxmlformats.org/officeDocument/2006/relationships/hyperlink" Target="http://www.saylor.org/books" TargetMode="External"/><Relationship Id="rId377" Type="http://schemas.openxmlformats.org/officeDocument/2006/relationships/hyperlink" Target="http://www.procomoer.org/" TargetMode="External"/><Relationship Id="rId5" Type="http://schemas.openxmlformats.org/officeDocument/2006/relationships/webSettings" Target="webSettings.xml"/><Relationship Id="rId181" Type="http://schemas.openxmlformats.org/officeDocument/2006/relationships/hyperlink" Target="http://web2.uvcs.uvic.ca/courses/elc/studyzone/" TargetMode="External"/><Relationship Id="rId237" Type="http://schemas.openxmlformats.org/officeDocument/2006/relationships/hyperlink" Target="https://www.priv.gc.ca/leg_c/leg_c_a_e.asp" TargetMode="External"/><Relationship Id="rId402" Type="http://schemas.openxmlformats.org/officeDocument/2006/relationships/hyperlink" Target="https://www.noslangues-ourlanguages.gc.ca/bien-well/fra-eng/style/ethnicracial-eng.html" TargetMode="External"/><Relationship Id="rId279" Type="http://schemas.openxmlformats.org/officeDocument/2006/relationships/hyperlink" Target="http://2012books.lardbucket.org/books/communication-for-business-success/s10-01-organization.html" TargetMode="External"/><Relationship Id="rId444" Type="http://schemas.openxmlformats.org/officeDocument/2006/relationships/image" Target="media/image40.png"/><Relationship Id="rId43" Type="http://schemas.openxmlformats.org/officeDocument/2006/relationships/hyperlink" Target="https://creativecommons.org/licenses/by/4.0/" TargetMode="External"/><Relationship Id="rId139" Type="http://schemas.openxmlformats.org/officeDocument/2006/relationships/hyperlink" Target="http://creativecommons.org/licenses/by-nc-sa/3.0/" TargetMode="External"/><Relationship Id="rId290" Type="http://schemas.openxmlformats.org/officeDocument/2006/relationships/hyperlink" Target="http://www.procomoer.org/" TargetMode="External"/><Relationship Id="rId304" Type="http://schemas.openxmlformats.org/officeDocument/2006/relationships/hyperlink" Target="http://www.oxforddictionaries.com/definition/english/gesture" TargetMode="External"/><Relationship Id="rId346" Type="http://schemas.openxmlformats.org/officeDocument/2006/relationships/hyperlink" Target="https://creativecommons.org/licenses/by/4.0/" TargetMode="External"/><Relationship Id="rId388" Type="http://schemas.openxmlformats.org/officeDocument/2006/relationships/hyperlink" Target="http://www.japanesecanadianhistory.net/historical_overview.htm" TargetMode="External"/><Relationship Id="rId85" Type="http://schemas.openxmlformats.org/officeDocument/2006/relationships/image" Target="media/image5.png"/><Relationship Id="rId150" Type="http://schemas.openxmlformats.org/officeDocument/2006/relationships/hyperlink" Target="http://creativecommons.org/licenses/by/3.0/us/" TargetMode="External"/><Relationship Id="rId192" Type="http://schemas.openxmlformats.org/officeDocument/2006/relationships/hyperlink" Target="http://2012books.lardbucket.org/books/writers-handbook/s20-04-using-parallelism.html" TargetMode="External"/><Relationship Id="rId206" Type="http://schemas.openxmlformats.org/officeDocument/2006/relationships/hyperlink" Target="http://creativecommons.org/licenses/by-nc-sa/3.0/" TargetMode="External"/><Relationship Id="rId413" Type="http://schemas.openxmlformats.org/officeDocument/2006/relationships/hyperlink" Target="https://creativecommons.org/licenses/by/4.0/" TargetMode="External"/><Relationship Id="rId248" Type="http://schemas.openxmlformats.org/officeDocument/2006/relationships/hyperlink" Target="https://wiki.creativecommons.org/wiki/File:CC_License_Compatibility_Chart.png" TargetMode="External"/><Relationship Id="rId455" Type="http://schemas.openxmlformats.org/officeDocument/2006/relationships/hyperlink" Target="https://www.mindtools.com/pages/article/seven-dimensions.htm" TargetMode="External"/><Relationship Id="rId12" Type="http://schemas.openxmlformats.org/officeDocument/2006/relationships/hyperlink" Target="http://creativecommons.org/licenses/by/4.0/" TargetMode="External"/><Relationship Id="rId108" Type="http://schemas.openxmlformats.org/officeDocument/2006/relationships/hyperlink" Target="http://bit.ly/1Km9EqJ" TargetMode="External"/><Relationship Id="rId315" Type="http://schemas.openxmlformats.org/officeDocument/2006/relationships/hyperlink" Target="https://creativecommons.org/licenses/by-nc-nd/4.0/" TargetMode="External"/><Relationship Id="rId357" Type="http://schemas.openxmlformats.org/officeDocument/2006/relationships/hyperlink" Target="http://creativecommons.org/licenses/by-sa/4.0/" TargetMode="External"/><Relationship Id="rId54" Type="http://schemas.openxmlformats.org/officeDocument/2006/relationships/hyperlink" Target="http://www.statcan.gc.ca/tables-tableaux/sum-som/l01/cst01/econ146a-eng.htm" TargetMode="External"/><Relationship Id="rId96" Type="http://schemas.openxmlformats.org/officeDocument/2006/relationships/image" Target="media/image16.png"/><Relationship Id="rId161" Type="http://schemas.openxmlformats.org/officeDocument/2006/relationships/hyperlink" Target="https://creativecommons.org/licenses/by/4.0/" TargetMode="External"/><Relationship Id="rId217" Type="http://schemas.openxmlformats.org/officeDocument/2006/relationships/hyperlink" Target="http://creativecommons.org/licenses/by-nc-sa/3.0/" TargetMode="External"/><Relationship Id="rId399" Type="http://schemas.openxmlformats.org/officeDocument/2006/relationships/hyperlink" Target="http://www.ryerson.ca/diversity/about/businesscase.html" TargetMode="External"/><Relationship Id="rId259" Type="http://schemas.openxmlformats.org/officeDocument/2006/relationships/image" Target="media/image28.png"/><Relationship Id="rId424" Type="http://schemas.openxmlformats.org/officeDocument/2006/relationships/hyperlink" Target="https://creativecommons.org/licenses/by/4.0/" TargetMode="External"/><Relationship Id="rId466" Type="http://schemas.openxmlformats.org/officeDocument/2006/relationships/hyperlink" Target="http://creativecommons.org/licenses/by-sa/4.0/" TargetMode="External"/><Relationship Id="rId23" Type="http://schemas.openxmlformats.org/officeDocument/2006/relationships/hyperlink" Target="https://en.wikipedia.org/wiki/Communication" TargetMode="External"/><Relationship Id="rId119" Type="http://schemas.openxmlformats.org/officeDocument/2006/relationships/hyperlink" Target="https://creativecommons.org/licenses/by/2.0/" TargetMode="External"/><Relationship Id="rId270" Type="http://schemas.openxmlformats.org/officeDocument/2006/relationships/hyperlink" Target="https://creativecommons.org/licenses/by/4.0/" TargetMode="External"/><Relationship Id="rId326" Type="http://schemas.openxmlformats.org/officeDocument/2006/relationships/hyperlink" Target="http://www.litscape.com/author/Aesop/The_Boy_and_the_Filberts.html" TargetMode="External"/><Relationship Id="rId65" Type="http://schemas.openxmlformats.org/officeDocument/2006/relationships/hyperlink" Target="http://centerforplainlanguage.org/5-steps-to-plain-language/" TargetMode="External"/><Relationship Id="rId130" Type="http://schemas.openxmlformats.org/officeDocument/2006/relationships/hyperlink" Target="https://en.wikipedia.org/wiki/File:Alberta_population.svg" TargetMode="External"/><Relationship Id="rId368" Type="http://schemas.openxmlformats.org/officeDocument/2006/relationships/hyperlink" Target="http://creativecommons.org/licenses/by-sa/4.0/" TargetMode="External"/><Relationship Id="rId172" Type="http://schemas.openxmlformats.org/officeDocument/2006/relationships/hyperlink" Target="http://www.procomoer.org/" TargetMode="External"/><Relationship Id="rId228" Type="http://schemas.openxmlformats.org/officeDocument/2006/relationships/hyperlink" Target="http://www.editors.ca/resources/eac_publications/pes/index.html" TargetMode="External"/><Relationship Id="rId435" Type="http://schemas.openxmlformats.org/officeDocument/2006/relationships/hyperlink" Target="http://creativecommons.org/licenses/by-nc-sa/3.0/" TargetMode="External"/><Relationship Id="rId477" Type="http://schemas.openxmlformats.org/officeDocument/2006/relationships/hyperlink" Target="http://2012books.lardbucket.org/books/an-introduction-to-group-communication/s12-managing-conflict.html" TargetMode="External"/><Relationship Id="rId281" Type="http://schemas.openxmlformats.org/officeDocument/2006/relationships/hyperlink" Target="http://google.ca" TargetMode="External"/><Relationship Id="rId337" Type="http://schemas.openxmlformats.org/officeDocument/2006/relationships/hyperlink" Target="https://www.boundless.com/quizzes/introduction-quiz-80298/" TargetMode="External"/><Relationship Id="rId34" Type="http://schemas.openxmlformats.org/officeDocument/2006/relationships/hyperlink" Target="http://bit.ly/1Qyqdyy" TargetMode="External"/><Relationship Id="rId55" Type="http://schemas.openxmlformats.org/officeDocument/2006/relationships/hyperlink" Target="https://creativecommons.org/licenses/by/4.0/" TargetMode="External"/><Relationship Id="rId76" Type="http://schemas.openxmlformats.org/officeDocument/2006/relationships/hyperlink" Target="https://creativecommons.org/licenses/by/4.0/" TargetMode="External"/><Relationship Id="rId97" Type="http://schemas.openxmlformats.org/officeDocument/2006/relationships/image" Target="media/image17.png"/><Relationship Id="rId120" Type="http://schemas.openxmlformats.org/officeDocument/2006/relationships/hyperlink" Target="https://www.iconfinder.com/icons/281830/call_circle_communication_mobile_phone_telephone_icon" TargetMode="External"/><Relationship Id="rId141" Type="http://schemas.openxmlformats.org/officeDocument/2006/relationships/hyperlink" Target="http://creativecommons.org/licenses/by-nc-sa/3.0/" TargetMode="External"/><Relationship Id="rId358" Type="http://schemas.openxmlformats.org/officeDocument/2006/relationships/hyperlink" Target="http://www.bris.ac.uk/Depts/DeafStudiesTeaching/dissert/Presentation%20Skills.htm" TargetMode="External"/><Relationship Id="rId379" Type="http://schemas.openxmlformats.org/officeDocument/2006/relationships/hyperlink" Target="mailto:info@albertaoer.com" TargetMode="External"/><Relationship Id="rId7" Type="http://schemas.openxmlformats.org/officeDocument/2006/relationships/endnotes" Target="endnotes.xml"/><Relationship Id="rId162" Type="http://schemas.openxmlformats.org/officeDocument/2006/relationships/hyperlink" Target="http://www.oxforddictionaries.com/definition/american_english/medium" TargetMode="External"/><Relationship Id="rId183" Type="http://schemas.openxmlformats.org/officeDocument/2006/relationships/hyperlink" Target="https://creativecommons.org/licenses/by/4.0/" TargetMode="External"/><Relationship Id="rId218" Type="http://schemas.openxmlformats.org/officeDocument/2006/relationships/hyperlink" Target="http://2012books.lardbucket.org/books/english-for-business-success/s17-04-report.html" TargetMode="External"/><Relationship Id="rId239" Type="http://schemas.openxmlformats.org/officeDocument/2006/relationships/hyperlink" Target="http://www.nytimes.com/2013/09/23/technology/give-yourself-4-stars-online-it-might-cost-you.html?_r=1" TargetMode="External"/><Relationship Id="rId390" Type="http://schemas.openxmlformats.org/officeDocument/2006/relationships/image" Target="media/image32.png"/><Relationship Id="rId404" Type="http://schemas.openxmlformats.org/officeDocument/2006/relationships/hyperlink" Target="http://www.statcan.gc.ca/pub/89-654-x/89-654-x2013002-eng.htm" TargetMode="External"/><Relationship Id="rId425" Type="http://schemas.openxmlformats.org/officeDocument/2006/relationships/image" Target="media/image36.png"/><Relationship Id="rId446" Type="http://schemas.openxmlformats.org/officeDocument/2006/relationships/hyperlink" Target="https://www.mindtools.com/pages/article/seven-dimensions.htm" TargetMode="External"/><Relationship Id="rId467" Type="http://schemas.openxmlformats.org/officeDocument/2006/relationships/hyperlink" Target="http://saylordotorg.github.io/LegacyExams/COMM/COMM311/COMM311-FinalExam-Answers.html" TargetMode="External"/><Relationship Id="rId250" Type="http://schemas.openxmlformats.org/officeDocument/2006/relationships/hyperlink" Target="https://creativecommons.org/about/downloads/" TargetMode="External"/><Relationship Id="rId271" Type="http://schemas.openxmlformats.org/officeDocument/2006/relationships/hyperlink" Target="http://2012books.lardbucket.org/books/communication-for-business-success-canadian-edition/s09-03-research-and-investigation-get.html" TargetMode="External"/><Relationship Id="rId292" Type="http://schemas.openxmlformats.org/officeDocument/2006/relationships/hyperlink" Target="mailto:info@albertaoer.com" TargetMode="External"/><Relationship Id="rId306" Type="http://schemas.openxmlformats.org/officeDocument/2006/relationships/hyperlink" Target="http://d1025403.site.myhosting.com/files.listen.org/NicholsTenPartSkill/Mr39Enf4.html" TargetMode="External"/><Relationship Id="rId24" Type="http://schemas.openxmlformats.org/officeDocument/2006/relationships/hyperlink" Target="https://creativecommons.org/licenses/by/4.0/" TargetMode="External"/><Relationship Id="rId45" Type="http://schemas.openxmlformats.org/officeDocument/2006/relationships/hyperlink" Target="http://creativecommons.org/licenses/by/3.0/us/" TargetMode="External"/><Relationship Id="rId66" Type="http://schemas.openxmlformats.org/officeDocument/2006/relationships/hyperlink" Target="https://creativecommons.org/licenses/by/4.0/" TargetMode="External"/><Relationship Id="rId87" Type="http://schemas.openxmlformats.org/officeDocument/2006/relationships/image" Target="media/image7.png"/><Relationship Id="rId110" Type="http://schemas.openxmlformats.org/officeDocument/2006/relationships/hyperlink" Target="http://bit.ly/1W9AQsU" TargetMode="External"/><Relationship Id="rId131" Type="http://schemas.openxmlformats.org/officeDocument/2006/relationships/hyperlink" Target="http://creativecommons.org/licenses/by-sa/3.0/" TargetMode="External"/><Relationship Id="rId327" Type="http://schemas.openxmlformats.org/officeDocument/2006/relationships/hyperlink" Target="http://psychclassics.yorku.ca/Ebbinghaus/index.htm" TargetMode="External"/><Relationship Id="rId348" Type="http://schemas.openxmlformats.org/officeDocument/2006/relationships/hyperlink" Target="http://creativecommons.org/licenses/by-nc-sa/3.0/" TargetMode="External"/><Relationship Id="rId369" Type="http://schemas.openxmlformats.org/officeDocument/2006/relationships/hyperlink" Target="http://www.saylor.org/books" TargetMode="External"/><Relationship Id="rId152" Type="http://schemas.openxmlformats.org/officeDocument/2006/relationships/hyperlink" Target="http://creativecommons.org/licenses/by/3.0/us/" TargetMode="External"/><Relationship Id="rId173" Type="http://schemas.openxmlformats.org/officeDocument/2006/relationships/hyperlink" Target="http://www.procomoer.org/" TargetMode="External"/><Relationship Id="rId194" Type="http://schemas.openxmlformats.org/officeDocument/2006/relationships/hyperlink" Target="http://2012books.lardbucket.org/books/writers-handbook/s25-17-prepositions-and-prepositional.html" TargetMode="External"/><Relationship Id="rId208" Type="http://schemas.openxmlformats.org/officeDocument/2006/relationships/image" Target="media/image26.png"/><Relationship Id="rId229" Type="http://schemas.openxmlformats.org/officeDocument/2006/relationships/hyperlink" Target="http://www.oxforddictionaries.com/definition/english/rewrite" TargetMode="External"/><Relationship Id="rId380" Type="http://schemas.openxmlformats.org/officeDocument/2006/relationships/hyperlink" Target="http://albertaoer.com/" TargetMode="External"/><Relationship Id="rId415" Type="http://schemas.openxmlformats.org/officeDocument/2006/relationships/hyperlink" Target="http://www.statcan.gc.ca/eng/reference/licence-eng.htm" TargetMode="External"/><Relationship Id="rId436" Type="http://schemas.openxmlformats.org/officeDocument/2006/relationships/hyperlink" Target="https://www.boundless.com/management/textbooks/boundless-management-textbook/organizational-behavior-5/individual-perceptions-and-behavior-41/the-perceptual-process-217-3560/" TargetMode="External"/><Relationship Id="rId457" Type="http://schemas.openxmlformats.org/officeDocument/2006/relationships/hyperlink" Target="https://creativecommons.org/licenses/by/4.0/" TargetMode="External"/><Relationship Id="rId240" Type="http://schemas.openxmlformats.org/officeDocument/2006/relationships/hyperlink" Target="http://www.theguardian.com/world/2013/sep/23/new-york-fake-online-reviews-yoghurt" TargetMode="External"/><Relationship Id="rId261" Type="http://schemas.openxmlformats.org/officeDocument/2006/relationships/hyperlink" Target="https://who.is/" TargetMode="External"/><Relationship Id="rId478" Type="http://schemas.openxmlformats.org/officeDocument/2006/relationships/hyperlink" Target="http://creativecommons.org/licenses/by-nc-sa/3.0/" TargetMode="External"/><Relationship Id="rId14" Type="http://schemas.openxmlformats.org/officeDocument/2006/relationships/hyperlink" Target="http://www.procomoer.org/" TargetMode="External"/><Relationship Id="rId35" Type="http://schemas.openxmlformats.org/officeDocument/2006/relationships/hyperlink" Target="https://docs.google.com/document/d/1QWl9UhQphOsy_1OqbmCSUFNNgF3keFB9EP5fbQmEVfQ/edit?usp=sharing" TargetMode="External"/><Relationship Id="rId56" Type="http://schemas.openxmlformats.org/officeDocument/2006/relationships/hyperlink" Target="http://2012books.lardbucket.org/books/management-principles-v1.1/s16-05-communication-channels.html" TargetMode="External"/><Relationship Id="rId77" Type="http://schemas.openxmlformats.org/officeDocument/2006/relationships/hyperlink" Target="http://2012books.lardbucket.org/books/writers-handbook/s20-02-writing-in-active-voice-and-us.html" TargetMode="External"/><Relationship Id="rId100" Type="http://schemas.openxmlformats.org/officeDocument/2006/relationships/hyperlink" Target="http://creativecommons.org/licenses/by-nd/4.0/" TargetMode="External"/><Relationship Id="rId282" Type="http://schemas.openxmlformats.org/officeDocument/2006/relationships/hyperlink" Target="https://creativecommons.org/licenses/by/4.0/" TargetMode="External"/><Relationship Id="rId317" Type="http://schemas.openxmlformats.org/officeDocument/2006/relationships/hyperlink" Target="http://creativecommons.org/licenses/by-nc-sa/3.0/" TargetMode="External"/><Relationship Id="rId338" Type="http://schemas.openxmlformats.org/officeDocument/2006/relationships/hyperlink" Target="http://creativecommons.org/licenses/by-sa/4.0/" TargetMode="External"/><Relationship Id="rId359" Type="http://schemas.openxmlformats.org/officeDocument/2006/relationships/hyperlink" Target="https://creativecommons.org/licenses/by/4.0/" TargetMode="External"/><Relationship Id="rId8" Type="http://schemas.openxmlformats.org/officeDocument/2006/relationships/image" Target="media/image1.png"/><Relationship Id="rId98" Type="http://schemas.openxmlformats.org/officeDocument/2006/relationships/image" Target="media/image18.png"/><Relationship Id="rId121" Type="http://schemas.openxmlformats.org/officeDocument/2006/relationships/hyperlink" Target="https://www.iconfinder.com/samatodedara" TargetMode="External"/><Relationship Id="rId142" Type="http://schemas.openxmlformats.org/officeDocument/2006/relationships/hyperlink" Target="http://2012books.lardbucket.org/books/successful-writing/s18-02-incorporating-effective-visual.html" TargetMode="External"/><Relationship Id="rId163" Type="http://schemas.openxmlformats.org/officeDocument/2006/relationships/hyperlink" Target="http://www.oxforddictionaries.com/definition/american_english/verbal" TargetMode="External"/><Relationship Id="rId184" Type="http://schemas.openxmlformats.org/officeDocument/2006/relationships/hyperlink" Target="http://web2.uvcs.uvic.ca/elc/studyzone/330/grammar/parts.htm" TargetMode="External"/><Relationship Id="rId219" Type="http://schemas.openxmlformats.org/officeDocument/2006/relationships/hyperlink" Target="http://creativecommons.org/licenses/by-nc-sa/3.0/" TargetMode="External"/><Relationship Id="rId370" Type="http://schemas.openxmlformats.org/officeDocument/2006/relationships/hyperlink" Target="https://creativecommons.org/licenses/by-nc-sa/3.0/" TargetMode="External"/><Relationship Id="rId391" Type="http://schemas.openxmlformats.org/officeDocument/2006/relationships/image" Target="media/image33.png"/><Relationship Id="rId405" Type="http://schemas.openxmlformats.org/officeDocument/2006/relationships/hyperlink" Target="http://www.statcan.gc.ca/pub/75f0002m/2012002/lico-sfr-eng.htm" TargetMode="External"/><Relationship Id="rId426" Type="http://schemas.openxmlformats.org/officeDocument/2006/relationships/hyperlink" Target="http://cnx.org/contents/4abf04bf-93a0-45c3-9cbc-2cefd46e68cc@4.100" TargetMode="External"/><Relationship Id="rId447" Type="http://schemas.openxmlformats.org/officeDocument/2006/relationships/image" Target="media/image41.png"/><Relationship Id="rId230" Type="http://schemas.openxmlformats.org/officeDocument/2006/relationships/hyperlink" Target="https://creativecommons.org/licenses/by/4.0/" TargetMode="External"/><Relationship Id="rId251" Type="http://schemas.openxmlformats.org/officeDocument/2006/relationships/hyperlink" Target="https://creativecommons.org/licenses/by/4.0/" TargetMode="External"/><Relationship Id="rId468" Type="http://schemas.openxmlformats.org/officeDocument/2006/relationships/hyperlink" Target="http://creativecommons.org/licenses/by/3.0/us/" TargetMode="External"/><Relationship Id="rId25" Type="http://schemas.openxmlformats.org/officeDocument/2006/relationships/hyperlink" Target="https://open.umn.edu/opentextbooks/BookDetail.aspx?bookId=8" TargetMode="External"/><Relationship Id="rId46" Type="http://schemas.openxmlformats.org/officeDocument/2006/relationships/hyperlink" Target="https://www.oercommons.org/courses/business-administration-corporate-communication-unit-2-quiz" TargetMode="External"/><Relationship Id="rId67" Type="http://schemas.openxmlformats.org/officeDocument/2006/relationships/hyperlink" Target="https://creativecommons.org/licenses/by/4.0/" TargetMode="External"/><Relationship Id="rId272" Type="http://schemas.openxmlformats.org/officeDocument/2006/relationships/hyperlink" Target="http://creativecommons.org/licenses/by-nc-sa/3.0/" TargetMode="External"/><Relationship Id="rId293" Type="http://schemas.openxmlformats.org/officeDocument/2006/relationships/hyperlink" Target="http://albertaoer.com/" TargetMode="External"/><Relationship Id="rId307" Type="http://schemas.openxmlformats.org/officeDocument/2006/relationships/hyperlink" Target="http://www.oxforddictionaries.com/definition/english/value?q=values" TargetMode="External"/><Relationship Id="rId328" Type="http://schemas.openxmlformats.org/officeDocument/2006/relationships/hyperlink" Target="http://news.cnet.com/8301-1035_3-10285466-94.html" TargetMode="External"/><Relationship Id="rId349" Type="http://schemas.openxmlformats.org/officeDocument/2006/relationships/hyperlink" Target="http://publicspeakingproject.org/listening.html" TargetMode="External"/><Relationship Id="rId88" Type="http://schemas.openxmlformats.org/officeDocument/2006/relationships/image" Target="media/image8.png"/><Relationship Id="rId111" Type="http://schemas.openxmlformats.org/officeDocument/2006/relationships/hyperlink" Target="https://creativecommons.org/licenses/by/4.0/" TargetMode="External"/><Relationship Id="rId132" Type="http://schemas.openxmlformats.org/officeDocument/2006/relationships/hyperlink" Target="https://commons.wikimedia.org/wiki/File:2011_Canadian_Population_(bar_chart).png" TargetMode="External"/><Relationship Id="rId153" Type="http://schemas.openxmlformats.org/officeDocument/2006/relationships/hyperlink" Target="http://www.theglobeandmail.com/news/technology/canadians-internet-usage-nearly-double-the-worldwide-average/article1934508/" TargetMode="External"/><Relationship Id="rId174" Type="http://schemas.openxmlformats.org/officeDocument/2006/relationships/hyperlink" Target="mailto:info@albertaoer.com" TargetMode="External"/><Relationship Id="rId195" Type="http://schemas.openxmlformats.org/officeDocument/2006/relationships/hyperlink" Target="http://creativecommons.org/licenses/by-nc-sa/3.0/" TargetMode="External"/><Relationship Id="rId209" Type="http://schemas.openxmlformats.org/officeDocument/2006/relationships/hyperlink" Target="https://docs.google.com/document/d/1EZYJj2th7cRHpRQ9Ro-AI37TYHY1LtD2aKknMEKeIY8/edit" TargetMode="External"/><Relationship Id="rId360" Type="http://schemas.openxmlformats.org/officeDocument/2006/relationships/hyperlink" Target="http://2012books.lardbucket.org/books/public-speaking-practice-and-ethics/s17-04-practicing-for-successful-spee.html" TargetMode="External"/><Relationship Id="rId381" Type="http://schemas.openxmlformats.org/officeDocument/2006/relationships/hyperlink" Target="http://creativecommons.org/licenses/by/4.0/" TargetMode="External"/><Relationship Id="rId416" Type="http://schemas.openxmlformats.org/officeDocument/2006/relationships/hyperlink" Target="http://www12.statcan.gc.ca/nhs-enm/2011/as-sa/99-010-x/99-010-x2011001-eng.pdf" TargetMode="External"/><Relationship Id="rId220" Type="http://schemas.openxmlformats.org/officeDocument/2006/relationships/hyperlink" Target="https://creativecommons.org/licenses/by/4.0/" TargetMode="External"/><Relationship Id="rId241" Type="http://schemas.openxmlformats.org/officeDocument/2006/relationships/hyperlink" Target="http://www.cbc.ca/radio/asithappens/as-it-happens-wednesday-edition-1.3314137/blacklock-s-reporter-goes-to-court-over-website-paywall-1.3314141" TargetMode="External"/><Relationship Id="rId437" Type="http://schemas.openxmlformats.org/officeDocument/2006/relationships/hyperlink" Target="http://creativecommons.org/licenses/by-sa/4.0/" TargetMode="External"/><Relationship Id="rId458" Type="http://schemas.openxmlformats.org/officeDocument/2006/relationships/hyperlink" Target="http://2012books.lardbucket.org/books/cultural-intelligence-for-leaders/s04-understanding-culture.html" TargetMode="External"/><Relationship Id="rId479" Type="http://schemas.openxmlformats.org/officeDocument/2006/relationships/hyperlink" Target="http://2012books.lardbucket.org/books/a-primer-on-communication-studies/s05-03-improving-listening-competence.html" TargetMode="External"/><Relationship Id="rId15" Type="http://schemas.openxmlformats.org/officeDocument/2006/relationships/hyperlink" Target="mailto:info@albertaoer.com" TargetMode="External"/><Relationship Id="rId36" Type="http://schemas.openxmlformats.org/officeDocument/2006/relationships/hyperlink" Target="https://www.youtube.com/watch?v=WQ3wJ2A_4UI" TargetMode="External"/><Relationship Id="rId57" Type="http://schemas.openxmlformats.org/officeDocument/2006/relationships/hyperlink" Target="http://creativecommons.org/licenses/by-nc-sa/3.0/" TargetMode="External"/><Relationship Id="rId262" Type="http://schemas.openxmlformats.org/officeDocument/2006/relationships/hyperlink" Target="https://www.citethisforme.com" TargetMode="External"/><Relationship Id="rId283" Type="http://schemas.openxmlformats.org/officeDocument/2006/relationships/hyperlink" Target="https://creativecommons.org/licenses/by/4.0/" TargetMode="External"/><Relationship Id="rId318" Type="http://schemas.openxmlformats.org/officeDocument/2006/relationships/hyperlink" Target="https://www.boundless.com/communications/textbooks/boundless-communications-textbook/delivering-the-speech-12/effective-visual-delivery-65/movement-and-gesture-261-10649/" TargetMode="External"/><Relationship Id="rId339" Type="http://schemas.openxmlformats.org/officeDocument/2006/relationships/hyperlink" Target="https://www.boundless.com/quizzes/conclusion-quiz-93492/" TargetMode="External"/><Relationship Id="rId78" Type="http://schemas.openxmlformats.org/officeDocument/2006/relationships/hyperlink" Target="http://creativecommons.org/licenses/by-nc-sa/3.0/" TargetMode="External"/><Relationship Id="rId99" Type="http://schemas.openxmlformats.org/officeDocument/2006/relationships/image" Target="media/image19.png"/><Relationship Id="rId101" Type="http://schemas.openxmlformats.org/officeDocument/2006/relationships/hyperlink" Target="https://docs.google.com/document/d/1ENkgqP18xUqSSsqUCQpor2F5nBwQBVDKa5jyjt5X91I/edit" TargetMode="External"/><Relationship Id="rId122" Type="http://schemas.openxmlformats.org/officeDocument/2006/relationships/hyperlink" Target="https://www.iconfinder.com/icons/709539/bubble_chat_conversation_message_sms_talk_text_icon" TargetMode="External"/><Relationship Id="rId143" Type="http://schemas.openxmlformats.org/officeDocument/2006/relationships/hyperlink" Target="http://creativecommons.org/licenses/by-nc-sa/3.0/" TargetMode="External"/><Relationship Id="rId164" Type="http://schemas.openxmlformats.org/officeDocument/2006/relationships/hyperlink" Target="http://www.oxforddictionaries.com/definition/american_english/recipient" TargetMode="External"/><Relationship Id="rId185" Type="http://schemas.openxmlformats.org/officeDocument/2006/relationships/hyperlink" Target="http://creativecommons.org/licenses/by-nc-sa/4.0/deed.en_GB" TargetMode="External"/><Relationship Id="rId350" Type="http://schemas.openxmlformats.org/officeDocument/2006/relationships/hyperlink" Target="https://creativecommons.org/licenses/by-nc-nd/4.0/" TargetMode="External"/><Relationship Id="rId371" Type="http://schemas.openxmlformats.org/officeDocument/2006/relationships/hyperlink" Target="https://learn.saylor.org/course/view.php?id=19" TargetMode="External"/><Relationship Id="rId406" Type="http://schemas.openxmlformats.org/officeDocument/2006/relationships/hyperlink" Target="http://www.statcan.gc.ca/pub/75-006-x/2015001/article/14240-eng.htm" TargetMode="External"/><Relationship Id="rId9" Type="http://schemas.openxmlformats.org/officeDocument/2006/relationships/hyperlink" Target="https://creativecommons.org/licenses/by/4.0/" TargetMode="External"/><Relationship Id="rId210" Type="http://schemas.openxmlformats.org/officeDocument/2006/relationships/hyperlink" Target="http://business.timesonline.co.uk/tol/business/markets/japan/article5723942.ece" TargetMode="External"/><Relationship Id="rId392" Type="http://schemas.openxmlformats.org/officeDocument/2006/relationships/image" Target="media/image34.png"/><Relationship Id="rId427" Type="http://schemas.openxmlformats.org/officeDocument/2006/relationships/image" Target="media/image37.png"/><Relationship Id="rId448" Type="http://schemas.openxmlformats.org/officeDocument/2006/relationships/hyperlink" Target="http://www.monash.edu.au/lls/llonline/writing/education/reflective-writing/6.xml" TargetMode="External"/><Relationship Id="rId469" Type="http://schemas.openxmlformats.org/officeDocument/2006/relationships/image" Target="media/image42.png"/><Relationship Id="rId26" Type="http://schemas.openxmlformats.org/officeDocument/2006/relationships/hyperlink" Target="https://creativecommons.org/licenses/by/4.0/" TargetMode="External"/><Relationship Id="rId231" Type="http://schemas.openxmlformats.org/officeDocument/2006/relationships/hyperlink" Target="http://2012books.lardbucket.org/books/successful-writing/s07-09-punctuation-end-of-chapter-exe.html" TargetMode="External"/><Relationship Id="rId252" Type="http://schemas.openxmlformats.org/officeDocument/2006/relationships/hyperlink" Target="https://www.iconfinder.com/icons/103184/check_checkmark_ok_yes_icon" TargetMode="External"/><Relationship Id="rId273" Type="http://schemas.openxmlformats.org/officeDocument/2006/relationships/hyperlink" Target="http://2012books.lardbucket.org/books/writers-handbook/s11-03-choosing-search-terms.html" TargetMode="External"/><Relationship Id="rId294" Type="http://schemas.openxmlformats.org/officeDocument/2006/relationships/hyperlink" Target="http://creativecommons.org/licenses/by/4.0/" TargetMode="External"/><Relationship Id="rId308" Type="http://schemas.openxmlformats.org/officeDocument/2006/relationships/hyperlink" Target="https://www.washingtonpost.com/news/on-leadership/wp/2015/11/17/what-to-do-with-your-hands-when-speaking-in-public/" TargetMode="External"/><Relationship Id="rId329" Type="http://schemas.openxmlformats.org/officeDocument/2006/relationships/hyperlink" Target="https://creativecommons.org/licenses/by/4.0/" TargetMode="External"/><Relationship Id="rId480" Type="http://schemas.openxmlformats.org/officeDocument/2006/relationships/hyperlink" Target="http://creativecommons.org/licenses/by-nc-sa/3.0/" TargetMode="External"/><Relationship Id="rId47" Type="http://schemas.openxmlformats.org/officeDocument/2006/relationships/hyperlink" Target="http://creativecommons.org/licenses/by/3.0/us/" TargetMode="External"/><Relationship Id="rId68" Type="http://schemas.openxmlformats.org/officeDocument/2006/relationships/hyperlink" Target="http://2012books.lardbucket.org/books/writers-handbook/s20-02-writing-in-active-voice-and-us.html" TargetMode="External"/><Relationship Id="rId89" Type="http://schemas.openxmlformats.org/officeDocument/2006/relationships/image" Target="media/image9.png"/><Relationship Id="rId112" Type="http://schemas.openxmlformats.org/officeDocument/2006/relationships/hyperlink" Target="https://creativecommons.org/about/downloads/" TargetMode="External"/><Relationship Id="rId133" Type="http://schemas.openxmlformats.org/officeDocument/2006/relationships/hyperlink" Target="http://creativecommons.org/licenses/by-sa/4.0/" TargetMode="External"/><Relationship Id="rId154" Type="http://schemas.openxmlformats.org/officeDocument/2006/relationships/hyperlink" Target="http://2012books.lardbucket.org/books/communication-for-business-success-canadian-edition/s12-01-diverse-forms-of-feedback.html" TargetMode="External"/><Relationship Id="rId175" Type="http://schemas.openxmlformats.org/officeDocument/2006/relationships/hyperlink" Target="http://albertaoer.com/" TargetMode="External"/><Relationship Id="rId340" Type="http://schemas.openxmlformats.org/officeDocument/2006/relationships/hyperlink" Target="http://creativecommons.org/licenses/by-sa/4.0/" TargetMode="External"/><Relationship Id="rId361" Type="http://schemas.openxmlformats.org/officeDocument/2006/relationships/hyperlink" Target="http://creativecommons.org/licenses/by-nc-sa/3.0/" TargetMode="External"/><Relationship Id="rId196" Type="http://schemas.openxmlformats.org/officeDocument/2006/relationships/hyperlink" Target="http://2012books.lardbucket.org/books/writers-handbook/s19-04-avoiding-misplaced-modifiers-d.html" TargetMode="External"/><Relationship Id="rId200" Type="http://schemas.openxmlformats.org/officeDocument/2006/relationships/hyperlink" Target="https://creativecommons.org/licenses/by/4.0/" TargetMode="External"/><Relationship Id="rId382" Type="http://schemas.openxmlformats.org/officeDocument/2006/relationships/hyperlink" Target="https://creativecommons.org/licenses/by/4.0/" TargetMode="External"/><Relationship Id="rId417" Type="http://schemas.openxmlformats.org/officeDocument/2006/relationships/hyperlink" Target="http://www.statcan.gc.ca/eng/reference/licence-eng.htm" TargetMode="External"/><Relationship Id="rId438" Type="http://schemas.openxmlformats.org/officeDocument/2006/relationships/hyperlink" Target="https://en.wikipedia.org/w/index.php?title=File:Multistability.svg&amp;page=1" TargetMode="External"/><Relationship Id="rId459" Type="http://schemas.openxmlformats.org/officeDocument/2006/relationships/hyperlink" Target="http://creativecommons.org/licenses/by-nc-sa/3.0/" TargetMode="External"/><Relationship Id="rId16" Type="http://schemas.openxmlformats.org/officeDocument/2006/relationships/hyperlink" Target="http://albertaoer.com/" TargetMode="External"/><Relationship Id="rId221" Type="http://schemas.openxmlformats.org/officeDocument/2006/relationships/hyperlink" Target="https://www.oercommons.org/courses/business-administration-corporate-communication-unit-5-quiz/view" TargetMode="External"/><Relationship Id="rId242" Type="http://schemas.openxmlformats.org/officeDocument/2006/relationships/hyperlink" Target="http://www.businesscommunication.org/page/ethics" TargetMode="External"/><Relationship Id="rId263" Type="http://schemas.openxmlformats.org/officeDocument/2006/relationships/hyperlink" Target="http://www.thebeaverton.com/" TargetMode="External"/><Relationship Id="rId284" Type="http://schemas.openxmlformats.org/officeDocument/2006/relationships/hyperlink" Target="http://www.oxforddictionaries.com/definition/english/business" TargetMode="External"/><Relationship Id="rId319" Type="http://schemas.openxmlformats.org/officeDocument/2006/relationships/hyperlink" Target="http://creativecommons.org/licenses/by-sa/4.0/" TargetMode="External"/><Relationship Id="rId470" Type="http://schemas.openxmlformats.org/officeDocument/2006/relationships/image" Target="media/image43.png"/><Relationship Id="rId37" Type="http://schemas.openxmlformats.org/officeDocument/2006/relationships/hyperlink" Target="https://www.prismnet.com/~hcexres/textbook/aud.html" TargetMode="External"/><Relationship Id="rId58" Type="http://schemas.openxmlformats.org/officeDocument/2006/relationships/hyperlink" Target="http://2012books.lardbucket.org/books/management-principles-v1.1/s16-04-different-types-of-communicati.html" TargetMode="External"/><Relationship Id="rId79" Type="http://schemas.openxmlformats.org/officeDocument/2006/relationships/hyperlink" Target="http://2012books.lardbucket.org/books/writers-handbook/s21-01-controlling-wordiness-and-writ.html" TargetMode="External"/><Relationship Id="rId102" Type="http://schemas.openxmlformats.org/officeDocument/2006/relationships/image" Target="media/image20.gif"/><Relationship Id="rId123" Type="http://schemas.openxmlformats.org/officeDocument/2006/relationships/hyperlink" Target="https://www.iconfinder.com/icons/134146/email_mail_icon" TargetMode="External"/><Relationship Id="rId144" Type="http://schemas.openxmlformats.org/officeDocument/2006/relationships/hyperlink" Target="https://en.wikipedia.org/wiki/Puppy" TargetMode="External"/><Relationship Id="rId330" Type="http://schemas.openxmlformats.org/officeDocument/2006/relationships/hyperlink" Target="http://2012books.lardbucket.org/books/communication-for-business-success-canadian-edition/s16-organization-and-outlines.html" TargetMode="External"/><Relationship Id="rId90" Type="http://schemas.openxmlformats.org/officeDocument/2006/relationships/image" Target="media/image10.png"/><Relationship Id="rId165" Type="http://schemas.openxmlformats.org/officeDocument/2006/relationships/hyperlink" Target="http://www.oxforddictionaries.com/definition/american_english/contact" TargetMode="External"/><Relationship Id="rId186" Type="http://schemas.openxmlformats.org/officeDocument/2006/relationships/hyperlink" Target="http://web2.uvcs.uvic.ca/courses/elc/studyzone/490/grammar/review-of-sentence-types.htm" TargetMode="External"/><Relationship Id="rId351" Type="http://schemas.openxmlformats.org/officeDocument/2006/relationships/hyperlink" Target="https://creativecommons.org/licenses/by/4.0/" TargetMode="External"/><Relationship Id="rId372" Type="http://schemas.openxmlformats.org/officeDocument/2006/relationships/hyperlink" Target="http://creativecommons.org/licenses/by/3.0/us/" TargetMode="External"/><Relationship Id="rId393" Type="http://schemas.openxmlformats.org/officeDocument/2006/relationships/image" Target="media/image35.png"/><Relationship Id="rId407" Type="http://schemas.openxmlformats.org/officeDocument/2006/relationships/hyperlink" Target="https://www12.statcan.gc.ca/nhs-enm/2011/as-sa/99-010-x/99-010-x2011001-eng.cfm" TargetMode="External"/><Relationship Id="rId428" Type="http://schemas.openxmlformats.org/officeDocument/2006/relationships/image" Target="media/image38.png"/><Relationship Id="rId449" Type="http://schemas.openxmlformats.org/officeDocument/2006/relationships/hyperlink" Target="https://www.youtube.com/watch?v=bQJcMas_dnw" TargetMode="External"/><Relationship Id="rId211" Type="http://schemas.openxmlformats.org/officeDocument/2006/relationships/hyperlink" Target="https://creativecommons.org/licenses/by/4.0/" TargetMode="External"/><Relationship Id="rId232" Type="http://schemas.openxmlformats.org/officeDocument/2006/relationships/hyperlink" Target="http://creativecommons.org/licenses/by-nc-sa/3.0/" TargetMode="External"/><Relationship Id="rId253" Type="http://schemas.openxmlformats.org/officeDocument/2006/relationships/hyperlink" Target="http://creativecommons.org/licenses/by/3.0/" TargetMode="External"/><Relationship Id="rId274" Type="http://schemas.openxmlformats.org/officeDocument/2006/relationships/hyperlink" Target="http://creativecommons.org/licenses/by-nc-sa/3.0/" TargetMode="External"/><Relationship Id="rId295" Type="http://schemas.openxmlformats.org/officeDocument/2006/relationships/hyperlink" Target="https://creativecommons.org/licenses/by/4.0/" TargetMode="External"/><Relationship Id="rId309" Type="http://schemas.openxmlformats.org/officeDocument/2006/relationships/hyperlink" Target="https://creativecommons.org/licenses/by/4.0/" TargetMode="External"/><Relationship Id="rId460" Type="http://schemas.openxmlformats.org/officeDocument/2006/relationships/hyperlink" Target="http://2012books.lardbucket.org/books/an-introduction-to-group-communication/s07-intercultural-and-internationa.html" TargetMode="External"/><Relationship Id="rId481" Type="http://schemas.openxmlformats.org/officeDocument/2006/relationships/hyperlink" Target="https://creativecommons.org/licenses/by/4.0/" TargetMode="External"/><Relationship Id="rId27" Type="http://schemas.openxmlformats.org/officeDocument/2006/relationships/hyperlink" Target="https://www.oercommons.org/courses/business-administration-corporate-communication-unit-1-quiz" TargetMode="External"/><Relationship Id="rId48" Type="http://schemas.openxmlformats.org/officeDocument/2006/relationships/hyperlink" Target="https://www.oercommons.org/courses/business-administration-corporate-communication-unit-4-quiz" TargetMode="External"/><Relationship Id="rId69" Type="http://schemas.openxmlformats.org/officeDocument/2006/relationships/hyperlink" Target="http://creativecommons.org/licenses/by-nc-sa/3.0/" TargetMode="External"/><Relationship Id="rId113" Type="http://schemas.openxmlformats.org/officeDocument/2006/relationships/hyperlink" Target="https://creativecommons.org/licenses/by/4.0/" TargetMode="External"/><Relationship Id="rId134" Type="http://schemas.openxmlformats.org/officeDocument/2006/relationships/hyperlink" Target="https://commons.wikimedia.org/wiki/File:2011_Canada_Pop_Pie.png" TargetMode="External"/><Relationship Id="rId320" Type="http://schemas.openxmlformats.org/officeDocument/2006/relationships/hyperlink" Target="https://creativecommons.org/licenses/by/4.0/" TargetMode="External"/><Relationship Id="rId80" Type="http://schemas.openxmlformats.org/officeDocument/2006/relationships/hyperlink" Target="http://creativecommons.org/licenses/by-nc-sa/3.0/" TargetMode="External"/><Relationship Id="rId155" Type="http://schemas.openxmlformats.org/officeDocument/2006/relationships/hyperlink" Target="https://creativecommons.org/licenses/by/4.0/" TargetMode="External"/><Relationship Id="rId176" Type="http://schemas.openxmlformats.org/officeDocument/2006/relationships/hyperlink" Target="http://creativecommons.org/licenses/by/4.0/" TargetMode="External"/><Relationship Id="rId197" Type="http://schemas.openxmlformats.org/officeDocument/2006/relationships/hyperlink" Target="http://creativecommons.org/licenses/by-nc-sa/3.0/" TargetMode="External"/><Relationship Id="rId341" Type="http://schemas.openxmlformats.org/officeDocument/2006/relationships/hyperlink" Target="https://www.boundless.com/quizzes/introduction-quiz-80298/" TargetMode="External"/><Relationship Id="rId362" Type="http://schemas.openxmlformats.org/officeDocument/2006/relationships/hyperlink" Target="http://2012books.lardbucket.org/books/public-speaking-practice-and-ethics/s06-04-coping-with-the-unexpected.html" TargetMode="External"/><Relationship Id="rId383" Type="http://schemas.openxmlformats.org/officeDocument/2006/relationships/hyperlink" Target="http://www.aadnc-aandc.gc.ca/eng/1100100032291/1100100032292" TargetMode="External"/><Relationship Id="rId418" Type="http://schemas.openxmlformats.org/officeDocument/2006/relationships/hyperlink" Target="http://2012books.lardbucket.org/books/a-primer-on-social-problems/s08-01-understanding-sexual-orientati.html" TargetMode="External"/><Relationship Id="rId439" Type="http://schemas.openxmlformats.org/officeDocument/2006/relationships/hyperlink" Target="https://en.wikipedia.org/wiki/Public_domain" TargetMode="External"/><Relationship Id="rId201" Type="http://schemas.openxmlformats.org/officeDocument/2006/relationships/hyperlink" Target="http://2012books.lardbucket.org/books/english-for-business-success/s06-04-quotes.html" TargetMode="External"/><Relationship Id="rId222" Type="http://schemas.openxmlformats.org/officeDocument/2006/relationships/hyperlink" Target="http://creativecommons.org/licenses/by/3.0/us/" TargetMode="External"/><Relationship Id="rId243" Type="http://schemas.openxmlformats.org/officeDocument/2006/relationships/hyperlink" Target="http://www.oxforddictionaries.com/definition/english/ethics" TargetMode="External"/><Relationship Id="rId264" Type="http://schemas.openxmlformats.org/officeDocument/2006/relationships/hyperlink" Target="http://thelapine.ca/" TargetMode="External"/><Relationship Id="rId285" Type="http://schemas.openxmlformats.org/officeDocument/2006/relationships/hyperlink" Target="http://www.oxforddictionaries.com/definition/english/diplomacy" TargetMode="External"/><Relationship Id="rId450" Type="http://schemas.openxmlformats.org/officeDocument/2006/relationships/hyperlink" Target="http://www.oxforddictionaries.com/definition/english/culture-shock" TargetMode="External"/><Relationship Id="rId471" Type="http://schemas.openxmlformats.org/officeDocument/2006/relationships/hyperlink" Target="http://www.boston.com/jobs/galleries/workplaceconflict" TargetMode="External"/><Relationship Id="rId17" Type="http://schemas.openxmlformats.org/officeDocument/2006/relationships/image" Target="media/image2.png"/><Relationship Id="rId38" Type="http://schemas.openxmlformats.org/officeDocument/2006/relationships/hyperlink" Target="http://2012books.lardbucket.org/books/communication-for-business-success/s07-04-getting-to-know-your-audience.html" TargetMode="External"/><Relationship Id="rId59" Type="http://schemas.openxmlformats.org/officeDocument/2006/relationships/hyperlink" Target="http://creativecommons.org/licenses/by-nc-sa/3.0/" TargetMode="External"/><Relationship Id="rId103" Type="http://schemas.openxmlformats.org/officeDocument/2006/relationships/image" Target="media/image21.gif"/><Relationship Id="rId124" Type="http://schemas.openxmlformats.org/officeDocument/2006/relationships/hyperlink" Target="https://www.iconfinder.com/icons/326567/circle_fill_pause_icon" TargetMode="External"/><Relationship Id="rId310" Type="http://schemas.openxmlformats.org/officeDocument/2006/relationships/hyperlink" Target="http://2012books.lardbucket.org/books/communication-for-business-success/s20-02-self-concept-and-dimensions-of.html" TargetMode="External"/><Relationship Id="rId70" Type="http://schemas.openxmlformats.org/officeDocument/2006/relationships/hyperlink" Target="http://2012books.lardbucket.org/books/writers-handbook/s21-01-controlling-wordiness-and-writ.html" TargetMode="External"/><Relationship Id="rId91" Type="http://schemas.openxmlformats.org/officeDocument/2006/relationships/image" Target="media/image11.png"/><Relationship Id="rId145" Type="http://schemas.openxmlformats.org/officeDocument/2006/relationships/hyperlink" Target="https://creativecommons.org/licenses/by/2.0/" TargetMode="External"/><Relationship Id="rId166" Type="http://schemas.openxmlformats.org/officeDocument/2006/relationships/hyperlink" Target="http://www.oxforddictionaries.com/definition/american_english/verbal" TargetMode="External"/><Relationship Id="rId187" Type="http://schemas.openxmlformats.org/officeDocument/2006/relationships/hyperlink" Target="http://creativecommons.org/licenses/by-nc-sa/4.0/deed.en_GB" TargetMode="External"/><Relationship Id="rId331" Type="http://schemas.openxmlformats.org/officeDocument/2006/relationships/hyperlink" Target="http://creativecommons.org/licenses/by-nc-sa/3.0/" TargetMode="External"/><Relationship Id="rId352" Type="http://schemas.openxmlformats.org/officeDocument/2006/relationships/hyperlink" Target="https://www.boundless.com/quizzes/using-language-effectively-quiz-81357/" TargetMode="External"/><Relationship Id="rId373" Type="http://schemas.openxmlformats.org/officeDocument/2006/relationships/hyperlink" Target="https://creativecommons.org/licenses/by/4.0/" TargetMode="External"/><Relationship Id="rId394" Type="http://schemas.openxmlformats.org/officeDocument/2006/relationships/hyperlink" Target="https://www.youtube.com/watch?v=K3SLzWi3wQU" TargetMode="External"/><Relationship Id="rId408" Type="http://schemas.openxmlformats.org/officeDocument/2006/relationships/hyperlink" Target="http://www12.statcan.gc.ca/nhs-enm/2011/as-sa/99-012-x/99-012-x2011002-eng.pdf" TargetMode="External"/><Relationship Id="rId429" Type="http://schemas.openxmlformats.org/officeDocument/2006/relationships/hyperlink" Target="https://docs.google.com/document/d/1TczeyBBBtCjKzyLwKhiWTvwvj-DMsEvCsY8r4jGeaoo/edit" TargetMode="External"/><Relationship Id="rId1" Type="http://schemas.openxmlformats.org/officeDocument/2006/relationships/numbering" Target="numbering.xml"/><Relationship Id="rId212" Type="http://schemas.openxmlformats.org/officeDocument/2006/relationships/hyperlink" Target="http://2012books.lardbucket.org/books/successful-writing/s10-02-effective-means-for-writing-a-.html" TargetMode="External"/><Relationship Id="rId233" Type="http://schemas.openxmlformats.org/officeDocument/2006/relationships/hyperlink" Target="http://news.nationalpost.com/news/canada/university-of-alberta-medical-school-dean-resigns-after-plagiarizing-speech" TargetMode="External"/><Relationship Id="rId254" Type="http://schemas.openxmlformats.org/officeDocument/2006/relationships/hyperlink" Target="https://www.iconfinder.com/icons/298889/x_icon" TargetMode="External"/><Relationship Id="rId440" Type="http://schemas.openxmlformats.org/officeDocument/2006/relationships/hyperlink" Target="http://cnx.org/contents/Sr8Ev5Og@4.100:Vqapzwst@2/Trait-Theorists" TargetMode="External"/><Relationship Id="rId28" Type="http://schemas.openxmlformats.org/officeDocument/2006/relationships/hyperlink" Target="http://creativecommons.org/licenses/by/3.0/us/" TargetMode="External"/><Relationship Id="rId49" Type="http://schemas.openxmlformats.org/officeDocument/2006/relationships/hyperlink" Target="http://creativecommons.org/licenses/by/3.0/us/" TargetMode="External"/><Relationship Id="rId114" Type="http://schemas.openxmlformats.org/officeDocument/2006/relationships/hyperlink" Target="https://www.flickr.com/photos/anemoneprojectors/3683153132" TargetMode="External"/><Relationship Id="rId275" Type="http://schemas.openxmlformats.org/officeDocument/2006/relationships/hyperlink" Target="http://2012books.lardbucket.org/books/communication-for-business-success/s09-04-ethics-plagiarism-and-reliable.html" TargetMode="External"/><Relationship Id="rId296" Type="http://schemas.openxmlformats.org/officeDocument/2006/relationships/image" Target="media/image29.png"/><Relationship Id="rId300" Type="http://schemas.openxmlformats.org/officeDocument/2006/relationships/hyperlink" Target="http://www.ted.com" TargetMode="External"/><Relationship Id="rId461" Type="http://schemas.openxmlformats.org/officeDocument/2006/relationships/hyperlink" Target="http://creativecommons.org/licenses/by-nc-sa/3.0/" TargetMode="External"/><Relationship Id="rId482" Type="http://schemas.openxmlformats.org/officeDocument/2006/relationships/hyperlink" Target="https://creativecommons.org/licenses/by/4.0/" TargetMode="External"/><Relationship Id="rId60" Type="http://schemas.openxmlformats.org/officeDocument/2006/relationships/hyperlink" Target="https://creativecommons.org/licenses/by/4.0/" TargetMode="External"/><Relationship Id="rId81" Type="http://schemas.openxmlformats.org/officeDocument/2006/relationships/hyperlink" Target="https://www.oercommons.org/courses/business-administration-corporate-communication-unit-2-quiz" TargetMode="External"/><Relationship Id="rId135" Type="http://schemas.openxmlformats.org/officeDocument/2006/relationships/hyperlink" Target="http://creativecommons.org/licenses/by/3.0/" TargetMode="External"/><Relationship Id="rId156" Type="http://schemas.openxmlformats.org/officeDocument/2006/relationships/hyperlink" Target="http://2012books.lardbucket.org/books/communication-for-business-success-canadian-edition/s12-01-diverse-forms-of-feedback.html" TargetMode="External"/><Relationship Id="rId177" Type="http://schemas.openxmlformats.org/officeDocument/2006/relationships/hyperlink" Target="https://creativecommons.org/licenses/by/4.0/" TargetMode="External"/><Relationship Id="rId198" Type="http://schemas.openxmlformats.org/officeDocument/2006/relationships/hyperlink" Target="http://2012books.lardbucket.org/books/english-for-business-success/s06-punctuation.html" TargetMode="External"/><Relationship Id="rId321" Type="http://schemas.openxmlformats.org/officeDocument/2006/relationships/hyperlink" Target="http://www.saylor.org/books" TargetMode="External"/><Relationship Id="rId342" Type="http://schemas.openxmlformats.org/officeDocument/2006/relationships/hyperlink" Target="http://creativecommons.org/licenses/by-sa/4.0/" TargetMode="External"/><Relationship Id="rId363" Type="http://schemas.openxmlformats.org/officeDocument/2006/relationships/hyperlink" Target="http://creativecommons.org/licenses/by-nc-sa/3.0/" TargetMode="External"/><Relationship Id="rId384" Type="http://schemas.openxmlformats.org/officeDocument/2006/relationships/hyperlink" Target="http://www.thecanadianencyclopedia.ca/en/article/new-france/" TargetMode="External"/><Relationship Id="rId419" Type="http://schemas.openxmlformats.org/officeDocument/2006/relationships/hyperlink" Target="http://creativecommons.org/licenses/by-nc-sa/3.0/" TargetMode="External"/><Relationship Id="rId202" Type="http://schemas.openxmlformats.org/officeDocument/2006/relationships/hyperlink" Target="http://creativecommons.org/licenses/by-nc-sa/3.0/" TargetMode="External"/><Relationship Id="rId223" Type="http://schemas.openxmlformats.org/officeDocument/2006/relationships/hyperlink" Target="http://www.saylor.org/site/wp-content/uploads/2012/08/BUS210-Business-Letter-Assessment-Fixed.pdf" TargetMode="External"/><Relationship Id="rId244" Type="http://schemas.openxmlformats.org/officeDocument/2006/relationships/hyperlink" Target="http://www.oxforddictionaries.com/definition/english/plagiarism" TargetMode="External"/><Relationship Id="rId430" Type="http://schemas.openxmlformats.org/officeDocument/2006/relationships/hyperlink" Target="http://www.bbc.com/future/bespoke/story/20150130-how-your-eyes-trick-your-mind/" TargetMode="External"/><Relationship Id="rId18" Type="http://schemas.openxmlformats.org/officeDocument/2006/relationships/hyperlink" Target="http://creativecommons.org/licenses/by/4.0/" TargetMode="External"/><Relationship Id="rId39" Type="http://schemas.openxmlformats.org/officeDocument/2006/relationships/hyperlink" Target="http://writingcommons.org/index.php/2013-12-30-04-56-15/2014-02-04-20-46-53/audience-analysis-primary-secondary-and-hidden-audiences" TargetMode="External"/><Relationship Id="rId265" Type="http://schemas.openxmlformats.org/officeDocument/2006/relationships/hyperlink" Target="http://www.pearsoned.ca/highered/divisions/virtual_tours/northey/sample_chapter_9.pdf" TargetMode="External"/><Relationship Id="rId286" Type="http://schemas.openxmlformats.org/officeDocument/2006/relationships/hyperlink" Target="https://en.wikipedia.org/wiki/Records_management" TargetMode="External"/><Relationship Id="rId451" Type="http://schemas.openxmlformats.org/officeDocument/2006/relationships/hyperlink" Target="http://www.oxforddictionaries.com/definition/english/ethnocentric" TargetMode="External"/><Relationship Id="rId472" Type="http://schemas.openxmlformats.org/officeDocument/2006/relationships/hyperlink" Target="https://creativecommons.org/licenses/by/4.0/" TargetMode="External"/><Relationship Id="rId50" Type="http://schemas.openxmlformats.org/officeDocument/2006/relationships/hyperlink" Target="https://www.oercommons.org/courses/business-administration-corporate-communication-unit-6-quiz" TargetMode="External"/><Relationship Id="rId104" Type="http://schemas.openxmlformats.org/officeDocument/2006/relationships/image" Target="media/image22.gif"/><Relationship Id="rId125" Type="http://schemas.openxmlformats.org/officeDocument/2006/relationships/hyperlink" Target="https://www.iconfinder.com/icons/647888/arrow_direction_down_download_open_save_update_icon" TargetMode="External"/><Relationship Id="rId146" Type="http://schemas.openxmlformats.org/officeDocument/2006/relationships/hyperlink" Target="https://en.wikipedia.org/wiki/Puppy" TargetMode="External"/><Relationship Id="rId167" Type="http://schemas.openxmlformats.org/officeDocument/2006/relationships/hyperlink" Target="http://www.oxforddictionaries.com/definition/american_english/recipient" TargetMode="External"/><Relationship Id="rId188" Type="http://schemas.openxmlformats.org/officeDocument/2006/relationships/hyperlink" Target="http://2012books.lardbucket.org/books/writers-handbook/s19-03-making-sure-subjects-and-verbs.html" TargetMode="External"/><Relationship Id="rId311" Type="http://schemas.openxmlformats.org/officeDocument/2006/relationships/hyperlink" Target="http://creativecommons.org/licenses/by-nc-sa/3.0/" TargetMode="External"/><Relationship Id="rId332" Type="http://schemas.openxmlformats.org/officeDocument/2006/relationships/hyperlink" Target="https://creativecommons.org/licenses/by/4.0/" TargetMode="External"/><Relationship Id="rId353" Type="http://schemas.openxmlformats.org/officeDocument/2006/relationships/hyperlink" Target="http://creativecommons.org/licenses/by-sa/4.0/" TargetMode="External"/><Relationship Id="rId374" Type="http://schemas.openxmlformats.org/officeDocument/2006/relationships/hyperlink" Target="http://creativecommons.org/licenses/by/4.0/" TargetMode="External"/><Relationship Id="rId395" Type="http://schemas.openxmlformats.org/officeDocument/2006/relationships/hyperlink" Target="https://www.youtube.com/watch?v=K3SLzWi3wQU" TargetMode="External"/><Relationship Id="rId409" Type="http://schemas.openxmlformats.org/officeDocument/2006/relationships/hyperlink" Target="http://www.statcan.gc.ca/tables-tableaux/sum-som/l01/cst01/famil19a-eng.htm?sdi=low%20income" TargetMode="External"/><Relationship Id="rId71" Type="http://schemas.openxmlformats.org/officeDocument/2006/relationships/hyperlink" Target="http://creativecommons.org/licenses/by-nc-sa/3.0/" TargetMode="External"/><Relationship Id="rId92" Type="http://schemas.openxmlformats.org/officeDocument/2006/relationships/image" Target="media/image12.png"/><Relationship Id="rId213" Type="http://schemas.openxmlformats.org/officeDocument/2006/relationships/hyperlink" Target="http://creativecommons.org/licenses/by-nc-sa/3.0/" TargetMode="External"/><Relationship Id="rId234" Type="http://schemas.openxmlformats.org/officeDocument/2006/relationships/hyperlink" Target="http://www.thestar.com/news/gta/2013/01/10/tdsbs_chris_spence_resigns_amid_growing_plagiarism_scandal.html" TargetMode="External"/><Relationship Id="rId420" Type="http://schemas.openxmlformats.org/officeDocument/2006/relationships/hyperlink" Target="http://2012books.lardbucket.org/books/an-introduction-to-organizational-behavior-v1.1/s06-managing-demographic-and-cultu.html" TargetMode="External"/><Relationship Id="rId2" Type="http://schemas.openxmlformats.org/officeDocument/2006/relationships/styles" Target="styles.xml"/><Relationship Id="rId29" Type="http://schemas.openxmlformats.org/officeDocument/2006/relationships/hyperlink" Target="https://www.oercommons.org/courses/business-administration-corporate-communication-unit-4-quiz" TargetMode="External"/><Relationship Id="rId255" Type="http://schemas.openxmlformats.org/officeDocument/2006/relationships/hyperlink" Target="http://opensource.org/licenses/MIT" TargetMode="External"/><Relationship Id="rId276" Type="http://schemas.openxmlformats.org/officeDocument/2006/relationships/hyperlink" Target="http://creativecommons.org/licenses/by-nc-sa/3.0/" TargetMode="External"/><Relationship Id="rId297" Type="http://schemas.openxmlformats.org/officeDocument/2006/relationships/image" Target="media/image30.png"/><Relationship Id="rId441" Type="http://schemas.openxmlformats.org/officeDocument/2006/relationships/hyperlink" Target="http://creativecommons.org/licenses/by/4.0/" TargetMode="External"/><Relationship Id="rId462" Type="http://schemas.openxmlformats.org/officeDocument/2006/relationships/hyperlink" Target="http://2012books.lardbucket.org/books/a-primer-on-communication-studies/s03-04-language-society-and-culture.html" TargetMode="External"/><Relationship Id="rId483" Type="http://schemas.openxmlformats.org/officeDocument/2006/relationships/footer" Target="footer1.xml"/><Relationship Id="rId40" Type="http://schemas.openxmlformats.org/officeDocument/2006/relationships/hyperlink" Target="http://writingcommons.org/index.php/2013-12-30-04-56-15/2014-02-04-20-46-53/audience-analysis-primary-secondary-and-hidden-audiences" TargetMode="External"/><Relationship Id="rId115" Type="http://schemas.openxmlformats.org/officeDocument/2006/relationships/hyperlink" Target="https://creativecommons.org/licenses/by-sa/2.0/" TargetMode="External"/><Relationship Id="rId136" Type="http://schemas.openxmlformats.org/officeDocument/2006/relationships/hyperlink" Target="https://commons.wikimedia.org/wiki/File:Consensus_Flowchart.svg" TargetMode="External"/><Relationship Id="rId157" Type="http://schemas.openxmlformats.org/officeDocument/2006/relationships/hyperlink" Target="http://creativecommons.org/licenses/by-nc-sa/3.0/" TargetMode="External"/><Relationship Id="rId178" Type="http://schemas.openxmlformats.org/officeDocument/2006/relationships/hyperlink" Target="http://web2.uvcs.uvic.ca/elc/studyzone/330/grammar/parts1.htm" TargetMode="External"/><Relationship Id="rId301" Type="http://schemas.openxmlformats.org/officeDocument/2006/relationships/hyperlink" Target="https://courses.candelalearning.com/publicspeaking1xmaster/chapter/chapter-4-barriers-to-effective-listening/" TargetMode="External"/><Relationship Id="rId322" Type="http://schemas.openxmlformats.org/officeDocument/2006/relationships/hyperlink" Target="https://creativecommons.org/licenses/by-nc-sa/3.0/" TargetMode="External"/><Relationship Id="rId343" Type="http://schemas.openxmlformats.org/officeDocument/2006/relationships/hyperlink" Target="https://learn.saylor.org/course/comm101" TargetMode="External"/><Relationship Id="rId364" Type="http://schemas.openxmlformats.org/officeDocument/2006/relationships/hyperlink" Target="https://creativecommons.org/licenses/by/4.0/" TargetMode="External"/><Relationship Id="rId61" Type="http://schemas.openxmlformats.org/officeDocument/2006/relationships/hyperlink" Target="https://www.oercommons.org/courses/business-administration-corporate-communication-unit-11-quiz" TargetMode="External"/><Relationship Id="rId82" Type="http://schemas.openxmlformats.org/officeDocument/2006/relationships/hyperlink" Target="http://creativecommons.org/licenses/by/3.0/us/" TargetMode="External"/><Relationship Id="rId199" Type="http://schemas.openxmlformats.org/officeDocument/2006/relationships/hyperlink" Target="http://creativecommons.org/licenses/by-nc-sa/3.0/" TargetMode="External"/><Relationship Id="rId203" Type="http://schemas.openxmlformats.org/officeDocument/2006/relationships/hyperlink" Target="http://2012books.lardbucket.org/books/successful-writing/s07-06-parentheses.html" TargetMode="External"/><Relationship Id="rId385" Type="http://schemas.openxmlformats.org/officeDocument/2006/relationships/hyperlink" Target="http://www.thecanadianencyclopedia.ca/en/article/new-france/" TargetMode="External"/><Relationship Id="rId19" Type="http://schemas.openxmlformats.org/officeDocument/2006/relationships/hyperlink" Target="https://creativecommons.org/licenses/by/4.0/" TargetMode="External"/><Relationship Id="rId224" Type="http://schemas.openxmlformats.org/officeDocument/2006/relationships/hyperlink" Target="http://creativecommons.org/licenses/by/3.0/us/" TargetMode="External"/><Relationship Id="rId245" Type="http://schemas.openxmlformats.org/officeDocument/2006/relationships/hyperlink" Target="http://www.oxforddictionaries.com/definition/english/professionalism" TargetMode="External"/><Relationship Id="rId266" Type="http://schemas.openxmlformats.org/officeDocument/2006/relationships/hyperlink" Target="https://www.oercommons.org/courses/seek-the-search-skills-game" TargetMode="External"/><Relationship Id="rId287" Type="http://schemas.openxmlformats.org/officeDocument/2006/relationships/hyperlink" Target="http://creativecommons.org/licenses/by/4.0/" TargetMode="External"/><Relationship Id="rId410" Type="http://schemas.openxmlformats.org/officeDocument/2006/relationships/hyperlink" Target="http://www12.statcan.gc.ca/census-recensement/2011/dp-pd/hlt-fst/lang/Pages/highlight.cfm?TabID=1&amp;Lang=E&amp;Asc=0&amp;PRCode=01&amp;OrderBy=2&amp;View=1&amp;tableID=401&amp;queryID=1&amp;Age=1" TargetMode="External"/><Relationship Id="rId431" Type="http://schemas.openxmlformats.org/officeDocument/2006/relationships/hyperlink" Target="http://www.personalityresearch.org/papers/neubert.html" TargetMode="External"/><Relationship Id="rId452" Type="http://schemas.openxmlformats.org/officeDocument/2006/relationships/hyperlink" Target="http://communicationtheory.org/face-negotiation-theory/" TargetMode="External"/><Relationship Id="rId473" Type="http://schemas.openxmlformats.org/officeDocument/2006/relationships/hyperlink" Target="http://2012books.lardbucket.org/books/communication-for-business-success-canadian-edition/s20-06-conflict-in-the-work-environme.html" TargetMode="External"/><Relationship Id="rId30" Type="http://schemas.openxmlformats.org/officeDocument/2006/relationships/hyperlink" Target="http://creativecommons.org/licenses/by/3.0/us/" TargetMode="External"/><Relationship Id="rId105" Type="http://schemas.openxmlformats.org/officeDocument/2006/relationships/image" Target="media/image23.gif"/><Relationship Id="rId126" Type="http://schemas.openxmlformats.org/officeDocument/2006/relationships/hyperlink" Target="https://www.iconfinder.com/icons/103167/audio_music_sound_speaker_volume_icon" TargetMode="External"/><Relationship Id="rId147" Type="http://schemas.openxmlformats.org/officeDocument/2006/relationships/hyperlink" Target="https://creativecommons.org/licenses/by-sa/2.0/" TargetMode="External"/><Relationship Id="rId168" Type="http://schemas.openxmlformats.org/officeDocument/2006/relationships/hyperlink" Target="http://www.oxforddictionaries.com/definition/american_english/contact" TargetMode="External"/><Relationship Id="rId312" Type="http://schemas.openxmlformats.org/officeDocument/2006/relationships/hyperlink" Target="http://www.saylor.org/site/wp-content/uploads/2013/07/Stand-Up-Speak-Out-The-Practice-and-Ethics-of-Public-Speaking.pdf" TargetMode="External"/><Relationship Id="rId333" Type="http://schemas.openxmlformats.org/officeDocument/2006/relationships/hyperlink" Target="https://www.boundless.com/quizzes/rehearsing-the-speech-quiz-93085/" TargetMode="External"/><Relationship Id="rId354" Type="http://schemas.openxmlformats.org/officeDocument/2006/relationships/hyperlink" Target="https://www.boundless.com/communications/textbooks/boundless-communications-textbook/informative-speaking-13/introduction-to-informative-speaking-69/defining-an-informative-speech-270-76/" TargetMode="External"/><Relationship Id="rId51" Type="http://schemas.openxmlformats.org/officeDocument/2006/relationships/hyperlink" Target="http://creativecommons.org/licenses/by/3.0/us/" TargetMode="External"/><Relationship Id="rId72" Type="http://schemas.openxmlformats.org/officeDocument/2006/relationships/hyperlink" Target="http://2012books.lardbucket.org/books/writers-handbook/s21-02-using-appropriate-language.html" TargetMode="External"/><Relationship Id="rId93" Type="http://schemas.openxmlformats.org/officeDocument/2006/relationships/image" Target="media/image13.png"/><Relationship Id="rId189" Type="http://schemas.openxmlformats.org/officeDocument/2006/relationships/hyperlink" Target="http://creativecommons.org/licenses/by-nc-sa/3.0/" TargetMode="External"/><Relationship Id="rId375" Type="http://schemas.openxmlformats.org/officeDocument/2006/relationships/hyperlink" Target="http://www.procomoer.org/" TargetMode="External"/><Relationship Id="rId396" Type="http://schemas.openxmlformats.org/officeDocument/2006/relationships/hyperlink" Target="http://www.huffingtonpost.com/gina-crosleycorcoran/explaining-white-privilege-to-a-broke-white-person_b_5269255.html" TargetMode="External"/><Relationship Id="rId3" Type="http://schemas.microsoft.com/office/2007/relationships/stylesWithEffects" Target="stylesWithEffects.xml"/><Relationship Id="rId214" Type="http://schemas.openxmlformats.org/officeDocument/2006/relationships/hyperlink" Target="http://2012books.lardbucket.org/books/english-for-business-success/s17-01-text-e-mail-and-netiquette.html" TargetMode="External"/><Relationship Id="rId235" Type="http://schemas.openxmlformats.org/officeDocument/2006/relationships/hyperlink" Target="http://www.ucd.ie/library/elearning/plagiarism/story.html" TargetMode="External"/><Relationship Id="rId256" Type="http://schemas.openxmlformats.org/officeDocument/2006/relationships/hyperlink" Target="https://creativecommons.org/licenses/by/4.0/" TargetMode="External"/><Relationship Id="rId277" Type="http://schemas.openxmlformats.org/officeDocument/2006/relationships/hyperlink" Target="http://2012books.lardbucket.org/books/successful-writing/s17-01-formatting-a-research-paper.html" TargetMode="External"/><Relationship Id="rId298" Type="http://schemas.openxmlformats.org/officeDocument/2006/relationships/hyperlink" Target="https://www.washingtonpost.com/news/on-leadership/wp/2015/11/17/what-to-do-with-your-hands-when-speaking-in-public/" TargetMode="External"/><Relationship Id="rId400" Type="http://schemas.openxmlformats.org/officeDocument/2006/relationships/hyperlink" Target="http://news.nationalpost.com/news/canada/the-true-north-lgbt-new-poll-reveals-landscape-of-gay-canada" TargetMode="External"/><Relationship Id="rId421" Type="http://schemas.openxmlformats.org/officeDocument/2006/relationships/hyperlink" Target="http://creativecommons.org/licenses/by-nc-sa/3.0/" TargetMode="External"/><Relationship Id="rId442" Type="http://schemas.openxmlformats.org/officeDocument/2006/relationships/hyperlink" Target="https://creativecommons.org/licenses/by/4.0/" TargetMode="External"/><Relationship Id="rId463" Type="http://schemas.openxmlformats.org/officeDocument/2006/relationships/hyperlink" Target="http://creativecommons.org/licenses/by-nc-sa/3.0/" TargetMode="External"/><Relationship Id="rId484" Type="http://schemas.openxmlformats.org/officeDocument/2006/relationships/fontTable" Target="fontTable.xml"/><Relationship Id="rId116" Type="http://schemas.openxmlformats.org/officeDocument/2006/relationships/hyperlink" Target="https://www.iconfinder.com/icons/35391/garden_green_leaf_nature_organic_plant_icon" TargetMode="External"/><Relationship Id="rId137" Type="http://schemas.openxmlformats.org/officeDocument/2006/relationships/hyperlink" Target="https://creativecommons.org/licenses/by-sa/3.0/deed.en" TargetMode="External"/><Relationship Id="rId158" Type="http://schemas.openxmlformats.org/officeDocument/2006/relationships/hyperlink" Target="https://creativecommons.org/licenses/by/4.0/" TargetMode="External"/><Relationship Id="rId302" Type="http://schemas.openxmlformats.org/officeDocument/2006/relationships/hyperlink" Target="http://www.oxforddictionaries.com/definition/english/anticipate" TargetMode="External"/><Relationship Id="rId323" Type="http://schemas.openxmlformats.org/officeDocument/2006/relationships/hyperlink" Target="https://docs.google.com/document/d/1EZYJj2th7cRHpRQ9Ro-AI37TYHY1LtD2aKknMEKeIY8/edit" TargetMode="External"/><Relationship Id="rId344" Type="http://schemas.openxmlformats.org/officeDocument/2006/relationships/hyperlink" Target="http://creativecommons.org/licenses/by/3.0/us/" TargetMode="External"/><Relationship Id="rId20" Type="http://schemas.openxmlformats.org/officeDocument/2006/relationships/hyperlink" Target="http://2012books.lardbucket.org/books/communication-for-business-success/s05-00-effective-business-communicati.html" TargetMode="External"/><Relationship Id="rId41" Type="http://schemas.openxmlformats.org/officeDocument/2006/relationships/hyperlink" Target="http://writingcommons.org/index.php/2013-12-30-04-56-15/2014-02-04-20-46-53/audience-analysis-primary-secondary-and-hidden-audiences" TargetMode="External"/><Relationship Id="rId62" Type="http://schemas.openxmlformats.org/officeDocument/2006/relationships/hyperlink" Target="http://creativecommons.org/licenses/by/3.0/us/" TargetMode="External"/><Relationship Id="rId83" Type="http://schemas.openxmlformats.org/officeDocument/2006/relationships/hyperlink" Target="https://www.oercommons.org/courses/business-administration-corporate-communication-unit-4-quiz" TargetMode="External"/><Relationship Id="rId179" Type="http://schemas.openxmlformats.org/officeDocument/2006/relationships/hyperlink" Target="http://web2.uvcs.uvic.ca/elc/studyzone/490/grammar/review-of-sentence-types1.htm" TargetMode="External"/><Relationship Id="rId365" Type="http://schemas.openxmlformats.org/officeDocument/2006/relationships/hyperlink" Target="https://www.boundless.com/quizzes/effective-visual-delivery-quiz-80291/" TargetMode="External"/><Relationship Id="rId386" Type="http://schemas.openxmlformats.org/officeDocument/2006/relationships/hyperlink" Target="http://www.thecanadianencyclopedia.ca/en/article/battle-of-the-plains-of-abraham/" TargetMode="External"/><Relationship Id="rId190" Type="http://schemas.openxmlformats.org/officeDocument/2006/relationships/hyperlink" Target="http://2012books.lardbucket.org/books/writers-handbook/s19-06-connecting-pronouns-and-antece.html" TargetMode="External"/><Relationship Id="rId204" Type="http://schemas.openxmlformats.org/officeDocument/2006/relationships/hyperlink" Target="http://creativecommons.org/licenses/by-nc-sa/3.0/" TargetMode="External"/><Relationship Id="rId225" Type="http://schemas.openxmlformats.org/officeDocument/2006/relationships/hyperlink" Target="http://www.oxforddictionaries.com/" TargetMode="External"/><Relationship Id="rId246" Type="http://schemas.openxmlformats.org/officeDocument/2006/relationships/hyperlink" Target="http://www.wipo.int/about-ip/en/index.html" TargetMode="External"/><Relationship Id="rId267" Type="http://schemas.openxmlformats.org/officeDocument/2006/relationships/hyperlink" Target="http://creativecommons.org/licenses/by-nc/3.0/" TargetMode="External"/><Relationship Id="rId288" Type="http://schemas.openxmlformats.org/officeDocument/2006/relationships/hyperlink" Target="http://www.procomoer.org/" TargetMode="External"/><Relationship Id="rId411" Type="http://schemas.openxmlformats.org/officeDocument/2006/relationships/hyperlink" Target="http://mygsa.ca/content/terms-concepts" TargetMode="External"/><Relationship Id="rId432" Type="http://schemas.openxmlformats.org/officeDocument/2006/relationships/hyperlink" Target="http://www.telegraph.co.uk/news/worldnews/1558191/Nerds-get-revenge-now-its-hip-to-be-square.html" TargetMode="External"/><Relationship Id="rId453" Type="http://schemas.openxmlformats.org/officeDocument/2006/relationships/hyperlink" Target="https://prezi.com/y4biykjasxhw/edward-t-halls-cultural-iceberg/?utm_source=prezi-view&amp;utm_medium=ending-bar&amp;utm_content=Title-link&amp;utm_campaign=ending-bar-tryout" TargetMode="External"/><Relationship Id="rId474" Type="http://schemas.openxmlformats.org/officeDocument/2006/relationships/hyperlink" Target="http://creativecommons.org/licenses/by-nc-sa/3.0/" TargetMode="External"/><Relationship Id="rId106" Type="http://schemas.openxmlformats.org/officeDocument/2006/relationships/image" Target="media/image24.png"/><Relationship Id="rId127" Type="http://schemas.openxmlformats.org/officeDocument/2006/relationships/hyperlink" Target="http://creativecommons.org/licenses/by/3.0/" TargetMode="External"/><Relationship Id="rId313" Type="http://schemas.openxmlformats.org/officeDocument/2006/relationships/hyperlink" Target="http://creativecommons.org/licenses/by-nc-sa/3.0/" TargetMode="External"/><Relationship Id="rId10" Type="http://schemas.openxmlformats.org/officeDocument/2006/relationships/hyperlink" Target="http://creativecommons.org/licenses/by/4.0/" TargetMode="External"/><Relationship Id="rId31" Type="http://schemas.openxmlformats.org/officeDocument/2006/relationships/hyperlink" Target="http://drive.google.com/open?id=1dTFJE5rCZd59xkWFytA6ScdsuZAucortzBT3TU_5V8Q" TargetMode="External"/><Relationship Id="rId52" Type="http://schemas.openxmlformats.org/officeDocument/2006/relationships/image" Target="media/image4.png"/><Relationship Id="rId73" Type="http://schemas.openxmlformats.org/officeDocument/2006/relationships/hyperlink" Target="http://creativecommons.org/licenses/by-nc-sa/3.0/" TargetMode="External"/><Relationship Id="rId94" Type="http://schemas.openxmlformats.org/officeDocument/2006/relationships/image" Target="media/image14.png"/><Relationship Id="rId148" Type="http://schemas.openxmlformats.org/officeDocument/2006/relationships/hyperlink" Target="https://creativecommons.org/licenses/by/4.0/" TargetMode="External"/><Relationship Id="rId169" Type="http://schemas.openxmlformats.org/officeDocument/2006/relationships/hyperlink" Target="http://creativecommons.org/licenses/by/4.0/" TargetMode="External"/><Relationship Id="rId334" Type="http://schemas.openxmlformats.org/officeDocument/2006/relationships/hyperlink" Target="http://creativecommons.org/licenses/by-sa/4.0/" TargetMode="External"/><Relationship Id="rId355" Type="http://schemas.openxmlformats.org/officeDocument/2006/relationships/hyperlink" Target="http://creativecommons.org/licenses/by-sa/4.0/" TargetMode="External"/><Relationship Id="rId376" Type="http://schemas.openxmlformats.org/officeDocument/2006/relationships/hyperlink" Target="http://creativecommons.org/licenses/by/4.0/" TargetMode="External"/><Relationship Id="rId397" Type="http://schemas.openxmlformats.org/officeDocument/2006/relationships/hyperlink" Target="http://www.theatlantic.com/entertainment/archive/2016/01/ava-duvernay-oscars-so-white-diversity-academy-awards-language/429225/" TargetMode="External"/><Relationship Id="rId4" Type="http://schemas.openxmlformats.org/officeDocument/2006/relationships/settings" Target="settings.xml"/><Relationship Id="rId180" Type="http://schemas.openxmlformats.org/officeDocument/2006/relationships/hyperlink" Target="https://www.youtube.com/watch?v=T8-Ymv1K3FQ" TargetMode="External"/><Relationship Id="rId215" Type="http://schemas.openxmlformats.org/officeDocument/2006/relationships/hyperlink" Target="http://creativecommons.org/licenses/by-nc-sa/3.0/" TargetMode="External"/><Relationship Id="rId236" Type="http://schemas.openxmlformats.org/officeDocument/2006/relationships/image" Target="media/image27.png"/><Relationship Id="rId257" Type="http://schemas.openxmlformats.org/officeDocument/2006/relationships/hyperlink" Target="http://www.oercommons.org/courses/definitions-of-copyright-what-do-they-know/view" TargetMode="External"/><Relationship Id="rId278" Type="http://schemas.openxmlformats.org/officeDocument/2006/relationships/hyperlink" Target="http://creativecommons.org/licenses/by-nc-sa/3.0/" TargetMode="External"/><Relationship Id="rId401" Type="http://schemas.openxmlformats.org/officeDocument/2006/relationships/hyperlink" Target="http://www.oxforddictionaries.com/definition/american_english/culture" TargetMode="External"/><Relationship Id="rId422" Type="http://schemas.openxmlformats.org/officeDocument/2006/relationships/hyperlink" Target="http://2012books.lardbucket.org/books/a-primer-on-communication-studies/s03-04-language-society-and-culture.html" TargetMode="External"/><Relationship Id="rId443" Type="http://schemas.openxmlformats.org/officeDocument/2006/relationships/image" Target="media/image39.png"/><Relationship Id="rId464" Type="http://schemas.openxmlformats.org/officeDocument/2006/relationships/hyperlink" Target="https://creativecommons.org/licenses/by/4.0/" TargetMode="External"/><Relationship Id="rId303" Type="http://schemas.openxmlformats.org/officeDocument/2006/relationships/hyperlink" Target="http://www.oxforddictionaries.com/definition/english/bias" TargetMode="External"/><Relationship Id="rId485" Type="http://schemas.openxmlformats.org/officeDocument/2006/relationships/theme" Target="theme/theme1.xml"/><Relationship Id="rId42" Type="http://schemas.openxmlformats.org/officeDocument/2006/relationships/hyperlink" Target="https://creativecommons.org/licenses/by/4.0/" TargetMode="External"/><Relationship Id="rId84" Type="http://schemas.openxmlformats.org/officeDocument/2006/relationships/hyperlink" Target="http://creativecommons.org/licenses/by/3.0/us/" TargetMode="External"/><Relationship Id="rId138" Type="http://schemas.openxmlformats.org/officeDocument/2006/relationships/hyperlink" Target="http://2012books.lardbucket.org/books/writers-handbook/s13-02-creating-and-finding-visuals.html" TargetMode="External"/><Relationship Id="rId345" Type="http://schemas.openxmlformats.org/officeDocument/2006/relationships/image" Target="media/image31.png"/><Relationship Id="rId387" Type="http://schemas.openxmlformats.org/officeDocument/2006/relationships/hyperlink" Target="http://www.blackhistorycanada.ca/events.php?themeid=21&amp;id=2" TargetMode="External"/><Relationship Id="rId191" Type="http://schemas.openxmlformats.org/officeDocument/2006/relationships/hyperlink" Target="http://creativecommons.org/licenses/by-nc-sa/3.0/" TargetMode="External"/><Relationship Id="rId205" Type="http://schemas.openxmlformats.org/officeDocument/2006/relationships/hyperlink" Target="http://2012books.lardbucket.org/books/successful-writing/s07-09-punctuation-end-of-chapter-exe.html" TargetMode="External"/><Relationship Id="rId247" Type="http://schemas.openxmlformats.org/officeDocument/2006/relationships/hyperlink" Target="https://creativecommons.org/licenses/by/4.0/" TargetMode="External"/><Relationship Id="rId412" Type="http://schemas.openxmlformats.org/officeDocument/2006/relationships/hyperlink" Target="http://w3techs.com/technologies/overview/content_language/all" TargetMode="External"/><Relationship Id="rId107" Type="http://schemas.openxmlformats.org/officeDocument/2006/relationships/image" Target="media/image25.jpg"/><Relationship Id="rId289" Type="http://schemas.openxmlformats.org/officeDocument/2006/relationships/hyperlink" Target="http://creativecommons.org/licenses/by/4.0/" TargetMode="External"/><Relationship Id="rId454" Type="http://schemas.openxmlformats.org/officeDocument/2006/relationships/hyperlink" Target="http://www.kwintessential.co.uk/cultural-services/articles/results-of-poor-cross-cultural-awareness.html" TargetMode="External"/><Relationship Id="rId11" Type="http://schemas.openxmlformats.org/officeDocument/2006/relationships/hyperlink" Target="http://www.procomoer.org/" TargetMode="External"/><Relationship Id="rId53" Type="http://schemas.openxmlformats.org/officeDocument/2006/relationships/hyperlink" Target="http://extension.missouri.edu/p/CM150" TargetMode="External"/><Relationship Id="rId149" Type="http://schemas.openxmlformats.org/officeDocument/2006/relationships/hyperlink" Target="https://www.oercommons.org/courses/business-administration-corporate-communication-unit-6-quiz" TargetMode="External"/><Relationship Id="rId314" Type="http://schemas.openxmlformats.org/officeDocument/2006/relationships/hyperlink" Target="http://publicspeakingproject.org/listening.html" TargetMode="External"/><Relationship Id="rId356" Type="http://schemas.openxmlformats.org/officeDocument/2006/relationships/hyperlink" Target="https://www.boundless.com/quizzes/week-4-boundless-presentation-quiz-77222/" TargetMode="External"/><Relationship Id="rId398" Type="http://schemas.openxmlformats.org/officeDocument/2006/relationships/hyperlink" Target="http://www.huffingtonpost.ca/tom-turpin/eliminating-workplace-discrimination_b_8535276.html" TargetMode="External"/><Relationship Id="rId95" Type="http://schemas.openxmlformats.org/officeDocument/2006/relationships/image" Target="media/image15.png"/><Relationship Id="rId160" Type="http://schemas.openxmlformats.org/officeDocument/2006/relationships/hyperlink" Target="http://creativecommons.org/licenses/by/3.0/us/" TargetMode="External"/><Relationship Id="rId216" Type="http://schemas.openxmlformats.org/officeDocument/2006/relationships/hyperlink" Target="http://2012books.lardbucket.org/books/english-for-business-success/s17-02-memorandums-and-letters.html" TargetMode="External"/><Relationship Id="rId423" Type="http://schemas.openxmlformats.org/officeDocument/2006/relationships/hyperlink" Target="http://creativecommons.org/licenses/by-nc-sa/3.0/" TargetMode="External"/><Relationship Id="rId258" Type="http://schemas.openxmlformats.org/officeDocument/2006/relationships/hyperlink" Target="http://creativecommons.org/licenses/by/3.0/" TargetMode="External"/><Relationship Id="rId465" Type="http://schemas.openxmlformats.org/officeDocument/2006/relationships/hyperlink" Target="https://www.boundless.com/quizzes/managing-diversity-quiz-2584/" TargetMode="External"/><Relationship Id="rId22" Type="http://schemas.openxmlformats.org/officeDocument/2006/relationships/image" Target="media/image3.png"/><Relationship Id="rId64" Type="http://schemas.openxmlformats.org/officeDocument/2006/relationships/hyperlink" Target="http://creativecommons.org/licenses/by/3.0/us/" TargetMode="External"/><Relationship Id="rId118" Type="http://schemas.openxmlformats.org/officeDocument/2006/relationships/hyperlink" Target="https://www.flickr.com/photos/unitedsoybean/9629679955/" TargetMode="External"/><Relationship Id="rId325" Type="http://schemas.openxmlformats.org/officeDocument/2006/relationships/hyperlink" Target="https://docs.google.com/document/d/1QWl9UhQphOsy_1OqbmCSUFNNgF3keFB9EP5fbQmEVfQ/edit" TargetMode="External"/><Relationship Id="rId367" Type="http://schemas.openxmlformats.org/officeDocument/2006/relationships/hyperlink" Target="https://www.boundless.com/questions/while-managing-a-q-amp-a-session-following-his-presentation-eric-found-himself-unable-to-answer-a-question-posed-by-one-of-the-audience-members-which-of-the-following-tactics-should-eric-take-to-42085/" TargetMode="External"/><Relationship Id="rId171" Type="http://schemas.openxmlformats.org/officeDocument/2006/relationships/hyperlink" Target="http://creativecommons.org/licenses/by/4.0/" TargetMode="External"/><Relationship Id="rId227" Type="http://schemas.openxmlformats.org/officeDocument/2006/relationships/hyperlink" Target="http://designerstoolbox.com/designresources/proofing/" TargetMode="External"/><Relationship Id="rId269" Type="http://schemas.openxmlformats.org/officeDocument/2006/relationships/hyperlink" Target="http://danikabarker.ca/ENG4Cblog/wp-content/uploads/2013/05/report-memo-examples-level-1-4.pdf" TargetMode="External"/><Relationship Id="rId434" Type="http://schemas.openxmlformats.org/officeDocument/2006/relationships/hyperlink" Target="http://2012books.lardbucket.org/books/a-primer-on-communication-studies/s08-01-foundations-of-culture-and-ide.html" TargetMode="External"/><Relationship Id="rId476" Type="http://schemas.openxmlformats.org/officeDocument/2006/relationships/hyperlink" Target="http://creativecommons.org/licenses/by-nc-sa/3.0/" TargetMode="External"/><Relationship Id="rId33" Type="http://schemas.openxmlformats.org/officeDocument/2006/relationships/hyperlink" Target="http://www.theglobeandmail.com/technology/straight-outta-sunnyvale-yahoo-manager-gone-after-racy-e-mail/article26342191/" TargetMode="External"/><Relationship Id="rId129" Type="http://schemas.openxmlformats.org/officeDocument/2006/relationships/hyperlink" Target="https://www.iconfinder.com/icons/183558/cloud_rain_icon" TargetMode="External"/><Relationship Id="rId280" Type="http://schemas.openxmlformats.org/officeDocument/2006/relationships/hyperlink" Target="http://creativecommons.org/licenses/by-nc-sa/3.0/" TargetMode="External"/><Relationship Id="rId336" Type="http://schemas.openxmlformats.org/officeDocument/2006/relationships/hyperlink" Target="https://creativecommons.org/licenses/by-nc-sa/3.0/" TargetMode="External"/><Relationship Id="rId75" Type="http://schemas.openxmlformats.org/officeDocument/2006/relationships/hyperlink" Target="http://creativecommons.org/licenses/by-nc-sa/3.0/" TargetMode="External"/><Relationship Id="rId140" Type="http://schemas.openxmlformats.org/officeDocument/2006/relationships/hyperlink" Target="http://2012books.lardbucket.org/books/writers-handbook/s13-03-incorporating-images-charts-an.html" TargetMode="External"/><Relationship Id="rId182" Type="http://schemas.openxmlformats.org/officeDocument/2006/relationships/hyperlink" Target="http://www.oxforddictionaries.com/definition/english/grammar" TargetMode="External"/><Relationship Id="rId378" Type="http://schemas.openxmlformats.org/officeDocument/2006/relationships/hyperlink" Target="http://www.procomoer.org/" TargetMode="External"/><Relationship Id="rId403" Type="http://schemas.openxmlformats.org/officeDocument/2006/relationships/hyperlink" Target="http://www.payequity.gov.on.ca/en/about/pubs/genderwage/wagegap.php" TargetMode="External"/><Relationship Id="rId6" Type="http://schemas.openxmlformats.org/officeDocument/2006/relationships/footnotes" Target="footnotes.xml"/><Relationship Id="rId238" Type="http://schemas.openxmlformats.org/officeDocument/2006/relationships/hyperlink" Target="https://www.priv.gc.ca/leg_c/leg_c_p_e.asp" TargetMode="External"/><Relationship Id="rId445" Type="http://schemas.openxmlformats.org/officeDocument/2006/relationships/hyperlink" Target="http://geert-hofstede.com/countries.html" TargetMode="External"/><Relationship Id="rId291" Type="http://schemas.openxmlformats.org/officeDocument/2006/relationships/hyperlink" Target="http://www.procomoer.org/" TargetMode="External"/><Relationship Id="rId305" Type="http://schemas.openxmlformats.org/officeDocument/2006/relationships/hyperlink" Target="http://www.oxforddictionaries.com/definition/english/judge?q=judging" TargetMode="External"/><Relationship Id="rId347" Type="http://schemas.openxmlformats.org/officeDocument/2006/relationships/hyperlink" Target="http://2012books.lardbucket.org/books/communication-for-business-success-canadian-edition/s15-nonverbal-delivery.html" TargetMode="External"/><Relationship Id="rId44" Type="http://schemas.openxmlformats.org/officeDocument/2006/relationships/hyperlink" Target="https://www.oercommons.org/courses/business-administration-corporate-communication-unit-1-quiz" TargetMode="External"/><Relationship Id="rId86" Type="http://schemas.openxmlformats.org/officeDocument/2006/relationships/image" Target="media/image6.png"/><Relationship Id="rId151" Type="http://schemas.openxmlformats.org/officeDocument/2006/relationships/hyperlink" Target="https://www.oercommons.org/courses/business-administration-corporate-communication-unit-11-quiz" TargetMode="External"/><Relationship Id="rId389" Type="http://schemas.openxmlformats.org/officeDocument/2006/relationships/hyperlink" Target="http://www.sfu.ca/chinese-canadian-history/chart_en.html" TargetMode="External"/><Relationship Id="rId193" Type="http://schemas.openxmlformats.org/officeDocument/2006/relationships/hyperlink" Target="http://creativecommons.org/licenses/by-nc-sa/3.0/" TargetMode="External"/><Relationship Id="rId207" Type="http://schemas.openxmlformats.org/officeDocument/2006/relationships/hyperlink" Target="mailto:mnickel@mccradycon.ca" TargetMode="External"/><Relationship Id="rId249" Type="http://schemas.openxmlformats.org/officeDocument/2006/relationships/hyperlink" Target="https://creativecommons.org/about/cc0/" TargetMode="External"/><Relationship Id="rId414" Type="http://schemas.openxmlformats.org/officeDocument/2006/relationships/hyperlink" Target="http://www.statcan.gc.ca/pub/75-006-x/2015001/article/14240-eng.htm" TargetMode="External"/><Relationship Id="rId456" Type="http://schemas.openxmlformats.org/officeDocument/2006/relationships/hyperlink" Target="http://articles.timesofindia.indiatimes.com/2010-06-20/india/28309628_1_injuries-gases-cases" TargetMode="External"/><Relationship Id="rId13" Type="http://schemas.openxmlformats.org/officeDocument/2006/relationships/hyperlink" Target="http://www.procomoer.org/" TargetMode="External"/><Relationship Id="rId109" Type="http://schemas.openxmlformats.org/officeDocument/2006/relationships/hyperlink" Target="http://bit.ly/1R1LPDq" TargetMode="External"/><Relationship Id="rId260" Type="http://schemas.openxmlformats.org/officeDocument/2006/relationships/hyperlink" Target="http://scholar.google.com" TargetMode="External"/><Relationship Id="rId316" Type="http://schemas.openxmlformats.org/officeDocument/2006/relationships/hyperlink" Target="http://2012books.lardbucket.org/books/public-speaking-practice-and-ethics/s17-04-practicing-for-successful-spee.html"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https://creativecommons.org/licenses/by/4.0/"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125128</Words>
  <Characters>713235</Characters>
  <Application>Microsoft Office Word</Application>
  <DocSecurity>0</DocSecurity>
  <Lines>5943</Lines>
  <Paragraphs>1673</Paragraphs>
  <ScaleCrop>false</ScaleCrop>
  <Company>Hewlett-Packard</Company>
  <LinksUpToDate>false</LinksUpToDate>
  <CharactersWithSpaces>836690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D2 Academy</cp:lastModifiedBy>
  <cp:revision>2</cp:revision>
  <dcterms:created xsi:type="dcterms:W3CDTF">2016-12-05T17:33:00Z</dcterms:created>
  <dcterms:modified xsi:type="dcterms:W3CDTF">2016-12-05T17:33:00Z</dcterms:modified>
</cp:coreProperties>
</file>