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BD3" w:rsidRDefault="00FD42E1">
      <w:pPr>
        <w:pStyle w:val="Title"/>
        <w:spacing w:after="0" w:line="360" w:lineRule="auto"/>
        <w:contextualSpacing w:val="0"/>
        <w:jc w:val="left"/>
      </w:pPr>
      <w:bookmarkStart w:id="0" w:name="h.2rpmfidby8v6" w:colFirst="0" w:colLast="0"/>
      <w:bookmarkEnd w:id="0"/>
      <w:r>
        <w:rPr>
          <w:color w:val="2E3747"/>
        </w:rPr>
        <w:t>Instructor Overview</w:t>
      </w:r>
    </w:p>
    <w:p w:rsidR="00405BD3" w:rsidRDefault="00FD42E1">
      <w:pPr>
        <w:pStyle w:val="Subtitle"/>
        <w:spacing w:line="360" w:lineRule="auto"/>
        <w:contextualSpacing w:val="0"/>
        <w:jc w:val="left"/>
      </w:pPr>
      <w:bookmarkStart w:id="1" w:name="h.n02l6mv8caol" w:colFirst="0" w:colLast="0"/>
      <w:bookmarkEnd w:id="1"/>
      <w:r>
        <w:t>Professional Communications OER</w:t>
      </w:r>
    </w:p>
    <w:p w:rsidR="00405BD3" w:rsidRDefault="00405BD3">
      <w:pPr>
        <w:pBdr>
          <w:top w:val="single" w:sz="4" w:space="1" w:color="auto"/>
        </w:pBdr>
      </w:pPr>
    </w:p>
    <w:p w:rsidR="002C1850" w:rsidRPr="002C1850" w:rsidRDefault="002C1850" w:rsidP="002C1850">
      <w:pPr>
        <w:pStyle w:val="Heading1"/>
        <w:spacing w:line="360" w:lineRule="auto"/>
      </w:pPr>
      <w:bookmarkStart w:id="2" w:name="h.7yb8s5ut20a1" w:colFirst="0" w:colLast="0"/>
      <w:bookmarkEnd w:id="2"/>
      <w:r w:rsidRPr="002C1850">
        <w:t>This project/resource was funded by the Alberta Open Educational Resources (ABOER) Initiative, which is made possible through an investment from the Alberta government</w:t>
      </w:r>
    </w:p>
    <w:p w:rsidR="00405BD3" w:rsidRDefault="00FD42E1">
      <w:pPr>
        <w:pStyle w:val="Heading1"/>
        <w:spacing w:line="360" w:lineRule="auto"/>
        <w:contextualSpacing w:val="0"/>
      </w:pPr>
      <w:bookmarkStart w:id="3" w:name="h.l28dwrs2wgo5" w:colFirst="0" w:colLast="0"/>
      <w:bookmarkStart w:id="4" w:name="_GoBack"/>
      <w:bookmarkEnd w:id="3"/>
      <w:bookmarkEnd w:id="4"/>
      <w:r>
        <w:t>About the Professional Communications OER</w:t>
      </w:r>
    </w:p>
    <w:p w:rsidR="00405BD3" w:rsidRDefault="00FD42E1">
      <w:pPr>
        <w:pStyle w:val="Heading1"/>
        <w:spacing w:line="360" w:lineRule="auto"/>
        <w:contextualSpacing w:val="0"/>
      </w:pPr>
      <w:bookmarkStart w:id="5" w:name="h.sg9biq9bp556" w:colFirst="0" w:colLast="0"/>
      <w:bookmarkEnd w:id="5"/>
      <w:r>
        <w:rPr>
          <w:sz w:val="24"/>
          <w:szCs w:val="24"/>
        </w:rPr>
        <w:t>This Open Education Resource (OER) is a set of openly available and free educational resources designed for introductory communications courses at colleges and universities in Canada, though it could be used by global institutions with some minor tweaks to</w:t>
      </w:r>
      <w:r>
        <w:rPr>
          <w:sz w:val="24"/>
          <w:szCs w:val="24"/>
        </w:rPr>
        <w:t xml:space="preserve"> the content. </w:t>
      </w:r>
      <w:r>
        <w:rPr>
          <w:sz w:val="24"/>
          <w:szCs w:val="24"/>
        </w:rPr>
        <w:t>The resource</w:t>
      </w:r>
      <w:r>
        <w:rPr>
          <w:sz w:val="24"/>
          <w:szCs w:val="24"/>
        </w:rPr>
        <w:t xml:space="preserve"> will </w:t>
      </w:r>
      <w:r>
        <w:rPr>
          <w:sz w:val="24"/>
          <w:szCs w:val="24"/>
        </w:rPr>
        <w:t>benefit</w:t>
      </w:r>
      <w:r>
        <w:rPr>
          <w:sz w:val="24"/>
          <w:szCs w:val="24"/>
        </w:rPr>
        <w:t xml:space="preserve"> instructors of workplace communication, corporate communication, business writing, and related subjects. </w:t>
      </w:r>
    </w:p>
    <w:p w:rsidR="00405BD3" w:rsidRDefault="00FD42E1">
      <w:pPr>
        <w:pStyle w:val="Heading1"/>
        <w:spacing w:line="360" w:lineRule="auto"/>
        <w:contextualSpacing w:val="0"/>
      </w:pPr>
      <w:bookmarkStart w:id="6" w:name="h.9wd1e5wv9z05" w:colFirst="0" w:colLast="0"/>
      <w:bookmarkEnd w:id="6"/>
      <w:r>
        <w:rPr>
          <w:sz w:val="24"/>
          <w:szCs w:val="24"/>
        </w:rPr>
        <w:t>The resource</w:t>
      </w:r>
      <w:r>
        <w:rPr>
          <w:sz w:val="24"/>
          <w:szCs w:val="24"/>
        </w:rPr>
        <w:t xml:space="preserve"> may be used for teaching, learning, research, or other purposes and can be reused, revised, remix</w:t>
      </w:r>
      <w:r>
        <w:rPr>
          <w:sz w:val="24"/>
          <w:szCs w:val="24"/>
        </w:rPr>
        <w:t xml:space="preserve">ed, and redistributed. </w:t>
      </w:r>
      <w:r>
        <w:rPr>
          <w:sz w:val="24"/>
          <w:szCs w:val="24"/>
        </w:rPr>
        <w:t xml:space="preserve">This work is licensed under a </w:t>
      </w:r>
      <w:hyperlink r:id="rId8">
        <w:r>
          <w:rPr>
            <w:color w:val="00C5B9"/>
            <w:sz w:val="24"/>
            <w:szCs w:val="24"/>
            <w:u w:val="single"/>
          </w:rPr>
          <w:t>Creative Commons Attribution-</w:t>
        </w:r>
        <w:proofErr w:type="spellStart"/>
        <w:r>
          <w:rPr>
            <w:color w:val="00C5B9"/>
            <w:sz w:val="24"/>
            <w:szCs w:val="24"/>
            <w:u w:val="single"/>
          </w:rPr>
          <w:t>ShareAlike</w:t>
        </w:r>
        <w:proofErr w:type="spellEnd"/>
        <w:r>
          <w:rPr>
            <w:color w:val="00C5B9"/>
            <w:sz w:val="24"/>
            <w:szCs w:val="24"/>
            <w:u w:val="single"/>
          </w:rPr>
          <w:t xml:space="preserve"> 4.0 International License</w:t>
        </w:r>
      </w:hyperlink>
      <w:r>
        <w:rPr>
          <w:sz w:val="24"/>
          <w:szCs w:val="24"/>
        </w:rPr>
        <w:t xml:space="preserve">. Please attribute Olds College as the creator of the original work. </w:t>
      </w:r>
    </w:p>
    <w:p w:rsidR="00405BD3" w:rsidRDefault="00FD42E1">
      <w:pPr>
        <w:pStyle w:val="Heading1"/>
        <w:spacing w:line="360" w:lineRule="auto"/>
        <w:contextualSpacing w:val="0"/>
      </w:pPr>
      <w:bookmarkStart w:id="7" w:name="h.3ml6ciep3pt6" w:colFirst="0" w:colLast="0"/>
      <w:bookmarkEnd w:id="7"/>
      <w:r>
        <w:rPr>
          <w:sz w:val="24"/>
          <w:szCs w:val="24"/>
        </w:rPr>
        <w:t>Th</w:t>
      </w:r>
      <w:r>
        <w:rPr>
          <w:sz w:val="24"/>
          <w:szCs w:val="24"/>
        </w:rPr>
        <w:t>is OER comprises a series of modules covering the following:</w:t>
      </w:r>
    </w:p>
    <w:p w:rsidR="00405BD3" w:rsidRDefault="00FD42E1">
      <w:pPr>
        <w:numPr>
          <w:ilvl w:val="0"/>
          <w:numId w:val="1"/>
        </w:numPr>
        <w:spacing w:line="360" w:lineRule="auto"/>
        <w:ind w:hanging="360"/>
        <w:contextualSpacing/>
      </w:pPr>
      <w:r>
        <w:t>Foundations of Communication</w:t>
      </w:r>
    </w:p>
    <w:p w:rsidR="00405BD3" w:rsidRDefault="00FD42E1">
      <w:pPr>
        <w:numPr>
          <w:ilvl w:val="0"/>
          <w:numId w:val="1"/>
        </w:numPr>
        <w:spacing w:line="360" w:lineRule="auto"/>
        <w:ind w:hanging="360"/>
        <w:contextualSpacing/>
      </w:pPr>
      <w:r>
        <w:t>Communicating in Writing</w:t>
      </w:r>
    </w:p>
    <w:p w:rsidR="00405BD3" w:rsidRDefault="00FD42E1">
      <w:pPr>
        <w:numPr>
          <w:ilvl w:val="0"/>
          <w:numId w:val="1"/>
        </w:numPr>
        <w:spacing w:line="360" w:lineRule="auto"/>
        <w:ind w:hanging="360"/>
        <w:contextualSpacing/>
      </w:pPr>
      <w:r>
        <w:t>Communicating via Presentations</w:t>
      </w:r>
    </w:p>
    <w:p w:rsidR="00405BD3" w:rsidRDefault="00FD42E1">
      <w:pPr>
        <w:numPr>
          <w:ilvl w:val="0"/>
          <w:numId w:val="1"/>
        </w:numPr>
        <w:spacing w:line="360" w:lineRule="auto"/>
        <w:ind w:hanging="360"/>
        <w:contextualSpacing/>
      </w:pPr>
      <w:r>
        <w:t>Interpersonal Communication</w:t>
      </w:r>
    </w:p>
    <w:p w:rsidR="00405BD3" w:rsidRDefault="00405BD3">
      <w:pPr>
        <w:spacing w:line="360" w:lineRule="auto"/>
      </w:pPr>
    </w:p>
    <w:p w:rsidR="00405BD3" w:rsidRDefault="00FD42E1">
      <w:pPr>
        <w:spacing w:line="360" w:lineRule="auto"/>
      </w:pPr>
      <w:r>
        <w:lastRenderedPageBreak/>
        <w:t xml:space="preserve">Modules contain varying amounts of teaching and learning material, including an </w:t>
      </w:r>
      <w:proofErr w:type="spellStart"/>
      <w:r>
        <w:t>eTextbook</w:t>
      </w:r>
      <w:proofErr w:type="spellEnd"/>
      <w:r>
        <w:t xml:space="preserve">, lesson slides, </w:t>
      </w:r>
      <w:r>
        <w:t>lecture</w:t>
      </w:r>
      <w:r>
        <w:t xml:space="preserve"> notes, activities, multimedia assets, and assessments.</w:t>
      </w:r>
    </w:p>
    <w:p w:rsidR="00405BD3" w:rsidRDefault="00405BD3">
      <w:pPr>
        <w:spacing w:line="360" w:lineRule="auto"/>
      </w:pPr>
    </w:p>
    <w:p w:rsidR="00405BD3" w:rsidRDefault="00FD42E1">
      <w:pPr>
        <w:spacing w:line="360" w:lineRule="auto"/>
      </w:pPr>
      <w:r>
        <w:t>We encourage instructors</w:t>
      </w:r>
      <w:r>
        <w:t xml:space="preserve"> to use, revise, remix, and redistribute the contents of this OER in part, or in its entirety, to fit their instructional needs. Instructors m</w:t>
      </w:r>
      <w:r>
        <w:t>ay decide to use particular lessons or assets from it, or expand on it using external resources. It is flexible enough to work within a face-to-face, blended, or fully online teaching environment. Alternative formats for online-only content are provided wh</w:t>
      </w:r>
      <w:r>
        <w:t>erever possible.</w:t>
      </w:r>
      <w:r>
        <w:rPr>
          <w:strike/>
        </w:rPr>
        <w:t xml:space="preserve"> </w:t>
      </w:r>
    </w:p>
    <w:p w:rsidR="00405BD3" w:rsidRDefault="00405BD3">
      <w:pPr>
        <w:spacing w:line="360" w:lineRule="auto"/>
      </w:pPr>
    </w:p>
    <w:p w:rsidR="00405BD3" w:rsidRDefault="00FD42E1">
      <w:pPr>
        <w:spacing w:line="360" w:lineRule="auto"/>
      </w:pPr>
      <w:r>
        <w:t xml:space="preserve">Please refer to the </w:t>
      </w:r>
      <w:hyperlink r:id="rId9">
        <w:r>
          <w:rPr>
            <w:color w:val="00C5B9"/>
            <w:u w:val="single"/>
          </w:rPr>
          <w:t>Professional Communications OER website</w:t>
        </w:r>
      </w:hyperlink>
      <w:hyperlink r:id="rId10">
        <w:r>
          <w:rPr>
            <w:color w:val="1155CC"/>
            <w:u w:val="single"/>
          </w:rPr>
          <w:t xml:space="preserve"> </w:t>
        </w:r>
      </w:hyperlink>
      <w:r>
        <w:t xml:space="preserve">for further information. </w:t>
      </w:r>
    </w:p>
    <w:p w:rsidR="00405BD3" w:rsidRDefault="00405BD3">
      <w:pPr>
        <w:spacing w:line="360" w:lineRule="auto"/>
      </w:pPr>
    </w:p>
    <w:p w:rsidR="00405BD3" w:rsidRDefault="00FD42E1">
      <w:pPr>
        <w:spacing w:line="360" w:lineRule="auto"/>
      </w:pPr>
      <w:r>
        <w:t xml:space="preserve">This OER was developed for Olds College by JR </w:t>
      </w:r>
      <w:proofErr w:type="spellStart"/>
      <w:r>
        <w:t>Dingwall</w:t>
      </w:r>
      <w:proofErr w:type="spellEnd"/>
      <w:r>
        <w:t xml:space="preserve">, Chuck </w:t>
      </w:r>
      <w:proofErr w:type="spellStart"/>
      <w:r>
        <w:t>Labrie</w:t>
      </w:r>
      <w:proofErr w:type="spellEnd"/>
      <w:r>
        <w:t xml:space="preserve">, </w:t>
      </w:r>
      <w:proofErr w:type="spellStart"/>
      <w:r>
        <w:t>Trecia</w:t>
      </w:r>
      <w:proofErr w:type="spellEnd"/>
      <w:r>
        <w:t xml:space="preserve"> </w:t>
      </w:r>
      <w:proofErr w:type="spellStart"/>
      <w:r>
        <w:t>McLennon</w:t>
      </w:r>
      <w:proofErr w:type="spellEnd"/>
      <w:r>
        <w:t xml:space="preserve">, and Laura Underwood, in collaboration with the college’s </w:t>
      </w:r>
      <w:r>
        <w:t>Centre for Teaching and Learning</w:t>
      </w:r>
      <w:r>
        <w:t xml:space="preserve">. </w:t>
      </w:r>
    </w:p>
    <w:p w:rsidR="00405BD3" w:rsidRDefault="00405BD3">
      <w:pPr>
        <w:spacing w:line="360" w:lineRule="auto"/>
      </w:pPr>
    </w:p>
    <w:p w:rsidR="00405BD3" w:rsidRDefault="00FD42E1">
      <w:pPr>
        <w:pStyle w:val="Heading1"/>
        <w:spacing w:line="360" w:lineRule="auto"/>
        <w:contextualSpacing w:val="0"/>
      </w:pPr>
      <w:bookmarkStart w:id="8" w:name="h.b56zgz53w79d" w:colFirst="0" w:colLast="0"/>
      <w:bookmarkEnd w:id="8"/>
      <w:r>
        <w:t>Using this OER</w:t>
      </w:r>
    </w:p>
    <w:p w:rsidR="00405BD3" w:rsidRDefault="00FD42E1">
      <w:pPr>
        <w:spacing w:line="360" w:lineRule="auto"/>
      </w:pPr>
      <w:r>
        <w:t xml:space="preserve">All materials can be found on the </w:t>
      </w:r>
      <w:hyperlink r:id="rId11">
        <w:r>
          <w:rPr>
            <w:color w:val="00C5B9"/>
            <w:u w:val="single"/>
          </w:rPr>
          <w:t xml:space="preserve">Professional Communications OER </w:t>
        </w:r>
      </w:hyperlink>
      <w:hyperlink r:id="rId12">
        <w:r>
          <w:rPr>
            <w:color w:val="00C5B9"/>
            <w:u w:val="single"/>
          </w:rPr>
          <w:t>w</w:t>
        </w:r>
      </w:hyperlink>
      <w:hyperlink r:id="rId13">
        <w:r>
          <w:rPr>
            <w:color w:val="00C5B9"/>
            <w:u w:val="single"/>
          </w:rPr>
          <w:t>ebsite</w:t>
        </w:r>
      </w:hyperlink>
      <w:r>
        <w:t>,</w:t>
      </w:r>
      <w:r>
        <w:t xml:space="preserve"> which links to files stored on Google Drive. When using the documents, rather than linking directly to our files, please copy them to your own Google Drive account and provide students with your own links. This way you can modify the documents as needed f</w:t>
      </w:r>
      <w:r>
        <w:t xml:space="preserve">or your course, while the original files remain intact. </w:t>
      </w:r>
    </w:p>
    <w:p w:rsidR="00405BD3" w:rsidRDefault="00405BD3">
      <w:pPr>
        <w:spacing w:line="360" w:lineRule="auto"/>
      </w:pPr>
    </w:p>
    <w:p w:rsidR="00405BD3" w:rsidRDefault="00FD42E1">
      <w:pPr>
        <w:pStyle w:val="Heading1"/>
        <w:spacing w:after="160" w:line="360" w:lineRule="auto"/>
        <w:contextualSpacing w:val="0"/>
      </w:pPr>
      <w:bookmarkStart w:id="9" w:name="h.t0htdhzb2ta0" w:colFirst="0" w:colLast="0"/>
      <w:bookmarkEnd w:id="9"/>
      <w:r>
        <w:lastRenderedPageBreak/>
        <w:t>Assessment Strategy</w:t>
      </w:r>
    </w:p>
    <w:p w:rsidR="00405BD3" w:rsidRDefault="00FD42E1">
      <w:pPr>
        <w:spacing w:after="160" w:line="360" w:lineRule="auto"/>
      </w:pPr>
      <w:bookmarkStart w:id="10" w:name="h.gjdgxs" w:colFirst="0" w:colLast="0"/>
      <w:bookmarkEnd w:id="10"/>
      <w:r>
        <w:t xml:space="preserve">The assessment strategy has been designed to support different learning needs. We have included traditional stem-based multiple choice, true/false, and short-answer questions in </w:t>
      </w:r>
      <w:r>
        <w:t xml:space="preserve">the </w:t>
      </w:r>
      <w:proofErr w:type="spellStart"/>
      <w:r>
        <w:t>eTextbook’s</w:t>
      </w:r>
      <w:proofErr w:type="spellEnd"/>
      <w:r>
        <w:t xml:space="preserve"> “Check your Understanding” sections. Reflective and problem-solving activities are included within the OER </w:t>
      </w:r>
      <w:proofErr w:type="spellStart"/>
      <w:r>
        <w:t>materials.You</w:t>
      </w:r>
      <w:proofErr w:type="spellEnd"/>
      <w:r>
        <w:t xml:space="preserve"> can use these to gauge critical thinking and analysis.</w:t>
      </w:r>
    </w:p>
    <w:p w:rsidR="00405BD3" w:rsidRDefault="00FD42E1">
      <w:pPr>
        <w:spacing w:after="160" w:line="360" w:lineRule="auto"/>
      </w:pPr>
      <w:r>
        <w:t>For each module, we have included a summative assessment that th</w:t>
      </w:r>
      <w:r>
        <w:t xml:space="preserve">reads together learning from each of that module’s chapters. </w:t>
      </w:r>
    </w:p>
    <w:p w:rsidR="00405BD3" w:rsidRDefault="00FD42E1">
      <w:pPr>
        <w:spacing w:after="160" w:line="360" w:lineRule="auto"/>
      </w:pPr>
      <w:r>
        <w:t xml:space="preserve">You are not expected to use all the available assessments. Instructors will need to consider time restrictions, significance of each chapter to intended outcomes, and relevancy of each learning </w:t>
      </w:r>
      <w:r>
        <w:t>activity or assessment to their specific cohort when making this selection.</w:t>
      </w:r>
    </w:p>
    <w:p w:rsidR="00405BD3" w:rsidRDefault="00FD42E1">
      <w:pPr>
        <w:spacing w:line="360" w:lineRule="auto"/>
      </w:pPr>
      <w:r>
        <w:t xml:space="preserve">In each chapter of the </w:t>
      </w:r>
      <w:proofErr w:type="spellStart"/>
      <w:r>
        <w:t>eTextbook</w:t>
      </w:r>
      <w:proofErr w:type="spellEnd"/>
      <w:r>
        <w:t>, you will find “Check Your Understanding” sections containing self-assessment questions that could be used in the classroom, assigned for homework,</w:t>
      </w:r>
      <w:r>
        <w:t xml:space="preserve"> or assessed via a learning journal. </w:t>
      </w:r>
    </w:p>
    <w:p w:rsidR="00405BD3" w:rsidRDefault="00405BD3">
      <w:pPr>
        <w:spacing w:line="360" w:lineRule="auto"/>
      </w:pPr>
    </w:p>
    <w:p w:rsidR="00405BD3" w:rsidRDefault="00FD42E1">
      <w:pPr>
        <w:spacing w:line="360" w:lineRule="auto"/>
      </w:pPr>
      <w:r>
        <w:t>In the slide decks you will also find small in-class activities designed to be completed solo, in pairs, in small groups, or led by the teacher. These are not intended to be graded, but could be, if you choose.</w:t>
      </w:r>
    </w:p>
    <w:p w:rsidR="00405BD3" w:rsidRDefault="00405BD3">
      <w:pPr>
        <w:spacing w:line="360" w:lineRule="auto"/>
      </w:pPr>
    </w:p>
    <w:p w:rsidR="00405BD3" w:rsidRDefault="00FD42E1">
      <w:pPr>
        <w:pStyle w:val="Heading1"/>
        <w:spacing w:line="360" w:lineRule="auto"/>
        <w:contextualSpacing w:val="0"/>
      </w:pPr>
      <w:bookmarkStart w:id="11" w:name="h.gor2ac23wsby" w:colFirst="0" w:colLast="0"/>
      <w:bookmarkEnd w:id="11"/>
      <w:r>
        <w:t>Modul</w:t>
      </w:r>
      <w:r>
        <w:t>e 1: Foundations</w:t>
      </w:r>
    </w:p>
    <w:p w:rsidR="00405BD3" w:rsidRDefault="00FD42E1">
      <w:pPr>
        <w:spacing w:line="360" w:lineRule="auto"/>
      </w:pPr>
      <w:r>
        <w:t>This module serves as an introduction to communication in a professional context. In a world where change is constant and technology proliferates, the foundational skills developed here will enable students to balance the needs of their au</w:t>
      </w:r>
      <w:r>
        <w:t xml:space="preserve">dience with their </w:t>
      </w:r>
      <w:r>
        <w:lastRenderedPageBreak/>
        <w:t>communication goals. Students will develop the skills for selecting the appropriate medium for their message and measuring their results; they will be prepared for high performance in today’s ever-changing workplace.</w:t>
      </w:r>
    </w:p>
    <w:p w:rsidR="00405BD3" w:rsidRDefault="00FD42E1">
      <w:pPr>
        <w:pStyle w:val="Heading2"/>
        <w:spacing w:line="360" w:lineRule="auto"/>
        <w:contextualSpacing w:val="0"/>
      </w:pPr>
      <w:bookmarkStart w:id="12" w:name="h.i1qw8d6yec6a" w:colFirst="0" w:colLast="0"/>
      <w:bookmarkEnd w:id="12"/>
      <w:r>
        <w:t xml:space="preserve">Module </w:t>
      </w:r>
      <w:r>
        <w:t>Chapters</w:t>
      </w:r>
    </w:p>
    <w:p w:rsidR="00405BD3" w:rsidRDefault="00FD42E1">
      <w:pPr>
        <w:numPr>
          <w:ilvl w:val="0"/>
          <w:numId w:val="3"/>
        </w:numPr>
        <w:spacing w:line="360" w:lineRule="auto"/>
        <w:ind w:hanging="360"/>
        <w:contextualSpacing/>
      </w:pPr>
      <w:r>
        <w:t>Intro</w:t>
      </w:r>
      <w:r>
        <w:t>duction to Communication</w:t>
      </w:r>
    </w:p>
    <w:p w:rsidR="00405BD3" w:rsidRDefault="00FD42E1">
      <w:pPr>
        <w:numPr>
          <w:ilvl w:val="0"/>
          <w:numId w:val="3"/>
        </w:numPr>
        <w:spacing w:line="360" w:lineRule="auto"/>
        <w:ind w:hanging="360"/>
        <w:contextualSpacing/>
      </w:pPr>
      <w:r>
        <w:t>Getting to Know your Audience</w:t>
      </w:r>
    </w:p>
    <w:p w:rsidR="00405BD3" w:rsidRDefault="00FD42E1">
      <w:pPr>
        <w:numPr>
          <w:ilvl w:val="0"/>
          <w:numId w:val="3"/>
        </w:numPr>
        <w:spacing w:line="360" w:lineRule="auto"/>
        <w:ind w:hanging="360"/>
        <w:contextualSpacing/>
      </w:pPr>
      <w:r>
        <w:t>Choosing a Communications Channel</w:t>
      </w:r>
    </w:p>
    <w:p w:rsidR="00405BD3" w:rsidRDefault="00FD42E1">
      <w:pPr>
        <w:numPr>
          <w:ilvl w:val="0"/>
          <w:numId w:val="3"/>
        </w:numPr>
        <w:spacing w:line="360" w:lineRule="auto"/>
        <w:ind w:hanging="360"/>
        <w:contextualSpacing/>
      </w:pPr>
      <w:r>
        <w:t>Crafting Your Message with Plain Language</w:t>
      </w:r>
    </w:p>
    <w:p w:rsidR="00405BD3" w:rsidRDefault="00FD42E1">
      <w:pPr>
        <w:numPr>
          <w:ilvl w:val="0"/>
          <w:numId w:val="3"/>
        </w:numPr>
        <w:spacing w:line="360" w:lineRule="auto"/>
        <w:ind w:hanging="360"/>
        <w:contextualSpacing/>
      </w:pPr>
      <w:r>
        <w:t>A Picture Is Worth 1,000 Words: Using Visuals</w:t>
      </w:r>
    </w:p>
    <w:p w:rsidR="00405BD3" w:rsidRDefault="00FD42E1">
      <w:pPr>
        <w:numPr>
          <w:ilvl w:val="0"/>
          <w:numId w:val="3"/>
        </w:numPr>
        <w:spacing w:line="360" w:lineRule="auto"/>
        <w:ind w:hanging="360"/>
        <w:contextualSpacing/>
      </w:pPr>
      <w:r>
        <w:t>From Shotgun to Boomerang: Using Feedback</w:t>
      </w:r>
    </w:p>
    <w:p w:rsidR="00405BD3" w:rsidRDefault="00405BD3">
      <w:pPr>
        <w:spacing w:line="360" w:lineRule="auto"/>
      </w:pPr>
    </w:p>
    <w:p w:rsidR="00405BD3" w:rsidRDefault="00FD42E1">
      <w:pPr>
        <w:spacing w:line="360" w:lineRule="auto"/>
      </w:pPr>
      <w:r>
        <w:t xml:space="preserve">A full list of the </w:t>
      </w:r>
      <w:hyperlink r:id="rId14">
        <w:r>
          <w:rPr>
            <w:color w:val="00C5B9"/>
            <w:u w:val="single"/>
          </w:rPr>
          <w:t>Foundation module contents</w:t>
        </w:r>
      </w:hyperlink>
      <w:r>
        <w:t xml:space="preserve"> can be found on the website.</w:t>
      </w:r>
    </w:p>
    <w:p w:rsidR="00405BD3" w:rsidRDefault="00405BD3">
      <w:pPr>
        <w:spacing w:line="360" w:lineRule="auto"/>
      </w:pPr>
    </w:p>
    <w:p w:rsidR="00405BD3" w:rsidRDefault="00FD42E1">
      <w:pPr>
        <w:pStyle w:val="Heading1"/>
        <w:spacing w:line="360" w:lineRule="auto"/>
        <w:contextualSpacing w:val="0"/>
      </w:pPr>
      <w:bookmarkStart w:id="13" w:name="h.5gkr4bpbh0gd" w:colFirst="0" w:colLast="0"/>
      <w:bookmarkEnd w:id="13"/>
      <w:r>
        <w:t>Module 2: Writing</w:t>
      </w:r>
    </w:p>
    <w:p w:rsidR="00405BD3" w:rsidRDefault="00FD42E1">
      <w:pPr>
        <w:pStyle w:val="Heading2"/>
        <w:spacing w:line="360" w:lineRule="auto"/>
        <w:contextualSpacing w:val="0"/>
      </w:pPr>
      <w:bookmarkStart w:id="14" w:name="h.rbjzjjecuhjw" w:colFirst="0" w:colLast="0"/>
      <w:bookmarkEnd w:id="14"/>
      <w:r>
        <w:t>Module Chapters</w:t>
      </w:r>
    </w:p>
    <w:p w:rsidR="00405BD3" w:rsidRDefault="00FD42E1">
      <w:pPr>
        <w:numPr>
          <w:ilvl w:val="0"/>
          <w:numId w:val="2"/>
        </w:numPr>
        <w:spacing w:line="360" w:lineRule="auto"/>
        <w:ind w:hanging="360"/>
        <w:contextualSpacing/>
      </w:pPr>
      <w:r>
        <w:t>Grammar &amp; Punctuation</w:t>
      </w:r>
    </w:p>
    <w:p w:rsidR="00405BD3" w:rsidRDefault="00FD42E1">
      <w:pPr>
        <w:numPr>
          <w:ilvl w:val="0"/>
          <w:numId w:val="2"/>
        </w:numPr>
        <w:spacing w:line="360" w:lineRule="auto"/>
        <w:ind w:hanging="360"/>
        <w:contextualSpacing/>
      </w:pPr>
      <w:r>
        <w:t>Workplace Documents</w:t>
      </w:r>
    </w:p>
    <w:p w:rsidR="00405BD3" w:rsidRDefault="00FD42E1">
      <w:pPr>
        <w:numPr>
          <w:ilvl w:val="0"/>
          <w:numId w:val="2"/>
        </w:numPr>
        <w:spacing w:line="360" w:lineRule="auto"/>
        <w:ind w:hanging="360"/>
        <w:contextualSpacing/>
      </w:pPr>
      <w:r>
        <w:t>Revising your Writing</w:t>
      </w:r>
    </w:p>
    <w:p w:rsidR="00405BD3" w:rsidRDefault="00FD42E1">
      <w:pPr>
        <w:numPr>
          <w:ilvl w:val="0"/>
          <w:numId w:val="2"/>
        </w:numPr>
        <w:spacing w:line="360" w:lineRule="auto"/>
        <w:ind w:hanging="360"/>
        <w:contextualSpacing/>
      </w:pPr>
      <w:r>
        <w:t>Ethical Guidelines</w:t>
      </w:r>
    </w:p>
    <w:p w:rsidR="00405BD3" w:rsidRDefault="00FD42E1">
      <w:pPr>
        <w:numPr>
          <w:ilvl w:val="0"/>
          <w:numId w:val="2"/>
        </w:numPr>
        <w:spacing w:line="360" w:lineRule="auto"/>
        <w:ind w:hanging="360"/>
        <w:contextualSpacing/>
      </w:pPr>
      <w:r>
        <w:t>Information Literacy</w:t>
      </w:r>
    </w:p>
    <w:p w:rsidR="00405BD3" w:rsidRDefault="00405BD3"/>
    <w:p w:rsidR="00405BD3" w:rsidRDefault="00FD42E1">
      <w:pPr>
        <w:spacing w:line="360" w:lineRule="auto"/>
      </w:pPr>
      <w:r>
        <w:t xml:space="preserve">A full list of the </w:t>
      </w:r>
      <w:hyperlink r:id="rId15">
        <w:r>
          <w:rPr>
            <w:color w:val="00C5B9"/>
            <w:u w:val="single"/>
          </w:rPr>
          <w:t>Writing module contents</w:t>
        </w:r>
      </w:hyperlink>
      <w:r>
        <w:t xml:space="preserve"> can be found on the website.</w:t>
      </w:r>
    </w:p>
    <w:p w:rsidR="00405BD3" w:rsidRDefault="00405BD3"/>
    <w:p w:rsidR="00405BD3" w:rsidRDefault="00FD42E1">
      <w:pPr>
        <w:pStyle w:val="Heading1"/>
        <w:spacing w:line="360" w:lineRule="auto"/>
        <w:contextualSpacing w:val="0"/>
      </w:pPr>
      <w:bookmarkStart w:id="15" w:name="h.4il8y49aqht4" w:colFirst="0" w:colLast="0"/>
      <w:bookmarkEnd w:id="15"/>
      <w:r>
        <w:lastRenderedPageBreak/>
        <w:t>Module 3: Presentation</w:t>
      </w:r>
    </w:p>
    <w:p w:rsidR="00405BD3" w:rsidRDefault="00405BD3"/>
    <w:p w:rsidR="00405BD3" w:rsidRDefault="00FD42E1">
      <w:pPr>
        <w:pStyle w:val="Heading2"/>
        <w:spacing w:line="360" w:lineRule="auto"/>
        <w:contextualSpacing w:val="0"/>
      </w:pPr>
      <w:bookmarkStart w:id="16" w:name="h.atvv296gyddl" w:colFirst="0" w:colLast="0"/>
      <w:bookmarkEnd w:id="16"/>
      <w:r>
        <w:t>Module Chapters</w:t>
      </w:r>
    </w:p>
    <w:p w:rsidR="00405BD3" w:rsidRDefault="00FD42E1">
      <w:pPr>
        <w:numPr>
          <w:ilvl w:val="0"/>
          <w:numId w:val="5"/>
        </w:numPr>
        <w:spacing w:line="360" w:lineRule="auto"/>
        <w:ind w:hanging="360"/>
        <w:contextualSpacing/>
      </w:pPr>
      <w:r>
        <w:t>Your Presentation Style</w:t>
      </w:r>
    </w:p>
    <w:p w:rsidR="00405BD3" w:rsidRDefault="00FD42E1">
      <w:pPr>
        <w:numPr>
          <w:ilvl w:val="0"/>
          <w:numId w:val="5"/>
        </w:numPr>
        <w:spacing w:line="360" w:lineRule="auto"/>
        <w:ind w:hanging="360"/>
        <w:contextualSpacing/>
      </w:pPr>
      <w:r>
        <w:t>Developing a Presentation Strategy</w:t>
      </w:r>
    </w:p>
    <w:p w:rsidR="00405BD3" w:rsidRDefault="00FD42E1">
      <w:pPr>
        <w:numPr>
          <w:ilvl w:val="0"/>
          <w:numId w:val="5"/>
        </w:numPr>
        <w:spacing w:line="360" w:lineRule="auto"/>
        <w:ind w:hanging="360"/>
        <w:contextualSpacing/>
      </w:pPr>
      <w:r>
        <w:t>Presentation Aids</w:t>
      </w:r>
    </w:p>
    <w:p w:rsidR="00405BD3" w:rsidRDefault="00FD42E1">
      <w:pPr>
        <w:numPr>
          <w:ilvl w:val="0"/>
          <w:numId w:val="5"/>
        </w:numPr>
        <w:spacing w:line="360" w:lineRule="auto"/>
        <w:ind w:hanging="360"/>
        <w:contextualSpacing/>
      </w:pPr>
      <w:r>
        <w:t>Communicating with a Live Audienc</w:t>
      </w:r>
      <w:r>
        <w:t>e</w:t>
      </w:r>
    </w:p>
    <w:p w:rsidR="00405BD3" w:rsidRDefault="00405BD3"/>
    <w:p w:rsidR="00405BD3" w:rsidRDefault="00FD42E1">
      <w:pPr>
        <w:spacing w:line="360" w:lineRule="auto"/>
      </w:pPr>
      <w:r>
        <w:t xml:space="preserve">A full list of the </w:t>
      </w:r>
      <w:hyperlink r:id="rId16">
        <w:r>
          <w:rPr>
            <w:color w:val="00C5B9"/>
            <w:u w:val="single"/>
          </w:rPr>
          <w:t>Presentation module contents</w:t>
        </w:r>
      </w:hyperlink>
      <w:r>
        <w:t xml:space="preserve"> can be found on the website.</w:t>
      </w:r>
    </w:p>
    <w:p w:rsidR="00405BD3" w:rsidRDefault="00405BD3"/>
    <w:p w:rsidR="00405BD3" w:rsidRDefault="00FD42E1">
      <w:pPr>
        <w:pStyle w:val="Heading1"/>
        <w:spacing w:line="360" w:lineRule="auto"/>
        <w:contextualSpacing w:val="0"/>
      </w:pPr>
      <w:bookmarkStart w:id="17" w:name="h.o68hevdnkcfk" w:colFirst="0" w:colLast="0"/>
      <w:bookmarkEnd w:id="17"/>
      <w:r>
        <w:t>Module 4: Interpersonal</w:t>
      </w:r>
    </w:p>
    <w:p w:rsidR="00405BD3" w:rsidRDefault="00FD42E1">
      <w:pPr>
        <w:pStyle w:val="Heading2"/>
        <w:spacing w:line="360" w:lineRule="auto"/>
        <w:contextualSpacing w:val="0"/>
      </w:pPr>
      <w:bookmarkStart w:id="18" w:name="h.ihf1k5bvw6e6" w:colFirst="0" w:colLast="0"/>
      <w:bookmarkEnd w:id="18"/>
      <w:r>
        <w:t>Module Chapters</w:t>
      </w:r>
    </w:p>
    <w:p w:rsidR="00405BD3" w:rsidRDefault="00FD42E1">
      <w:pPr>
        <w:numPr>
          <w:ilvl w:val="0"/>
          <w:numId w:val="4"/>
        </w:numPr>
        <w:spacing w:line="360" w:lineRule="auto"/>
        <w:ind w:hanging="360"/>
        <w:contextualSpacing/>
      </w:pPr>
      <w:r>
        <w:t>Communication and Diversity in Canadian Workplaces</w:t>
      </w:r>
    </w:p>
    <w:p w:rsidR="00405BD3" w:rsidRDefault="00FD42E1">
      <w:pPr>
        <w:numPr>
          <w:ilvl w:val="0"/>
          <w:numId w:val="4"/>
        </w:numPr>
        <w:spacing w:line="360" w:lineRule="auto"/>
        <w:ind w:hanging="360"/>
        <w:contextualSpacing/>
      </w:pPr>
      <w:r>
        <w:t>Your Interpersonal Communication Preferences</w:t>
      </w:r>
    </w:p>
    <w:p w:rsidR="00405BD3" w:rsidRDefault="00FD42E1">
      <w:pPr>
        <w:numPr>
          <w:ilvl w:val="0"/>
          <w:numId w:val="4"/>
        </w:numPr>
        <w:spacing w:line="360" w:lineRule="auto"/>
        <w:ind w:hanging="360"/>
        <w:contextualSpacing/>
      </w:pPr>
      <w:r>
        <w:t>Cross-Cultural Communication</w:t>
      </w:r>
    </w:p>
    <w:p w:rsidR="00405BD3" w:rsidRDefault="00FD42E1">
      <w:pPr>
        <w:numPr>
          <w:ilvl w:val="0"/>
          <w:numId w:val="4"/>
        </w:numPr>
        <w:spacing w:line="360" w:lineRule="auto"/>
        <w:ind w:hanging="360"/>
        <w:contextualSpacing/>
      </w:pPr>
      <w:r>
        <w:t>Conflict Resolution</w:t>
      </w:r>
    </w:p>
    <w:p w:rsidR="00405BD3" w:rsidRDefault="00405BD3"/>
    <w:p w:rsidR="00405BD3" w:rsidRDefault="00FD42E1">
      <w:pPr>
        <w:spacing w:line="360" w:lineRule="auto"/>
      </w:pPr>
      <w:r>
        <w:t xml:space="preserve">A full list of the </w:t>
      </w:r>
      <w:hyperlink r:id="rId17">
        <w:r>
          <w:rPr>
            <w:color w:val="00C5B9"/>
          </w:rPr>
          <w:t>Interpersonal module contents</w:t>
        </w:r>
      </w:hyperlink>
      <w:r>
        <w:t xml:space="preserve"> can be found on the website.</w:t>
      </w:r>
    </w:p>
    <w:p w:rsidR="00405BD3" w:rsidRDefault="00405BD3">
      <w:pPr>
        <w:spacing w:line="360" w:lineRule="auto"/>
      </w:pPr>
    </w:p>
    <w:p w:rsidR="00405BD3" w:rsidRDefault="00405BD3">
      <w:pPr>
        <w:spacing w:line="360" w:lineRule="auto"/>
      </w:pPr>
    </w:p>
    <w:sectPr w:rsidR="00405BD3">
      <w:footerReference w:type="default" r:id="rId18"/>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2E1" w:rsidRDefault="00FD42E1">
      <w:pPr>
        <w:spacing w:line="240" w:lineRule="auto"/>
      </w:pPr>
      <w:r>
        <w:separator/>
      </w:r>
    </w:p>
  </w:endnote>
  <w:endnote w:type="continuationSeparator" w:id="0">
    <w:p w:rsidR="00FD42E1" w:rsidRDefault="00FD4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Open San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D3" w:rsidRDefault="00FD42E1">
    <w:pPr>
      <w:widowControl w:val="0"/>
      <w:spacing w:line="240" w:lineRule="auto"/>
      <w:jc w:val="right"/>
    </w:pPr>
    <w:r>
      <w:rPr>
        <w:b/>
        <w:color w:val="FFFFFF"/>
        <w:sz w:val="28"/>
        <w:szCs w:val="28"/>
      </w:rPr>
      <w:t>Summary of Assessment Strategy</w:t>
    </w:r>
  </w:p>
  <w:p w:rsidR="00405BD3" w:rsidRDefault="00405BD3">
    <w:pPr>
      <w:spacing w:line="240" w:lineRule="auto"/>
    </w:pPr>
  </w:p>
  <w:tbl>
    <w:tblPr>
      <w:tblStyle w:val="a"/>
      <w:tblW w:w="12224" w:type="dxa"/>
      <w:tblInd w:w="-1440" w:type="dxa"/>
      <w:tblLayout w:type="fixed"/>
      <w:tblLook w:val="0600" w:firstRow="0" w:lastRow="0" w:firstColumn="0" w:lastColumn="0" w:noHBand="1" w:noVBand="1"/>
    </w:tblPr>
    <w:tblGrid>
      <w:gridCol w:w="3389"/>
      <w:gridCol w:w="6855"/>
      <w:gridCol w:w="360"/>
      <w:gridCol w:w="1620"/>
    </w:tblGrid>
    <w:tr w:rsidR="00405BD3">
      <w:trPr>
        <w:trHeight w:val="80"/>
      </w:trPr>
      <w:tc>
        <w:tcPr>
          <w:tcW w:w="3389" w:type="dxa"/>
          <w:shd w:val="clear" w:color="auto" w:fill="2E3747"/>
          <w:tcMar>
            <w:top w:w="100" w:type="dxa"/>
            <w:left w:w="100" w:type="dxa"/>
            <w:bottom w:w="100" w:type="dxa"/>
            <w:right w:w="100" w:type="dxa"/>
          </w:tcMar>
        </w:tcPr>
        <w:p w:rsidR="00405BD3" w:rsidRDefault="00FD42E1">
          <w:pPr>
            <w:widowControl w:val="0"/>
            <w:spacing w:line="240" w:lineRule="auto"/>
          </w:pPr>
          <w:r>
            <w:rPr>
              <w:noProof/>
            </w:rPr>
            <w:drawing>
              <wp:inline distT="114300" distB="114300" distL="114300" distR="114300">
                <wp:extent cx="991577" cy="190500"/>
                <wp:effectExtent l="0" t="0" r="0" b="0"/>
                <wp:docPr id="1" name="image01.png" descr="http://mirrors.creativecommons.org/presskit/buttons/80x15/png/by.png"/>
                <wp:cNvGraphicFramePr/>
                <a:graphic xmlns:a="http://schemas.openxmlformats.org/drawingml/2006/main">
                  <a:graphicData uri="http://schemas.openxmlformats.org/drawingml/2006/picture">
                    <pic:pic xmlns:pic="http://schemas.openxmlformats.org/drawingml/2006/picture">
                      <pic:nvPicPr>
                        <pic:cNvPr id="0" name="image01.png" descr="http://mirrors.creativecommons.org/presskit/buttons/80x15/png/by.png"/>
                        <pic:cNvPicPr preferRelativeResize="0"/>
                      </pic:nvPicPr>
                      <pic:blipFill>
                        <a:blip r:embed="rId1"/>
                        <a:srcRect/>
                        <a:stretch>
                          <a:fillRect/>
                        </a:stretch>
                      </pic:blipFill>
                      <pic:spPr>
                        <a:xfrm>
                          <a:off x="0" y="0"/>
                          <a:ext cx="991577" cy="190500"/>
                        </a:xfrm>
                        <a:prstGeom prst="rect">
                          <a:avLst/>
                        </a:prstGeom>
                        <a:ln/>
                      </pic:spPr>
                    </pic:pic>
                  </a:graphicData>
                </a:graphic>
              </wp:inline>
            </w:drawing>
          </w:r>
        </w:p>
        <w:p w:rsidR="00405BD3" w:rsidRDefault="00FD42E1">
          <w:pPr>
            <w:widowControl w:val="0"/>
            <w:spacing w:line="240" w:lineRule="auto"/>
          </w:pPr>
          <w:r>
            <w:rPr>
              <w:rFonts w:ascii="Arial" w:eastAsia="Arial" w:hAnsi="Arial" w:cs="Arial"/>
              <w:color w:val="FFFFFF"/>
              <w:sz w:val="16"/>
              <w:szCs w:val="16"/>
            </w:rPr>
            <w:t xml:space="preserve">This material  is licensed under a </w:t>
          </w:r>
          <w:hyperlink r:id="rId2">
            <w:r>
              <w:rPr>
                <w:rFonts w:ascii="Arial" w:eastAsia="Arial" w:hAnsi="Arial" w:cs="Arial"/>
                <w:color w:val="00C5B9"/>
                <w:sz w:val="16"/>
                <w:szCs w:val="16"/>
                <w:u w:val="single"/>
              </w:rPr>
              <w:t>Creative Commons Attribution 4.0 License</w:t>
            </w:r>
          </w:hyperlink>
        </w:p>
      </w:tc>
      <w:tc>
        <w:tcPr>
          <w:tcW w:w="6854" w:type="dxa"/>
          <w:shd w:val="clear" w:color="auto" w:fill="2E3747"/>
          <w:tcMar>
            <w:top w:w="100" w:type="dxa"/>
            <w:left w:w="100" w:type="dxa"/>
            <w:bottom w:w="100" w:type="dxa"/>
            <w:right w:w="100" w:type="dxa"/>
          </w:tcMar>
        </w:tcPr>
        <w:p w:rsidR="00405BD3" w:rsidRDefault="00FD42E1">
          <w:pPr>
            <w:widowControl w:val="0"/>
            <w:spacing w:line="240" w:lineRule="auto"/>
            <w:jc w:val="right"/>
          </w:pPr>
          <w:r>
            <w:rPr>
              <w:b/>
              <w:color w:val="FFFFFF"/>
              <w:sz w:val="28"/>
              <w:szCs w:val="28"/>
            </w:rPr>
            <w:t>Instructor Overview</w:t>
          </w:r>
        </w:p>
        <w:p w:rsidR="00405BD3" w:rsidRDefault="00FD42E1">
          <w:pPr>
            <w:widowControl w:val="0"/>
            <w:jc w:val="right"/>
          </w:pPr>
          <w:r>
            <w:rPr>
              <w:color w:val="FFFFFF"/>
            </w:rPr>
            <w:t>Professional Communications OER</w:t>
          </w:r>
        </w:p>
      </w:tc>
      <w:tc>
        <w:tcPr>
          <w:tcW w:w="360" w:type="dxa"/>
          <w:shd w:val="clear" w:color="auto" w:fill="2E3747"/>
          <w:tcMar>
            <w:top w:w="100" w:type="dxa"/>
            <w:left w:w="100" w:type="dxa"/>
            <w:bottom w:w="100" w:type="dxa"/>
            <w:right w:w="100" w:type="dxa"/>
          </w:tcMar>
        </w:tcPr>
        <w:p w:rsidR="00405BD3" w:rsidRDefault="00405BD3">
          <w:pPr>
            <w:widowControl w:val="0"/>
            <w:spacing w:line="240" w:lineRule="auto"/>
          </w:pPr>
        </w:p>
      </w:tc>
      <w:tc>
        <w:tcPr>
          <w:tcW w:w="1620" w:type="dxa"/>
          <w:shd w:val="clear" w:color="auto" w:fill="2E3747"/>
          <w:tcMar>
            <w:top w:w="100" w:type="dxa"/>
            <w:left w:w="100" w:type="dxa"/>
            <w:bottom w:w="100" w:type="dxa"/>
            <w:right w:w="100" w:type="dxa"/>
          </w:tcMar>
        </w:tcPr>
        <w:p w:rsidR="00405BD3" w:rsidRDefault="00FD42E1">
          <w:pPr>
            <w:widowControl w:val="0"/>
            <w:spacing w:line="240" w:lineRule="auto"/>
          </w:pPr>
          <w:r>
            <w:rPr>
              <w:b/>
              <w:color w:val="FFFFFF"/>
              <w:sz w:val="22"/>
              <w:szCs w:val="22"/>
            </w:rPr>
            <w:t xml:space="preserve">Page </w:t>
          </w:r>
          <w:r>
            <w:fldChar w:fldCharType="begin"/>
          </w:r>
          <w:r>
            <w:instrText>PAGE</w:instrText>
          </w:r>
          <w:r>
            <w:fldChar w:fldCharType="separate"/>
          </w:r>
          <w:r w:rsidR="002C1850">
            <w:rPr>
              <w:noProof/>
            </w:rPr>
            <w:t>2</w:t>
          </w:r>
          <w:r>
            <w:fldChar w:fldCharType="end"/>
          </w:r>
          <w:r>
            <w:rPr>
              <w:b/>
              <w:color w:val="FFFFFF"/>
              <w:sz w:val="22"/>
              <w:szCs w:val="22"/>
            </w:rPr>
            <w:t xml:space="preserve"> of </w:t>
          </w:r>
          <w:r>
            <w:fldChar w:fldCharType="begin"/>
          </w:r>
          <w:r>
            <w:instrText>NUMPAGES</w:instrText>
          </w:r>
          <w:r>
            <w:fldChar w:fldCharType="separate"/>
          </w:r>
          <w:r w:rsidR="002C1850">
            <w:rPr>
              <w:noProof/>
            </w:rPr>
            <w:t>5</w:t>
          </w:r>
          <w:r>
            <w:fldChar w:fldCharType="end"/>
          </w:r>
        </w:p>
      </w:tc>
    </w:tr>
  </w:tbl>
  <w:p w:rsidR="00405BD3" w:rsidRDefault="00405BD3">
    <w:pPr>
      <w:spacing w:line="240" w:lineRule="auto"/>
    </w:pPr>
  </w:p>
  <w:p w:rsidR="00405BD3" w:rsidRDefault="00FD42E1">
    <w:pPr>
      <w:widowControl w:val="0"/>
      <w:jc w:val="right"/>
    </w:pPr>
    <w:r>
      <w:rPr>
        <w:color w:val="FFFFFF"/>
      </w:rPr>
      <w:t>Professional Communications OER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2E1" w:rsidRDefault="00FD42E1">
      <w:pPr>
        <w:spacing w:line="240" w:lineRule="auto"/>
      </w:pPr>
      <w:r>
        <w:separator/>
      </w:r>
    </w:p>
  </w:footnote>
  <w:footnote w:type="continuationSeparator" w:id="0">
    <w:p w:rsidR="00FD42E1" w:rsidRDefault="00FD42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5780"/>
    <w:multiLevelType w:val="multilevel"/>
    <w:tmpl w:val="3982B580"/>
    <w:lvl w:ilvl="0">
      <w:start w:val="1"/>
      <w:numFmt w:val="bullet"/>
      <w:lvlText w:val="●"/>
      <w:lvlJc w:val="left"/>
      <w:pPr>
        <w:ind w:left="720" w:firstLine="360"/>
      </w:pPr>
      <w:rPr>
        <w:rFonts w:ascii="Arial" w:eastAsia="Arial" w:hAnsi="Arial" w:cs="Arial"/>
        <w:color w:val="555555"/>
        <w:sz w:val="23"/>
        <w:szCs w:val="23"/>
        <w:u w:val="none"/>
        <w:shd w:val="clear" w:color="auto" w:fill="F0F2F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F4F389B"/>
    <w:multiLevelType w:val="multilevel"/>
    <w:tmpl w:val="87E00C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C774F87"/>
    <w:multiLevelType w:val="multilevel"/>
    <w:tmpl w:val="57AE2344"/>
    <w:lvl w:ilvl="0">
      <w:start w:val="1"/>
      <w:numFmt w:val="bullet"/>
      <w:lvlText w:val="●"/>
      <w:lvlJc w:val="left"/>
      <w:pPr>
        <w:ind w:left="720" w:firstLine="360"/>
      </w:pPr>
      <w:rPr>
        <w:rFonts w:ascii="Arial" w:eastAsia="Arial" w:hAnsi="Arial" w:cs="Arial"/>
        <w:color w:val="555555"/>
        <w:sz w:val="23"/>
        <w:szCs w:val="23"/>
        <w:u w:val="none"/>
        <w:shd w:val="clear" w:color="auto" w:fill="F0F2F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B201B60"/>
    <w:multiLevelType w:val="multilevel"/>
    <w:tmpl w:val="E08849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9917A8B"/>
    <w:multiLevelType w:val="multilevel"/>
    <w:tmpl w:val="E856D860"/>
    <w:lvl w:ilvl="0">
      <w:start w:val="1"/>
      <w:numFmt w:val="bullet"/>
      <w:lvlText w:val="●"/>
      <w:lvlJc w:val="left"/>
      <w:pPr>
        <w:ind w:left="720" w:firstLine="360"/>
      </w:pPr>
      <w:rPr>
        <w:rFonts w:ascii="Arial" w:eastAsia="Arial" w:hAnsi="Arial" w:cs="Arial"/>
        <w:color w:val="555555"/>
        <w:sz w:val="23"/>
        <w:szCs w:val="23"/>
        <w:u w:val="none"/>
        <w:shd w:val="clear" w:color="auto" w:fill="F0F2F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5BD3"/>
    <w:rsid w:val="002C1850"/>
    <w:rsid w:val="00405BD3"/>
    <w:rsid w:val="00FD42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Roboto" w:hAnsi="Roboto" w:cs="Roboto"/>
        <w:color w:val="000000"/>
        <w:sz w:val="24"/>
        <w:szCs w:val="24"/>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sz w:val="32"/>
      <w:szCs w:val="32"/>
    </w:rPr>
  </w:style>
  <w:style w:type="paragraph" w:styleId="Heading2">
    <w:name w:val="heading 2"/>
    <w:basedOn w:val="Normal"/>
    <w:next w:val="Normal"/>
    <w:pPr>
      <w:keepNext/>
      <w:keepLines/>
      <w:spacing w:before="360" w:after="120"/>
      <w:contextualSpacing/>
      <w:outlineLvl w:val="1"/>
    </w:pPr>
    <w:rPr>
      <w:rFonts w:ascii="Open Sans" w:eastAsia="Open Sans" w:hAnsi="Open Sans" w:cs="Open Sans"/>
      <w:b/>
      <w:sz w:val="28"/>
      <w:szCs w:val="28"/>
    </w:rPr>
  </w:style>
  <w:style w:type="paragraph" w:styleId="Heading3">
    <w:name w:val="heading 3"/>
    <w:basedOn w:val="Normal"/>
    <w:next w:val="Normal"/>
    <w:pPr>
      <w:keepNext/>
      <w:keepLines/>
      <w:spacing w:before="320" w:after="80"/>
      <w:contextualSpacing/>
      <w:outlineLvl w:val="2"/>
    </w:pPr>
    <w:rPr>
      <w:b/>
      <w:color w:val="666666"/>
    </w:rPr>
  </w:style>
  <w:style w:type="paragraph" w:styleId="Heading4">
    <w:name w:val="heading 4"/>
    <w:basedOn w:val="Normal"/>
    <w:next w:val="Normal"/>
    <w:pPr>
      <w:keepNext/>
      <w:keepLines/>
      <w:spacing w:before="280" w:after="80"/>
      <w:contextualSpacing/>
      <w:outlineLvl w:val="3"/>
    </w:pPr>
    <w:rPr>
      <w:color w:val="666666"/>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line="259" w:lineRule="auto"/>
      <w:contextualSpacing/>
      <w:jc w:val="center"/>
    </w:pPr>
    <w:rPr>
      <w:b/>
      <w:sz w:val="42"/>
      <w:szCs w:val="42"/>
    </w:rPr>
  </w:style>
  <w:style w:type="paragraph" w:styleId="Subtitle">
    <w:name w:val="Subtitle"/>
    <w:basedOn w:val="Normal"/>
    <w:next w:val="Normal"/>
    <w:pPr>
      <w:keepNext/>
      <w:keepLines/>
      <w:spacing w:line="259" w:lineRule="auto"/>
      <w:contextualSpacing/>
      <w:jc w:val="center"/>
    </w:pPr>
    <w:rPr>
      <w:i/>
      <w:color w:val="00C5B9"/>
      <w:sz w:val="36"/>
      <w:szCs w:val="3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2C18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Roboto" w:hAnsi="Roboto" w:cs="Roboto"/>
        <w:color w:val="000000"/>
        <w:sz w:val="24"/>
        <w:szCs w:val="24"/>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sz w:val="32"/>
      <w:szCs w:val="32"/>
    </w:rPr>
  </w:style>
  <w:style w:type="paragraph" w:styleId="Heading2">
    <w:name w:val="heading 2"/>
    <w:basedOn w:val="Normal"/>
    <w:next w:val="Normal"/>
    <w:pPr>
      <w:keepNext/>
      <w:keepLines/>
      <w:spacing w:before="360" w:after="120"/>
      <w:contextualSpacing/>
      <w:outlineLvl w:val="1"/>
    </w:pPr>
    <w:rPr>
      <w:rFonts w:ascii="Open Sans" w:eastAsia="Open Sans" w:hAnsi="Open Sans" w:cs="Open Sans"/>
      <w:b/>
      <w:sz w:val="28"/>
      <w:szCs w:val="28"/>
    </w:rPr>
  </w:style>
  <w:style w:type="paragraph" w:styleId="Heading3">
    <w:name w:val="heading 3"/>
    <w:basedOn w:val="Normal"/>
    <w:next w:val="Normal"/>
    <w:pPr>
      <w:keepNext/>
      <w:keepLines/>
      <w:spacing w:before="320" w:after="80"/>
      <w:contextualSpacing/>
      <w:outlineLvl w:val="2"/>
    </w:pPr>
    <w:rPr>
      <w:b/>
      <w:color w:val="666666"/>
    </w:rPr>
  </w:style>
  <w:style w:type="paragraph" w:styleId="Heading4">
    <w:name w:val="heading 4"/>
    <w:basedOn w:val="Normal"/>
    <w:next w:val="Normal"/>
    <w:pPr>
      <w:keepNext/>
      <w:keepLines/>
      <w:spacing w:before="280" w:after="80"/>
      <w:contextualSpacing/>
      <w:outlineLvl w:val="3"/>
    </w:pPr>
    <w:rPr>
      <w:color w:val="666666"/>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line="259" w:lineRule="auto"/>
      <w:contextualSpacing/>
      <w:jc w:val="center"/>
    </w:pPr>
    <w:rPr>
      <w:b/>
      <w:sz w:val="42"/>
      <w:szCs w:val="42"/>
    </w:rPr>
  </w:style>
  <w:style w:type="paragraph" w:styleId="Subtitle">
    <w:name w:val="Subtitle"/>
    <w:basedOn w:val="Normal"/>
    <w:next w:val="Normal"/>
    <w:pPr>
      <w:keepNext/>
      <w:keepLines/>
      <w:spacing w:line="259" w:lineRule="auto"/>
      <w:contextualSpacing/>
      <w:jc w:val="center"/>
    </w:pPr>
    <w:rPr>
      <w:i/>
      <w:color w:val="00C5B9"/>
      <w:sz w:val="36"/>
      <w:szCs w:val="3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2C18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hyperlink" Target="http://www.procomoer.or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comoer.org" TargetMode="External"/><Relationship Id="rId17" Type="http://schemas.openxmlformats.org/officeDocument/2006/relationships/hyperlink" Target="http://www.procomoer.org/interpersonal/" TargetMode="External"/><Relationship Id="rId2" Type="http://schemas.openxmlformats.org/officeDocument/2006/relationships/styles" Target="styles.xml"/><Relationship Id="rId16" Type="http://schemas.openxmlformats.org/officeDocument/2006/relationships/hyperlink" Target="http://www.procomoer.org/present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comoer.org" TargetMode="External"/><Relationship Id="rId5" Type="http://schemas.openxmlformats.org/officeDocument/2006/relationships/webSettings" Target="webSettings.xml"/><Relationship Id="rId15" Type="http://schemas.openxmlformats.org/officeDocument/2006/relationships/hyperlink" Target="http://www.procomoer.org/writing/" TargetMode="External"/><Relationship Id="rId10" Type="http://schemas.openxmlformats.org/officeDocument/2006/relationships/hyperlink" Target="http://www.procomoer.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omoer.org" TargetMode="External"/><Relationship Id="rId14" Type="http://schemas.openxmlformats.org/officeDocument/2006/relationships/hyperlink" Target="http://www.procomoer.org/foundat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846</Words>
  <Characters>4828</Characters>
  <Application>Microsoft Office Word</Application>
  <DocSecurity>0</DocSecurity>
  <Lines>40</Lines>
  <Paragraphs>11</Paragraphs>
  <ScaleCrop>false</ScaleCrop>
  <Company>Hewlett-Packard</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D2 Academy</cp:lastModifiedBy>
  <cp:revision>2</cp:revision>
  <dcterms:created xsi:type="dcterms:W3CDTF">2016-12-05T17:05:00Z</dcterms:created>
  <dcterms:modified xsi:type="dcterms:W3CDTF">2016-12-05T17:06:00Z</dcterms:modified>
</cp:coreProperties>
</file>